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>：</w:t>
      </w:r>
    </w:p>
    <w:p>
      <w:pPr>
        <w:overflowPunct w:val="0"/>
        <w:adjustRightInd w:val="0"/>
        <w:snapToGrid w:val="0"/>
        <w:spacing w:line="576" w:lineRule="exact"/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76" w:lineRule="exact"/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76" w:lineRule="exact"/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76" w:lineRule="exact"/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  <w:lang w:val="en-US" w:eastAsia="zh-CN"/>
        </w:rPr>
        <w:t>苏州市生产要素数字化采集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  <w:lang w:val="en-US" w:eastAsia="zh-CN"/>
        </w:rPr>
        <w:t>服务商申请表</w:t>
      </w: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4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utoSpaceDN w:val="0"/>
              <w:jc w:val="distribute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申报单位（盖章）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autoSpaceDN w:val="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utoSpaceDN w:val="0"/>
              <w:jc w:val="distribute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法定代表人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autoSpaceDN w:val="0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utoSpaceDN w:val="0"/>
              <w:jc w:val="distribute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autoSpaceDN w:val="0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utoSpaceDN w:val="0"/>
              <w:jc w:val="distribute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autoSpaceDN w:val="0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utoSpaceDN w:val="0"/>
              <w:jc w:val="distribute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申报日期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autoSpaceDN w:val="0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</w:tbl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spacing w:after="72" w:afterLines="30"/>
        <w:rPr>
          <w:rFonts w:hint="default" w:ascii="Times New Roman" w:hAnsi="Times New Roman" w:eastAsia="黑体" w:cs="Times New Roman"/>
          <w:b/>
          <w:bCs/>
          <w:color w:val="000000"/>
          <w:sz w:val="40"/>
          <w:szCs w:val="36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申报材料真实性承诺书</w:t>
      </w:r>
    </w:p>
    <w:p>
      <w:pPr>
        <w:jc w:val="center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一、我单位申报提供的所有文件、资料都是真实、完整、有效的。如有不实，愿承担一切法律责任。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二、申报后，我单位不会以任何形式干预后续进行的审查、评审和确定工作。</w:t>
      </w: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法定代表人签字：</w:t>
      </w: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公章：</w:t>
      </w: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32"/>
          <w:szCs w:val="32"/>
        </w:rPr>
        <w:t>年   月   日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苏州市生产要素数字化采集服务商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申请表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08"/>
        <w:gridCol w:w="383"/>
        <w:gridCol w:w="1704"/>
        <w:gridCol w:w="2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1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统一社会编码</w:t>
            </w:r>
          </w:p>
        </w:tc>
        <w:tc>
          <w:tcPr>
            <w:tcW w:w="1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1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8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企业基本情况、主营业务收入、员工人数、科技研发等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主要行业客户经验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zh-CN"/>
              </w:rPr>
              <w:t>（单选）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机加工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织造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3C及零部件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注塑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可提供的资源/能力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专家咨询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项目实施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技术、产品或解决方案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课程培训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商务推广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其他_________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生产要素数字化采集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服务领域相关能力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有效期内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专利数量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软件著作权数量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工程技术人员数量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footnoteReference w:id="0"/>
            </w:r>
          </w:p>
        </w:tc>
        <w:tc>
          <w:tcPr>
            <w:tcW w:w="11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项目管理人员数量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相关项目数量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相关项目验收合同金额（万元）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相关项目数量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相关项目验收合同金额（万元）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自有的相关行业数采平台介绍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申报单位数采相关核心能力介绍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咨询规划、商务拓展、技术产品服务、方案设计、项目实施、运维服务、人才队伍等方面的系统供应能力。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申报单位已获得数采相关的奖励、荣誉介绍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21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2021年在苏州大市范围内开展数采服务的计划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计划内容包括结合申报单位自身技术、人力和服务能力，针对行业开展数据采集工作的计划，保障项目进度、质量、数量等条件的各项措施，以及推广、商务、培训、售后、申报、验收等工作的各项保障计划。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申报单位实施的典型数采案例介绍</w:t>
            </w:r>
          </w:p>
          <w:p>
            <w:pPr>
              <w:ind w:right="-108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请提供3个以上已实施完成的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数采案例，简要介绍案例的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建设情况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实施成效介绍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申报单位盖章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年    月    日（章）</w:t>
            </w:r>
          </w:p>
        </w:tc>
        <w:tc>
          <w:tcPr>
            <w:tcW w:w="2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县级市（区）工信条线主管部门初审意见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年    月    日（章）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2019-2020年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实施的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数字化采集服务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验收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情况统计表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</w:p>
    <w:tbl>
      <w:tblPr>
        <w:tblStyle w:val="3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64"/>
        <w:gridCol w:w="1833"/>
        <w:gridCol w:w="1438"/>
        <w:gridCol w:w="878"/>
        <w:gridCol w:w="1083"/>
        <w:gridCol w:w="1202"/>
        <w:gridCol w:w="1103"/>
        <w:gridCol w:w="1083"/>
        <w:gridCol w:w="105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合同（项目）名称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甲方单位名称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建设地点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XX省XX市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项目所属行业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合同总金额（万元）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实际到账金额（万元）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合同验收日期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是否有验收报告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中小企业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506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09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506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09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656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506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09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506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09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81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98" w:type="pct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56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45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  <w:t>（统计服务企业数量）</w:t>
            </w:r>
          </w:p>
        </w:tc>
        <w:tc>
          <w:tcPr>
            <w:tcW w:w="506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9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1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81" w:type="pct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0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  <w:t>（统计中小企业家数）</w:t>
            </w:r>
          </w:p>
        </w:tc>
        <w:tc>
          <w:tcPr>
            <w:tcW w:w="638" w:type="pct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80808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0"/>
          <w:szCs w:val="21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0"/>
          <w:szCs w:val="21"/>
          <w:lang w:eastAsia="zh-CN"/>
        </w:rPr>
        <w:br w:type="page"/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补充及证明材料</w:t>
      </w:r>
    </w:p>
    <w:p>
      <w:pPr>
        <w:snapToGrid w:val="0"/>
        <w:spacing w:before="156" w:beforeLines="50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（一）已实施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三证合一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五证合一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的申报单位提供：营业执照（或事业单位法人证书），未实施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三证合一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五证合一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的申报单位提供：营业执照（或事业单位法人证书）、组织机构代码证、税务登记证；</w:t>
      </w: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）2019-2020年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申报单位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实施的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数字化采集服务项目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合同、验收证明文件、项目资金证明（付款证明等）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；</w:t>
      </w: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）申报单位具有生产要素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数字化采集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业务相关的资质认证证书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或荣誉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（可选）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；</w:t>
      </w: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）已获授权的生产要素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数字化采集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领域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发明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专利、计算机软件著作权清单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（可选）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；</w:t>
      </w: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）牵头或参与制定（署名前五）的生产要素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数字化采集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领域国家标准、行业标准清单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（可选）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）能够证明申报单位在生产要素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数字化采集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领域资质的其他文件资料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（可选）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76" w:lineRule="exact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295949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eastAsia="zh-CN"/>
        </w:rPr>
        <w:footnoteRef/>
      </w: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eastAsia="zh-CN"/>
        </w:rPr>
        <w:t>如注册自动化系统工程师、注册电气工程师、注册公用设备工程师、注册机械工程师、注册咨询工程师、注册安全工程师等。</w:t>
      </w:r>
    </w:p>
  </w:footnote>
  <w:footnote w:id="1">
    <w:p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eastAsia="zh-CN"/>
        </w:rPr>
        <w:footnoteRef/>
      </w: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1"/>
          <w:lang w:eastAsia="zh-CN"/>
        </w:rPr>
        <w:t>如项目管理师（PMP）、项目管理助理师（CAPM）、专职项目经理等。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3"/>
    <w:rsid w:val="000D2BF3"/>
    <w:rsid w:val="00402CC3"/>
    <w:rsid w:val="007F5C42"/>
    <w:rsid w:val="00923B3B"/>
    <w:rsid w:val="00B672AB"/>
    <w:rsid w:val="0B370557"/>
    <w:rsid w:val="104E31CF"/>
    <w:rsid w:val="1A724190"/>
    <w:rsid w:val="4D1A0E98"/>
    <w:rsid w:val="4F633E8D"/>
    <w:rsid w:val="50995C10"/>
    <w:rsid w:val="630C4B4C"/>
    <w:rsid w:val="69A71525"/>
    <w:rsid w:val="7D1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871</Characters>
  <Lines>7</Lines>
  <Paragraphs>2</Paragraphs>
  <TotalTime>1</TotalTime>
  <ScaleCrop>false</ScaleCrop>
  <LinksUpToDate>false</LinksUpToDate>
  <CharactersWithSpaces>1021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2021-02-03T01:17:00Z</dcterms:created>
  <dc:creator>企业发展服务中心-汪洋</dc:creator>
  <cp:lastModifiedBy>爱莎米</cp:lastModifiedBy>
  <cp:lastPrinted>2021-03-23T03:22:37Z</cp:lastPrinted>
  <dcterms:modified xsi:type="dcterms:W3CDTF">2021-03-23T03:24:46Z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