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sz w:val="44"/>
          <w:szCs w:val="44"/>
        </w:rPr>
        <w:t>苏州工业园区制造业高质量发展关键指标</w:t>
      </w:r>
      <w:bookmarkEnd w:id="0"/>
    </w:p>
    <w:tbl>
      <w:tblPr>
        <w:tblStyle w:val="6"/>
        <w:tblpPr w:leftFromText="180" w:rightFromText="180" w:vertAnchor="text" w:horzAnchor="margin" w:tblpXSpec="center" w:tblpY="84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6"/>
        <w:gridCol w:w="4147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二级指标（单位）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2019年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2022年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能级提升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制造业总产值（亿元）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4802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电子信息制造业产值（亿元）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1932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2250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装备制造业产值（亿元）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1720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生物医药产业产值（亿元）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1350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战略性新兴产业总产值占规模以上工业总产值比重（%）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48.4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高新技术产业总产值占规模以上工业总产值比重（%）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70.2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制造业企业数量（家）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9377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10500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“尖峰企业”数量（家）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转型升级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首台（套）重大装备累计数量（个）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规模以上工业企业劳动生产率（万元/人）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38.68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各级认定智能工厂（车间）累计数量（个）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规模以上工业企业单位产值能耗（吨标煤/万元）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0.044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0.039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制造业企业服务性收入（亿元）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49.95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工业用地亩均税收（万元/亩）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39.88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二级指标（单位）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2019年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2022年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创新驱动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规模以上工业企业研发投入强度（%）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累计培育国家级、省级制造业创新中心、产业创新中心、技术创新中心数量（个）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累计培育建设各级各类“中心”“实验室”数量（个）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285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扩大开放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累计建设海外创新中心（个）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工业企业国内销售收入（亿元）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3245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3600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年度制造业到账外资（亿美元）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服务提升</w:t>
            </w: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“尖峰企业”产业投资建设项目帮办代办率（%）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“经济大脑”建设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完成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持续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14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产业用地累计更新规模（亩）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1850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先进制造业风险补偿资金池累计投入（万元）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14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制造业企业享受园区各类人才政策数量（人）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800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cs="Times New Roman"/>
        </w:rPr>
      </w:pPr>
    </w:p>
    <w:p>
      <w:pPr>
        <w:spacing w:line="400" w:lineRule="exact"/>
        <w:ind w:right="-143"/>
        <w:jc w:val="right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41" w:right="1559" w:bottom="1928" w:left="1559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97765201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仿宋" w:hAnsi="仿宋" w:eastAsia="仿宋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仿宋" w:hAnsi="仿宋" w:eastAsia="仿宋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896706612"/>
      <w:docPartObj>
        <w:docPartGallery w:val="AutoText"/>
      </w:docPartObj>
    </w:sdtPr>
    <w:sdtEndPr>
      <w:rPr>
        <w:rFonts w:ascii="仿宋" w:hAnsi="仿宋" w:eastAsia="仿宋" w:cs="Times New Roman"/>
        <w:sz w:val="28"/>
        <w:szCs w:val="28"/>
      </w:rPr>
    </w:sdtEndPr>
    <w:sdtContent>
      <w:p>
        <w:pPr>
          <w:pStyle w:val="3"/>
          <w:rPr>
            <w:rFonts w:ascii="仿宋" w:hAnsi="仿宋" w:eastAsia="仿宋" w:cs="Times New Roman"/>
            <w:sz w:val="28"/>
            <w:szCs w:val="28"/>
          </w:rPr>
        </w:pPr>
        <w:r>
          <w:rPr>
            <w:rFonts w:ascii="仿宋" w:hAnsi="仿宋" w:eastAsia="仿宋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仿宋" w:hAnsi="仿宋" w:eastAsia="仿宋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1C"/>
    <w:rsid w:val="00095EE5"/>
    <w:rsid w:val="00174C46"/>
    <w:rsid w:val="001D701C"/>
    <w:rsid w:val="00270C8B"/>
    <w:rsid w:val="002F0AC3"/>
    <w:rsid w:val="003B4458"/>
    <w:rsid w:val="00441B0C"/>
    <w:rsid w:val="00466388"/>
    <w:rsid w:val="004D0A88"/>
    <w:rsid w:val="00513FC0"/>
    <w:rsid w:val="00684A62"/>
    <w:rsid w:val="006E399F"/>
    <w:rsid w:val="007A0841"/>
    <w:rsid w:val="007E6032"/>
    <w:rsid w:val="008F213C"/>
    <w:rsid w:val="00943210"/>
    <w:rsid w:val="00994A61"/>
    <w:rsid w:val="009A6C33"/>
    <w:rsid w:val="009F05FD"/>
    <w:rsid w:val="00A168BD"/>
    <w:rsid w:val="00AD19CA"/>
    <w:rsid w:val="00B00BBA"/>
    <w:rsid w:val="00D25566"/>
    <w:rsid w:val="00E44EE3"/>
    <w:rsid w:val="00FF1498"/>
    <w:rsid w:val="04A2250C"/>
    <w:rsid w:val="17003611"/>
    <w:rsid w:val="7B6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986</Words>
  <Characters>5625</Characters>
  <Lines>46</Lines>
  <Paragraphs>13</Paragraphs>
  <TotalTime>13</TotalTime>
  <ScaleCrop>false</ScaleCrop>
  <LinksUpToDate>false</LinksUpToDate>
  <CharactersWithSpaces>6598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2021-02-23T07:55:00Z</dcterms:created>
  <dc:creator>NTKO</dc:creator>
  <cp:lastModifiedBy>窦博文</cp:lastModifiedBy>
  <cp:lastPrinted>2021-02-18T10:08:00Z</cp:lastPrinted>
  <dcterms:modified xsi:type="dcterms:W3CDTF">2021-03-09T01:45:15Z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