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GoBack"/>
      <w:bookmarkStart w:id="0" w:name="_Hlk89115735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苏州市知识产权公共服务平台资助申报表</w:t>
      </w:r>
    </w:p>
    <w:bookmarkEnd w:id="1"/>
    <w:tbl>
      <w:tblPr>
        <w:tblStyle w:val="2"/>
        <w:tblpPr w:leftFromText="180" w:rightFromText="180" w:vertAnchor="text" w:horzAnchor="margin" w:tblpXSpec="center" w:tblpY="451"/>
        <w:tblW w:w="8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2142"/>
        <w:gridCol w:w="1560"/>
        <w:gridCol w:w="1417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(运营机构）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申请资助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国家级平台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省级平台  </w:t>
            </w: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 xml:space="preserve">重点引进  </w:t>
            </w:r>
            <w:r>
              <w:rPr>
                <w:rFonts w:hint="eastAsia" w:ascii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/>
                <w:sz w:val="28"/>
                <w:szCs w:val="28"/>
              </w:rPr>
              <w:t>市级平台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平台获上级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认定情况</w:t>
            </w: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如：*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年*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月获国家知识产权局认定国家知识产权信息公共服务网点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申报主体地址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法定代表（负责）人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平台地址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、网址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所在市、区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信用代码</w:t>
            </w:r>
          </w:p>
        </w:tc>
        <w:tc>
          <w:tcPr>
            <w:tcW w:w="3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知识产权专业人员数</w:t>
            </w:r>
          </w:p>
        </w:tc>
        <w:tc>
          <w:tcPr>
            <w:tcW w:w="188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（缴纳社保）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1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  <w:tc>
          <w:tcPr>
            <w:tcW w:w="3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开户银行</w:t>
            </w:r>
          </w:p>
        </w:tc>
        <w:tc>
          <w:tcPr>
            <w:tcW w:w="2142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账号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开展知识产权公共服务情况简介（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/>
                <w:sz w:val="28"/>
                <w:szCs w:val="28"/>
              </w:rPr>
              <w:t>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简述公共服务能力、资质、举措和成效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简述资助资金用于公益性知识产权公共服务的计划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spacing w:line="36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法定代表人（签章）：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（公章）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FEEB7"/>
    <w:multiLevelType w:val="singleLevel"/>
    <w:tmpl w:val="97EFEE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120EC"/>
    <w:rsid w:val="2C9F3796"/>
    <w:rsid w:val="2D3FC9C9"/>
    <w:rsid w:val="370C1EC5"/>
    <w:rsid w:val="3DFD6B77"/>
    <w:rsid w:val="3FF120EC"/>
    <w:rsid w:val="6FD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2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2021-12-01T06:51:00Z</dcterms:created>
  <dc:creator>郭</dc:creator>
  <cp:lastModifiedBy>洛瑛</cp:lastModifiedBy>
  <cp:lastPrinted>2022-11-09T17:09:00Z</cp:lastPrinted>
  <dcterms:modified xsi:type="dcterms:W3CDTF">2022-11-10T02:09:24Z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34EC6D9D52E04D05855DAA6826AFA80F</vt:lpwstr>
  </property>
</Properties>
</file>