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C7A" w:rsidRPr="00216C7A" w:rsidRDefault="00216C7A" w:rsidP="00216C7A">
      <w:pPr>
        <w:widowControl/>
        <w:spacing w:line="600" w:lineRule="atLeast"/>
        <w:jc w:val="center"/>
        <w:outlineLvl w:val="0"/>
        <w:rPr>
          <w:rFonts w:ascii="微软雅黑" w:eastAsia="微软雅黑" w:hAnsi="微软雅黑" w:cs="宋体"/>
          <w:b/>
          <w:bCs/>
          <w:color w:val="333333"/>
          <w:kern w:val="36"/>
          <w:sz w:val="36"/>
          <w:szCs w:val="36"/>
        </w:rPr>
      </w:pPr>
      <w:bookmarkStart w:id="0" w:name="_GoBack"/>
      <w:r w:rsidRPr="00216C7A">
        <w:rPr>
          <w:rFonts w:ascii="微软雅黑" w:eastAsia="微软雅黑" w:hAnsi="微软雅黑" w:cs="宋体" w:hint="eastAsia"/>
          <w:b/>
          <w:bCs/>
          <w:color w:val="333333"/>
          <w:kern w:val="36"/>
          <w:sz w:val="36"/>
          <w:szCs w:val="36"/>
        </w:rPr>
        <w:t>关于调整重大技术装备进口税收政策有关目录的通知</w:t>
      </w:r>
    </w:p>
    <w:bookmarkEnd w:id="0"/>
    <w:p w:rsidR="00216C7A" w:rsidRPr="00216C7A" w:rsidRDefault="00216C7A" w:rsidP="00216C7A">
      <w:pPr>
        <w:widowControl/>
        <w:spacing w:line="900" w:lineRule="atLeast"/>
        <w:jc w:val="center"/>
        <w:rPr>
          <w:rFonts w:ascii="微软雅黑" w:eastAsia="微软雅黑" w:hAnsi="微软雅黑" w:cs="宋体" w:hint="eastAsia"/>
          <w:color w:val="999999"/>
          <w:kern w:val="0"/>
          <w:sz w:val="18"/>
          <w:szCs w:val="18"/>
        </w:rPr>
      </w:pPr>
      <w:r w:rsidRPr="00216C7A">
        <w:rPr>
          <w:rFonts w:ascii="微软雅黑" w:eastAsia="微软雅黑" w:hAnsi="微软雅黑" w:cs="宋体" w:hint="eastAsia"/>
          <w:color w:val="999999"/>
          <w:kern w:val="0"/>
          <w:sz w:val="18"/>
          <w:szCs w:val="18"/>
        </w:rPr>
        <w:t>发布时间：2018-01-09  来源：财务司  </w:t>
      </w:r>
    </w:p>
    <w:p w:rsidR="00216C7A" w:rsidRPr="00216C7A" w:rsidRDefault="00216C7A" w:rsidP="00216C7A">
      <w:pPr>
        <w:widowControl/>
        <w:spacing w:after="32" w:line="390" w:lineRule="atLeast"/>
        <w:jc w:val="center"/>
        <w:rPr>
          <w:rFonts w:ascii="宋体" w:eastAsia="宋体" w:hAnsi="宋体" w:cs="宋体" w:hint="eastAsia"/>
          <w:color w:val="070707"/>
          <w:kern w:val="0"/>
          <w:szCs w:val="21"/>
        </w:rPr>
      </w:pPr>
      <w:r w:rsidRPr="00216C7A">
        <w:rPr>
          <w:rFonts w:ascii="宋体" w:eastAsia="宋体" w:hAnsi="宋体" w:cs="宋体" w:hint="eastAsia"/>
          <w:color w:val="070707"/>
          <w:kern w:val="0"/>
          <w:sz w:val="32"/>
          <w:szCs w:val="32"/>
        </w:rPr>
        <w:t>财关税〔2017〕39号</w:t>
      </w:r>
    </w:p>
    <w:p w:rsidR="00216C7A" w:rsidRPr="00216C7A" w:rsidRDefault="00216C7A" w:rsidP="00216C7A">
      <w:pPr>
        <w:widowControl/>
        <w:spacing w:after="32" w:line="390" w:lineRule="atLeast"/>
        <w:jc w:val="center"/>
        <w:rPr>
          <w:rFonts w:ascii="宋体" w:eastAsia="宋体" w:hAnsi="宋体" w:cs="宋体" w:hint="eastAsia"/>
          <w:color w:val="070707"/>
          <w:kern w:val="0"/>
          <w:szCs w:val="21"/>
        </w:rPr>
      </w:pPr>
      <w:r w:rsidRPr="00216C7A">
        <w:rPr>
          <w:rFonts w:ascii="宋体" w:eastAsia="宋体" w:hAnsi="宋体" w:cs="宋体" w:hint="eastAsia"/>
          <w:color w:val="070707"/>
          <w:kern w:val="0"/>
          <w:sz w:val="24"/>
          <w:szCs w:val="24"/>
        </w:rPr>
        <w:t> </w:t>
      </w:r>
    </w:p>
    <w:p w:rsidR="00216C7A" w:rsidRPr="00216C7A" w:rsidRDefault="00216C7A" w:rsidP="00216C7A">
      <w:pPr>
        <w:widowControl/>
        <w:spacing w:after="32" w:line="390" w:lineRule="atLeast"/>
        <w:rPr>
          <w:rFonts w:ascii="宋体" w:eastAsia="宋体" w:hAnsi="宋体" w:cs="宋体" w:hint="eastAsia"/>
          <w:color w:val="070707"/>
          <w:kern w:val="0"/>
          <w:szCs w:val="21"/>
        </w:rPr>
      </w:pPr>
      <w:r w:rsidRPr="00216C7A">
        <w:rPr>
          <w:rFonts w:ascii="宋体" w:eastAsia="宋体" w:hAnsi="宋体" w:cs="宋体" w:hint="eastAsia"/>
          <w:color w:val="070707"/>
          <w:kern w:val="0"/>
          <w:sz w:val="32"/>
          <w:szCs w:val="32"/>
        </w:rPr>
        <w:t>各省、自治区、直辖市、计划单列市财政厅（局）、发展改革委、工业和信息化主管部门、国家税务局，新疆生产建设兵团财务局、发展改革委，海关总署广东分署、各直属海关，财政部驻各省、自治区、直辖市、计划单列市财政监察专员办事处：</w:t>
      </w:r>
    </w:p>
    <w:p w:rsidR="00216C7A" w:rsidRPr="00216C7A" w:rsidRDefault="00216C7A" w:rsidP="00216C7A">
      <w:pPr>
        <w:widowControl/>
        <w:spacing w:after="32" w:line="390" w:lineRule="atLeast"/>
        <w:rPr>
          <w:rFonts w:ascii="宋体" w:eastAsia="宋体" w:hAnsi="宋体" w:cs="宋体" w:hint="eastAsia"/>
          <w:color w:val="070707"/>
          <w:kern w:val="0"/>
          <w:szCs w:val="21"/>
        </w:rPr>
      </w:pPr>
      <w:r w:rsidRPr="00216C7A">
        <w:rPr>
          <w:rFonts w:ascii="宋体" w:eastAsia="宋体" w:hAnsi="宋体" w:cs="宋体" w:hint="eastAsia"/>
          <w:color w:val="070707"/>
          <w:kern w:val="0"/>
          <w:sz w:val="32"/>
          <w:szCs w:val="32"/>
        </w:rPr>
        <w:t xml:space="preserve">　　根据近年来国内装备制造业及其配套产业的发展情况，在广泛听取产业主管部门、行业协会、企业代表等方面意见的基础上，财政部、发展改革委、工业和信息化部、海关总署、税务总局、能源局决定对重大技术装备进口税收政策有关目录进行修订。现通知如下：</w:t>
      </w:r>
    </w:p>
    <w:p w:rsidR="00216C7A" w:rsidRPr="00216C7A" w:rsidRDefault="00216C7A" w:rsidP="00216C7A">
      <w:pPr>
        <w:widowControl/>
        <w:spacing w:after="32" w:line="390" w:lineRule="atLeast"/>
        <w:rPr>
          <w:rFonts w:ascii="宋体" w:eastAsia="宋体" w:hAnsi="宋体" w:cs="宋体" w:hint="eastAsia"/>
          <w:color w:val="070707"/>
          <w:kern w:val="0"/>
          <w:szCs w:val="21"/>
        </w:rPr>
      </w:pPr>
      <w:r w:rsidRPr="00216C7A">
        <w:rPr>
          <w:rFonts w:ascii="宋体" w:eastAsia="宋体" w:hAnsi="宋体" w:cs="宋体" w:hint="eastAsia"/>
          <w:color w:val="070707"/>
          <w:kern w:val="0"/>
          <w:sz w:val="32"/>
          <w:szCs w:val="32"/>
        </w:rPr>
        <w:t xml:space="preserve">　　一、《国家支持发展的重大技术装备和产品目录（2017年修订）》（见附件1）和《重大技术装备和产品进口关键零部件、原材料商品目录（2017年修订）</w:t>
      </w:r>
      <w:proofErr w:type="gramStart"/>
      <w:r w:rsidRPr="00216C7A">
        <w:rPr>
          <w:rFonts w:ascii="宋体" w:eastAsia="宋体" w:hAnsi="宋体" w:cs="宋体" w:hint="eastAsia"/>
          <w:color w:val="070707"/>
          <w:kern w:val="0"/>
          <w:sz w:val="32"/>
          <w:szCs w:val="32"/>
        </w:rPr>
        <w:t>》</w:t>
      </w:r>
      <w:proofErr w:type="gramEnd"/>
      <w:r w:rsidRPr="00216C7A">
        <w:rPr>
          <w:rFonts w:ascii="宋体" w:eastAsia="宋体" w:hAnsi="宋体" w:cs="宋体" w:hint="eastAsia"/>
          <w:color w:val="070707"/>
          <w:kern w:val="0"/>
          <w:sz w:val="32"/>
          <w:szCs w:val="32"/>
        </w:rPr>
        <w:t>（见附件2）自2018年1月1日起执行，符合规定条件的国内企业为生产本通知附件1所列装备或产品而确有必要进口附件2所列商品，免征关税和进口环节增值税。附件1、2中列明执行年限的，有关装备、产品、零部件、原材料免税执行期限截至到该年度12月31日。</w:t>
      </w:r>
    </w:p>
    <w:p w:rsidR="00216C7A" w:rsidRPr="00216C7A" w:rsidRDefault="00216C7A" w:rsidP="00216C7A">
      <w:pPr>
        <w:widowControl/>
        <w:spacing w:after="32" w:line="390" w:lineRule="atLeast"/>
        <w:rPr>
          <w:rFonts w:ascii="宋体" w:eastAsia="宋体" w:hAnsi="宋体" w:cs="宋体" w:hint="eastAsia"/>
          <w:color w:val="070707"/>
          <w:kern w:val="0"/>
          <w:szCs w:val="21"/>
        </w:rPr>
      </w:pPr>
      <w:r w:rsidRPr="00216C7A">
        <w:rPr>
          <w:rFonts w:ascii="宋体" w:eastAsia="宋体" w:hAnsi="宋体" w:cs="宋体" w:hint="eastAsia"/>
          <w:color w:val="070707"/>
          <w:kern w:val="0"/>
          <w:sz w:val="32"/>
          <w:szCs w:val="32"/>
        </w:rPr>
        <w:lastRenderedPageBreak/>
        <w:t xml:space="preserve">　　根据国内产业发展情况，自2018年1月1日起，取消混流式水电机组等装备的免税政策，生产制造相关装备和产品的企业2018年度预拨免税进口额度相应取消。</w:t>
      </w:r>
    </w:p>
    <w:p w:rsidR="00216C7A" w:rsidRPr="00216C7A" w:rsidRDefault="00216C7A" w:rsidP="00216C7A">
      <w:pPr>
        <w:widowControl/>
        <w:spacing w:after="32" w:line="390" w:lineRule="atLeast"/>
        <w:rPr>
          <w:rFonts w:ascii="宋体" w:eastAsia="宋体" w:hAnsi="宋体" w:cs="宋体" w:hint="eastAsia"/>
          <w:color w:val="070707"/>
          <w:kern w:val="0"/>
          <w:szCs w:val="21"/>
        </w:rPr>
      </w:pPr>
      <w:r w:rsidRPr="00216C7A">
        <w:rPr>
          <w:rFonts w:ascii="宋体" w:eastAsia="宋体" w:hAnsi="宋体" w:cs="宋体" w:hint="eastAsia"/>
          <w:color w:val="070707"/>
          <w:kern w:val="0"/>
          <w:sz w:val="32"/>
          <w:szCs w:val="32"/>
        </w:rPr>
        <w:t xml:space="preserve">　　二、《进口不予免税的重大技术装备和产品目录（2017年修订）》（见附件3）自2018年1月1日起执行。对2018年1月1日以后（含1月1日）批准的按照或比照《国务院关于调整进口设备税收政策的通知》（国发〔1997〕37号）有关规定享受进口税收优惠政策的下列项目和企业，进口附件3所列自用设备以及按照合同</w:t>
      </w:r>
      <w:proofErr w:type="gramStart"/>
      <w:r w:rsidRPr="00216C7A">
        <w:rPr>
          <w:rFonts w:ascii="宋体" w:eastAsia="宋体" w:hAnsi="宋体" w:cs="宋体" w:hint="eastAsia"/>
          <w:color w:val="070707"/>
          <w:kern w:val="0"/>
          <w:sz w:val="32"/>
          <w:szCs w:val="32"/>
        </w:rPr>
        <w:t>随上述</w:t>
      </w:r>
      <w:proofErr w:type="gramEnd"/>
      <w:r w:rsidRPr="00216C7A">
        <w:rPr>
          <w:rFonts w:ascii="宋体" w:eastAsia="宋体" w:hAnsi="宋体" w:cs="宋体" w:hint="eastAsia"/>
          <w:color w:val="070707"/>
          <w:kern w:val="0"/>
          <w:sz w:val="32"/>
          <w:szCs w:val="32"/>
        </w:rPr>
        <w:t>设备进口的技术及配套件、备件，一律照章征收进口税收：</w:t>
      </w:r>
    </w:p>
    <w:p w:rsidR="00216C7A" w:rsidRPr="00216C7A" w:rsidRDefault="00216C7A" w:rsidP="00216C7A">
      <w:pPr>
        <w:widowControl/>
        <w:spacing w:after="32" w:line="390" w:lineRule="atLeast"/>
        <w:rPr>
          <w:rFonts w:ascii="宋体" w:eastAsia="宋体" w:hAnsi="宋体" w:cs="宋体" w:hint="eastAsia"/>
          <w:color w:val="070707"/>
          <w:kern w:val="0"/>
          <w:szCs w:val="21"/>
        </w:rPr>
      </w:pPr>
      <w:r w:rsidRPr="00216C7A">
        <w:rPr>
          <w:rFonts w:ascii="宋体" w:eastAsia="宋体" w:hAnsi="宋体" w:cs="宋体" w:hint="eastAsia"/>
          <w:color w:val="070707"/>
          <w:kern w:val="0"/>
          <w:sz w:val="32"/>
          <w:szCs w:val="32"/>
        </w:rPr>
        <w:t xml:space="preserve">　　（一）国家鼓励发展的国内投资项目和外商投资项目；</w:t>
      </w:r>
    </w:p>
    <w:p w:rsidR="00216C7A" w:rsidRPr="00216C7A" w:rsidRDefault="00216C7A" w:rsidP="00216C7A">
      <w:pPr>
        <w:widowControl/>
        <w:spacing w:after="32" w:line="390" w:lineRule="atLeast"/>
        <w:rPr>
          <w:rFonts w:ascii="宋体" w:eastAsia="宋体" w:hAnsi="宋体" w:cs="宋体" w:hint="eastAsia"/>
          <w:color w:val="070707"/>
          <w:kern w:val="0"/>
          <w:szCs w:val="21"/>
        </w:rPr>
      </w:pPr>
      <w:r w:rsidRPr="00216C7A">
        <w:rPr>
          <w:rFonts w:ascii="宋体" w:eastAsia="宋体" w:hAnsi="宋体" w:cs="宋体" w:hint="eastAsia"/>
          <w:color w:val="070707"/>
          <w:kern w:val="0"/>
          <w:sz w:val="32"/>
          <w:szCs w:val="32"/>
        </w:rPr>
        <w:t xml:space="preserve">　　（二）外国政府贷款和国际金融组织贷款项目；</w:t>
      </w:r>
    </w:p>
    <w:p w:rsidR="00216C7A" w:rsidRPr="00216C7A" w:rsidRDefault="00216C7A" w:rsidP="00216C7A">
      <w:pPr>
        <w:widowControl/>
        <w:spacing w:after="32" w:line="390" w:lineRule="atLeast"/>
        <w:rPr>
          <w:rFonts w:ascii="宋体" w:eastAsia="宋体" w:hAnsi="宋体" w:cs="宋体" w:hint="eastAsia"/>
          <w:color w:val="070707"/>
          <w:kern w:val="0"/>
          <w:szCs w:val="21"/>
        </w:rPr>
      </w:pPr>
      <w:r w:rsidRPr="00216C7A">
        <w:rPr>
          <w:rFonts w:ascii="宋体" w:eastAsia="宋体" w:hAnsi="宋体" w:cs="宋体" w:hint="eastAsia"/>
          <w:color w:val="070707"/>
          <w:kern w:val="0"/>
          <w:sz w:val="32"/>
          <w:szCs w:val="32"/>
        </w:rPr>
        <w:t xml:space="preserve">　　（三）由外商提供</w:t>
      </w:r>
      <w:proofErr w:type="gramStart"/>
      <w:r w:rsidRPr="00216C7A">
        <w:rPr>
          <w:rFonts w:ascii="宋体" w:eastAsia="宋体" w:hAnsi="宋体" w:cs="宋体" w:hint="eastAsia"/>
          <w:color w:val="070707"/>
          <w:kern w:val="0"/>
          <w:sz w:val="32"/>
          <w:szCs w:val="32"/>
        </w:rPr>
        <w:t>不</w:t>
      </w:r>
      <w:proofErr w:type="gramEnd"/>
      <w:r w:rsidRPr="00216C7A">
        <w:rPr>
          <w:rFonts w:ascii="宋体" w:eastAsia="宋体" w:hAnsi="宋体" w:cs="宋体" w:hint="eastAsia"/>
          <w:color w:val="070707"/>
          <w:kern w:val="0"/>
          <w:sz w:val="32"/>
          <w:szCs w:val="32"/>
        </w:rPr>
        <w:t>作价进口设备的加工贸易企业；</w:t>
      </w:r>
    </w:p>
    <w:p w:rsidR="00216C7A" w:rsidRPr="00216C7A" w:rsidRDefault="00216C7A" w:rsidP="00216C7A">
      <w:pPr>
        <w:widowControl/>
        <w:spacing w:after="32" w:line="390" w:lineRule="atLeast"/>
        <w:rPr>
          <w:rFonts w:ascii="宋体" w:eastAsia="宋体" w:hAnsi="宋体" w:cs="宋体" w:hint="eastAsia"/>
          <w:color w:val="070707"/>
          <w:kern w:val="0"/>
          <w:szCs w:val="21"/>
        </w:rPr>
      </w:pPr>
      <w:r w:rsidRPr="00216C7A">
        <w:rPr>
          <w:rFonts w:ascii="宋体" w:eastAsia="宋体" w:hAnsi="宋体" w:cs="宋体" w:hint="eastAsia"/>
          <w:color w:val="070707"/>
          <w:kern w:val="0"/>
          <w:sz w:val="32"/>
          <w:szCs w:val="32"/>
        </w:rPr>
        <w:t xml:space="preserve">　　（四）中西部地区外商投资优势产业项目；</w:t>
      </w:r>
    </w:p>
    <w:p w:rsidR="00216C7A" w:rsidRPr="00216C7A" w:rsidRDefault="00216C7A" w:rsidP="00216C7A">
      <w:pPr>
        <w:widowControl/>
        <w:spacing w:after="32" w:line="390" w:lineRule="atLeast"/>
        <w:rPr>
          <w:rFonts w:ascii="宋体" w:eastAsia="宋体" w:hAnsi="宋体" w:cs="宋体" w:hint="eastAsia"/>
          <w:color w:val="070707"/>
          <w:kern w:val="0"/>
          <w:szCs w:val="21"/>
        </w:rPr>
      </w:pPr>
      <w:r w:rsidRPr="00216C7A">
        <w:rPr>
          <w:rFonts w:ascii="宋体" w:eastAsia="宋体" w:hAnsi="宋体" w:cs="宋体" w:hint="eastAsia"/>
          <w:color w:val="070707"/>
          <w:kern w:val="0"/>
          <w:sz w:val="32"/>
          <w:szCs w:val="32"/>
        </w:rPr>
        <w:t xml:space="preserve">　　（五）《海关总署关于进一步鼓励外商投资有关进口税收政策的通知》（署税〔1999〕791号）规定的外商投资企业和外商投资设立的研究中心利用自有资金进行技术改造项目。</w:t>
      </w:r>
    </w:p>
    <w:p w:rsidR="00216C7A" w:rsidRPr="00216C7A" w:rsidRDefault="00216C7A" w:rsidP="00216C7A">
      <w:pPr>
        <w:widowControl/>
        <w:spacing w:after="32" w:line="390" w:lineRule="atLeast"/>
        <w:rPr>
          <w:rFonts w:ascii="宋体" w:eastAsia="宋体" w:hAnsi="宋体" w:cs="宋体" w:hint="eastAsia"/>
          <w:color w:val="070707"/>
          <w:kern w:val="0"/>
          <w:szCs w:val="21"/>
        </w:rPr>
      </w:pPr>
      <w:r w:rsidRPr="00216C7A">
        <w:rPr>
          <w:rFonts w:ascii="宋体" w:eastAsia="宋体" w:hAnsi="宋体" w:cs="宋体" w:hint="eastAsia"/>
          <w:color w:val="070707"/>
          <w:kern w:val="0"/>
          <w:sz w:val="32"/>
          <w:szCs w:val="32"/>
        </w:rPr>
        <w:t xml:space="preserve">　　为保证《进口不予免税的重大技术装备和产品目录（2017年修订）》调整前已批准的上述项目顺利实施，对2017年12月31日前（含12月31日）批准的上述项目和企业在2018年6月30日前（含6月30日）进口设备，继续按照</w:t>
      </w:r>
      <w:r w:rsidRPr="00216C7A">
        <w:rPr>
          <w:rFonts w:ascii="宋体" w:eastAsia="宋体" w:hAnsi="宋体" w:cs="宋体" w:hint="eastAsia"/>
          <w:color w:val="070707"/>
          <w:kern w:val="0"/>
          <w:sz w:val="32"/>
          <w:szCs w:val="32"/>
        </w:rPr>
        <w:lastRenderedPageBreak/>
        <w:t>《财政部 国家发展改革委 工业和信息化部 海关总署 国家税务总局 国家能源局关于调整重大技术装备进口税收政策有关目录及规定的通知》（财关税〔2015〕51号）附件3和《财政部 国家发展改革委 海关总署 国家税务总局关于调整&lt;国内投资项目不予免税的进口商品目录&gt;的公告》（2012年第83号）执行。</w:t>
      </w:r>
    </w:p>
    <w:p w:rsidR="00216C7A" w:rsidRPr="00216C7A" w:rsidRDefault="00216C7A" w:rsidP="00216C7A">
      <w:pPr>
        <w:widowControl/>
        <w:spacing w:after="32" w:line="390" w:lineRule="atLeast"/>
        <w:rPr>
          <w:rFonts w:ascii="宋体" w:eastAsia="宋体" w:hAnsi="宋体" w:cs="宋体" w:hint="eastAsia"/>
          <w:color w:val="070707"/>
          <w:kern w:val="0"/>
          <w:szCs w:val="21"/>
        </w:rPr>
      </w:pPr>
      <w:r w:rsidRPr="00216C7A">
        <w:rPr>
          <w:rFonts w:ascii="宋体" w:eastAsia="宋体" w:hAnsi="宋体" w:cs="宋体" w:hint="eastAsia"/>
          <w:color w:val="070707"/>
          <w:kern w:val="0"/>
          <w:sz w:val="32"/>
          <w:szCs w:val="32"/>
        </w:rPr>
        <w:t xml:space="preserve">　　自2018年7月1日起对上述项目和企业进口《进口不予免税的重大技术装备和产品目录（2017年修订）》中所列设备，一律照章征收进口税收。为保证政策执行的统一性，对有关项目和企业进口商品需对照《进口不予免税的重大技术装备和产品目录（2017年修订）》和《国内投资项目不予免税的进口商品目录（2012年调整）》审核征免税的，《进口不予免税的重大技术装备和产品目录（2017年修订）》与《国内投资项目不予免税的进口商品目录（2012年调整）》所列商品名称相同，或仅在《进口不予免税的重大技术装备和产品目录（2017年修订）》中列名的商品，一律以《进口不予免税的重大技术装备和产品目录（2017年修订）》所列商品及其技术规格指标为准。</w:t>
      </w:r>
    </w:p>
    <w:p w:rsidR="00216C7A" w:rsidRPr="00216C7A" w:rsidRDefault="00216C7A" w:rsidP="00216C7A">
      <w:pPr>
        <w:widowControl/>
        <w:spacing w:line="390" w:lineRule="atLeast"/>
        <w:jc w:val="left"/>
        <w:rPr>
          <w:rFonts w:ascii="宋体" w:eastAsia="宋体" w:hAnsi="宋体" w:cs="宋体" w:hint="eastAsia"/>
          <w:color w:val="070707"/>
          <w:kern w:val="0"/>
          <w:szCs w:val="21"/>
        </w:rPr>
      </w:pPr>
      <w:r w:rsidRPr="00216C7A">
        <w:rPr>
          <w:rFonts w:ascii="宋体" w:eastAsia="宋体" w:hAnsi="宋体" w:cs="宋体" w:hint="eastAsia"/>
          <w:color w:val="070707"/>
          <w:kern w:val="0"/>
          <w:sz w:val="32"/>
          <w:szCs w:val="32"/>
        </w:rPr>
        <w:t>三、自2018年1月1日起，《财政部 国家发展改革委 工业和信息化部 海关总署 国家税务总局 国家能源局关于调整重大技术装备进口税收政策有关目录及规定</w:t>
      </w:r>
      <w:r w:rsidRPr="00216C7A">
        <w:rPr>
          <w:rFonts w:ascii="宋体" w:eastAsia="宋体" w:hAnsi="宋体" w:cs="宋体" w:hint="eastAsia"/>
          <w:color w:val="070707"/>
          <w:kern w:val="0"/>
          <w:sz w:val="32"/>
          <w:szCs w:val="32"/>
        </w:rPr>
        <w:lastRenderedPageBreak/>
        <w:t>的通知》（财关税〔2015〕51号）附件1、2、3予以废止。</w:t>
      </w:r>
    </w:p>
    <w:p w:rsidR="00216C7A" w:rsidRPr="00216C7A" w:rsidRDefault="00216C7A" w:rsidP="00216C7A">
      <w:pPr>
        <w:widowControl/>
        <w:spacing w:line="390" w:lineRule="atLeast"/>
        <w:jc w:val="left"/>
        <w:rPr>
          <w:rFonts w:ascii="宋体" w:eastAsia="宋体" w:hAnsi="宋体" w:cs="宋体" w:hint="eastAsia"/>
          <w:color w:val="070707"/>
          <w:kern w:val="0"/>
          <w:szCs w:val="21"/>
        </w:rPr>
      </w:pPr>
      <w:r w:rsidRPr="00216C7A">
        <w:rPr>
          <w:rFonts w:ascii="宋体" w:eastAsia="宋体" w:hAnsi="宋体" w:cs="宋体" w:hint="eastAsia"/>
          <w:color w:val="070707"/>
          <w:kern w:val="0"/>
          <w:szCs w:val="21"/>
        </w:rPr>
        <w:t> </w:t>
      </w:r>
    </w:p>
    <w:p w:rsidR="00216C7A" w:rsidRPr="00216C7A" w:rsidRDefault="00216C7A" w:rsidP="00216C7A">
      <w:pPr>
        <w:widowControl/>
        <w:spacing w:line="390" w:lineRule="atLeast"/>
        <w:jc w:val="left"/>
        <w:rPr>
          <w:rFonts w:ascii="宋体" w:eastAsia="宋体" w:hAnsi="宋体" w:cs="宋体" w:hint="eastAsia"/>
          <w:color w:val="070707"/>
          <w:kern w:val="0"/>
          <w:szCs w:val="21"/>
        </w:rPr>
      </w:pPr>
      <w:hyperlink r:id="rId4" w:tgtFrame="_blank" w:history="1">
        <w:r w:rsidRPr="00216C7A">
          <w:rPr>
            <w:rFonts w:ascii="宋体" w:eastAsia="宋体" w:hAnsi="宋体" w:cs="宋体" w:hint="eastAsia"/>
            <w:color w:val="333333"/>
            <w:kern w:val="0"/>
            <w:szCs w:val="21"/>
          </w:rPr>
          <w:t>附件1：国家支持发展的重大技术装备和产品目录（2017年修订）.pdf</w:t>
        </w:r>
      </w:hyperlink>
      <w:r w:rsidRPr="00216C7A">
        <w:rPr>
          <w:rFonts w:ascii="宋体" w:eastAsia="宋体" w:hAnsi="宋体" w:cs="宋体" w:hint="eastAsia"/>
          <w:color w:val="070707"/>
          <w:kern w:val="0"/>
          <w:szCs w:val="21"/>
        </w:rPr>
        <w:br/>
      </w:r>
      <w:hyperlink r:id="rId5" w:tgtFrame="_blank" w:history="1">
        <w:r w:rsidRPr="00216C7A">
          <w:rPr>
            <w:rFonts w:ascii="宋体" w:eastAsia="宋体" w:hAnsi="宋体" w:cs="宋体" w:hint="eastAsia"/>
            <w:color w:val="333333"/>
            <w:kern w:val="0"/>
            <w:szCs w:val="21"/>
          </w:rPr>
          <w:t>附件2：重大技术装备和产品进口关键零部件、原材料商品目录（2017年修订）.pdf</w:t>
        </w:r>
      </w:hyperlink>
      <w:r w:rsidRPr="00216C7A">
        <w:rPr>
          <w:rFonts w:ascii="宋体" w:eastAsia="宋体" w:hAnsi="宋体" w:cs="宋体" w:hint="eastAsia"/>
          <w:color w:val="070707"/>
          <w:kern w:val="0"/>
          <w:szCs w:val="21"/>
        </w:rPr>
        <w:br/>
      </w:r>
      <w:hyperlink r:id="rId6" w:tgtFrame="_blank" w:history="1">
        <w:r w:rsidRPr="00216C7A">
          <w:rPr>
            <w:rFonts w:ascii="宋体" w:eastAsia="宋体" w:hAnsi="宋体" w:cs="宋体" w:hint="eastAsia"/>
            <w:color w:val="333333"/>
            <w:kern w:val="0"/>
            <w:szCs w:val="21"/>
          </w:rPr>
          <w:t>附件3：进口不予免税的重大技术装备和产品目录（2017年修订）.</w:t>
        </w:r>
        <w:proofErr w:type="gramStart"/>
        <w:r w:rsidRPr="00216C7A">
          <w:rPr>
            <w:rFonts w:ascii="宋体" w:eastAsia="宋体" w:hAnsi="宋体" w:cs="宋体" w:hint="eastAsia"/>
            <w:color w:val="333333"/>
            <w:kern w:val="0"/>
            <w:szCs w:val="21"/>
          </w:rPr>
          <w:t>pdf</w:t>
        </w:r>
        <w:proofErr w:type="gramEnd"/>
      </w:hyperlink>
    </w:p>
    <w:p w:rsidR="00216C7A" w:rsidRPr="00216C7A" w:rsidRDefault="00216C7A" w:rsidP="00216C7A">
      <w:pPr>
        <w:widowControl/>
        <w:spacing w:line="390" w:lineRule="atLeast"/>
        <w:jc w:val="left"/>
        <w:rPr>
          <w:rFonts w:ascii="宋体" w:eastAsia="宋体" w:hAnsi="宋体" w:cs="宋体" w:hint="eastAsia"/>
          <w:color w:val="070707"/>
          <w:kern w:val="0"/>
          <w:szCs w:val="21"/>
        </w:rPr>
      </w:pPr>
      <w:r w:rsidRPr="00216C7A">
        <w:rPr>
          <w:rFonts w:ascii="宋体" w:eastAsia="宋体" w:hAnsi="宋体" w:cs="宋体" w:hint="eastAsia"/>
          <w:color w:val="070707"/>
          <w:kern w:val="0"/>
          <w:szCs w:val="21"/>
        </w:rPr>
        <w:t> </w:t>
      </w:r>
    </w:p>
    <w:p w:rsidR="00216C7A" w:rsidRPr="00216C7A" w:rsidRDefault="00216C7A" w:rsidP="00216C7A">
      <w:pPr>
        <w:widowControl/>
        <w:spacing w:line="390" w:lineRule="atLeast"/>
        <w:jc w:val="left"/>
        <w:rPr>
          <w:rFonts w:ascii="宋体" w:eastAsia="宋体" w:hAnsi="宋体" w:cs="宋体" w:hint="eastAsia"/>
          <w:color w:val="070707"/>
          <w:kern w:val="0"/>
          <w:szCs w:val="21"/>
        </w:rPr>
      </w:pPr>
      <w:r w:rsidRPr="00216C7A">
        <w:rPr>
          <w:rFonts w:ascii="宋体" w:eastAsia="宋体" w:hAnsi="宋体" w:cs="宋体" w:hint="eastAsia"/>
          <w:color w:val="070707"/>
          <w:kern w:val="0"/>
          <w:szCs w:val="21"/>
        </w:rPr>
        <w:t> </w:t>
      </w:r>
    </w:p>
    <w:p w:rsidR="009A5877" w:rsidRPr="00216C7A" w:rsidRDefault="009A5877"/>
    <w:sectPr w:rsidR="009A5877" w:rsidRPr="00216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7A"/>
    <w:rsid w:val="00216C7A"/>
    <w:rsid w:val="009A5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33D32-2EBF-41EA-8D86-976130BE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61804">
      <w:bodyDiv w:val="1"/>
      <w:marLeft w:val="0"/>
      <w:marRight w:val="0"/>
      <w:marTop w:val="0"/>
      <w:marBottom w:val="0"/>
      <w:divBdr>
        <w:top w:val="none" w:sz="0" w:space="0" w:color="auto"/>
        <w:left w:val="none" w:sz="0" w:space="0" w:color="auto"/>
        <w:bottom w:val="none" w:sz="0" w:space="0" w:color="auto"/>
        <w:right w:val="none" w:sz="0" w:space="0" w:color="auto"/>
      </w:divBdr>
      <w:divsChild>
        <w:div w:id="609237852">
          <w:marLeft w:val="0"/>
          <w:marRight w:val="0"/>
          <w:marTop w:val="0"/>
          <w:marBottom w:val="0"/>
          <w:divBdr>
            <w:top w:val="none" w:sz="0" w:space="0" w:color="auto"/>
            <w:left w:val="none" w:sz="0" w:space="0" w:color="auto"/>
            <w:bottom w:val="single" w:sz="6" w:space="0" w:color="D9D9D9"/>
            <w:right w:val="none" w:sz="0" w:space="0" w:color="auto"/>
          </w:divBdr>
        </w:div>
        <w:div w:id="139801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it.gov.cn/n1146285/n1146352/n3054355/n3057278/n3057290/c6007926/part/6007932.pdf" TargetMode="External"/><Relationship Id="rId5" Type="http://schemas.openxmlformats.org/officeDocument/2006/relationships/hyperlink" Target="http://www.miit.gov.cn/n1146285/n1146352/n3054355/n3057278/n3057290/c6007926/part/6007931.pdf" TargetMode="External"/><Relationship Id="rId4" Type="http://schemas.openxmlformats.org/officeDocument/2006/relationships/hyperlink" Target="http://www.miit.gov.cn/n1146285/n1146352/n3054355/n3057278/n3057290/c6007926/part/600793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服务业发展局-张安</dc:creator>
  <cp:keywords/>
  <dc:description/>
  <cp:lastModifiedBy>服务业发展局-张安</cp:lastModifiedBy>
  <cp:revision>1</cp:revision>
  <dcterms:created xsi:type="dcterms:W3CDTF">2018-01-18T07:52:00Z</dcterms:created>
  <dcterms:modified xsi:type="dcterms:W3CDTF">2018-01-18T07:52:00Z</dcterms:modified>
</cp:coreProperties>
</file>