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76" w:rsidRDefault="00B42F76" w:rsidP="00B42F76">
      <w:pPr>
        <w:jc w:val="center"/>
        <w:rPr>
          <w:rFonts w:ascii="方正小标宋简体" w:eastAsia="方正小标宋简体" w:hAnsi="Verdana" w:cs="Times New Roman" w:hint="eastAsia"/>
          <w:b/>
          <w:sz w:val="44"/>
          <w:szCs w:val="44"/>
        </w:rPr>
      </w:pPr>
      <w:r w:rsidRPr="00B42F76">
        <w:rPr>
          <w:rFonts w:ascii="方正小标宋简体" w:eastAsia="方正小标宋简体" w:hAnsi="Verdana" w:cs="Times New Roman" w:hint="eastAsia"/>
          <w:b/>
          <w:sz w:val="44"/>
          <w:szCs w:val="44"/>
        </w:rPr>
        <w:t>苏州市服务外包专项资金申报指南</w:t>
      </w:r>
    </w:p>
    <w:p w:rsidR="00A5122A" w:rsidRPr="00A5122A" w:rsidRDefault="00A5122A" w:rsidP="00B42F76">
      <w:pPr>
        <w:jc w:val="center"/>
        <w:rPr>
          <w:rFonts w:ascii="方正小标宋简体" w:eastAsia="方正小标宋简体" w:hAnsi="Verdana" w:cs="Times New Roman"/>
          <w:b/>
          <w:sz w:val="44"/>
          <w:szCs w:val="44"/>
        </w:rPr>
      </w:pPr>
    </w:p>
    <w:p w:rsidR="00B42F76" w:rsidRPr="00B42F76" w:rsidRDefault="00B42F76" w:rsidP="00B42F76">
      <w:pPr>
        <w:widowControl/>
        <w:adjustRightInd w:val="0"/>
        <w:snapToGrid w:val="0"/>
        <w:spacing w:line="560" w:lineRule="exact"/>
        <w:ind w:firstLineChars="200" w:firstLine="640"/>
        <w:rPr>
          <w:rFonts w:ascii="黑体" w:eastAsia="黑体" w:hAnsi="宋体" w:cs="宋体"/>
          <w:kern w:val="0"/>
          <w:sz w:val="32"/>
          <w:szCs w:val="32"/>
        </w:rPr>
      </w:pPr>
      <w:r w:rsidRPr="00B42F76">
        <w:rPr>
          <w:rFonts w:ascii="黑体" w:eastAsia="黑体" w:hAnsi="宋体" w:cs="宋体" w:hint="eastAsia"/>
          <w:kern w:val="0"/>
          <w:sz w:val="32"/>
          <w:szCs w:val="32"/>
        </w:rPr>
        <w:t>一、申请外包专项资金的服务外包企业应具备的条件</w:t>
      </w:r>
    </w:p>
    <w:p w:rsidR="00B42F76" w:rsidRPr="00B42F76" w:rsidRDefault="00B42F76" w:rsidP="00B42F76">
      <w:pPr>
        <w:widowControl/>
        <w:adjustRightInd w:val="0"/>
        <w:snapToGrid w:val="0"/>
        <w:spacing w:line="560" w:lineRule="exact"/>
        <w:ind w:firstLineChars="150" w:firstLine="480"/>
        <w:rPr>
          <w:rFonts w:ascii="仿宋" w:eastAsia="仿宋" w:hAnsi="仿宋" w:cs="宋体"/>
          <w:kern w:val="0"/>
          <w:sz w:val="32"/>
          <w:szCs w:val="32"/>
        </w:rPr>
      </w:pPr>
      <w:r w:rsidRPr="00B42F76">
        <w:rPr>
          <w:rFonts w:ascii="仿宋" w:eastAsia="仿宋" w:hAnsi="仿宋" w:cs="宋体" w:hint="eastAsia"/>
          <w:kern w:val="0"/>
          <w:sz w:val="32"/>
          <w:szCs w:val="32"/>
        </w:rPr>
        <w:t>（一）具有企业法人资格，且注册地及主要工作场所在苏州市区范围内；</w:t>
      </w:r>
    </w:p>
    <w:p w:rsidR="00B42F76" w:rsidRPr="00B42F76" w:rsidRDefault="00B42F76" w:rsidP="00B42F76">
      <w:pPr>
        <w:widowControl/>
        <w:adjustRightInd w:val="0"/>
        <w:snapToGrid w:val="0"/>
        <w:spacing w:line="560" w:lineRule="exact"/>
        <w:ind w:firstLineChars="150" w:firstLine="480"/>
        <w:rPr>
          <w:rFonts w:ascii="仿宋" w:eastAsia="仿宋" w:hAnsi="仿宋" w:cs="宋体"/>
          <w:kern w:val="0"/>
          <w:sz w:val="32"/>
          <w:szCs w:val="32"/>
        </w:rPr>
      </w:pPr>
      <w:r w:rsidRPr="00B42F76">
        <w:rPr>
          <w:rFonts w:ascii="仿宋" w:eastAsia="仿宋" w:hAnsi="仿宋" w:cs="宋体" w:hint="eastAsia"/>
          <w:kern w:val="0"/>
          <w:sz w:val="32"/>
          <w:szCs w:val="32"/>
        </w:rPr>
        <w:t>（二）企业已按国家规定要求填报有关业务统计数据和信息。</w:t>
      </w:r>
    </w:p>
    <w:p w:rsidR="00B42F76" w:rsidRPr="00B42F76" w:rsidRDefault="00B42F76" w:rsidP="00B42F76">
      <w:pPr>
        <w:widowControl/>
        <w:adjustRightInd w:val="0"/>
        <w:snapToGrid w:val="0"/>
        <w:spacing w:line="560" w:lineRule="exact"/>
        <w:ind w:firstLineChars="150" w:firstLine="480"/>
        <w:rPr>
          <w:rFonts w:ascii="仿宋_GB2312" w:eastAsia="仿宋_GB2312" w:hAnsi="宋体" w:cs="宋体"/>
          <w:kern w:val="0"/>
          <w:sz w:val="32"/>
          <w:szCs w:val="32"/>
        </w:rPr>
      </w:pPr>
      <w:r w:rsidRPr="00B42F76">
        <w:rPr>
          <w:rFonts w:ascii="仿宋" w:eastAsia="仿宋" w:hAnsi="仿宋" w:cs="宋体" w:hint="eastAsia"/>
          <w:kern w:val="0"/>
          <w:sz w:val="32"/>
          <w:szCs w:val="32"/>
        </w:rPr>
        <w:t>（三）企业近两年在进出口业务管理、财务管理、税收管理、外汇管理、海关管理等方面</w:t>
      </w:r>
      <w:hyperlink r:id="rId7" w:anchor="_msocom_2" w:history="1"/>
      <w:r w:rsidRPr="00B42F76">
        <w:rPr>
          <w:rFonts w:ascii="仿宋" w:eastAsia="仿宋" w:hAnsi="仿宋" w:cs="宋体" w:hint="eastAsia"/>
          <w:kern w:val="0"/>
          <w:sz w:val="32"/>
          <w:szCs w:val="32"/>
        </w:rPr>
        <w:t>无违规违纪行为。</w:t>
      </w:r>
    </w:p>
    <w:p w:rsidR="00B42F76" w:rsidRPr="00B42F76" w:rsidRDefault="00B42F76" w:rsidP="00B42F76">
      <w:pPr>
        <w:widowControl/>
        <w:adjustRightInd w:val="0"/>
        <w:snapToGrid w:val="0"/>
        <w:spacing w:line="560" w:lineRule="exact"/>
        <w:ind w:firstLineChars="225" w:firstLine="720"/>
        <w:rPr>
          <w:rFonts w:ascii="宋体" w:eastAsia="黑体" w:hAnsi="宋体" w:cs="宋体"/>
          <w:kern w:val="0"/>
          <w:sz w:val="32"/>
          <w:szCs w:val="32"/>
        </w:rPr>
      </w:pPr>
      <w:r w:rsidRPr="00B42F76">
        <w:rPr>
          <w:rFonts w:ascii="Times New Roman" w:eastAsia="黑体" w:hAnsi="宋体" w:cs="宋体" w:hint="eastAsia"/>
          <w:kern w:val="0"/>
          <w:sz w:val="32"/>
          <w:szCs w:val="32"/>
        </w:rPr>
        <w:t>二、申报资金类别</w:t>
      </w:r>
    </w:p>
    <w:p w:rsidR="00B42F76" w:rsidRPr="00B42F76" w:rsidRDefault="00B42F76" w:rsidP="00B42F76">
      <w:pPr>
        <w:widowControl/>
        <w:adjustRightInd w:val="0"/>
        <w:snapToGrid w:val="0"/>
        <w:spacing w:line="560" w:lineRule="exact"/>
        <w:ind w:firstLineChars="150" w:firstLine="480"/>
        <w:rPr>
          <w:rFonts w:ascii="仿宋" w:eastAsia="仿宋" w:hAnsi="仿宋" w:cs="宋体"/>
          <w:kern w:val="0"/>
          <w:sz w:val="32"/>
          <w:szCs w:val="32"/>
        </w:rPr>
      </w:pPr>
      <w:r w:rsidRPr="00B42F76">
        <w:rPr>
          <w:rFonts w:ascii="仿宋" w:eastAsia="仿宋" w:hAnsi="仿宋" w:cs="宋体" w:hint="eastAsia"/>
          <w:kern w:val="0"/>
          <w:sz w:val="32"/>
          <w:szCs w:val="32"/>
        </w:rPr>
        <w:t>（一）服务外包企业承接离岸业务的奖励资金</w:t>
      </w:r>
      <w:r w:rsidR="00A5122A">
        <w:rPr>
          <w:rFonts w:ascii="仿宋" w:eastAsia="仿宋" w:hAnsi="仿宋" w:cs="宋体" w:hint="eastAsia"/>
          <w:kern w:val="0"/>
          <w:sz w:val="32"/>
          <w:szCs w:val="32"/>
        </w:rPr>
        <w:t>：</w:t>
      </w:r>
      <w:r w:rsidR="00A5122A" w:rsidRPr="00B42F76">
        <w:rPr>
          <w:rFonts w:ascii="仿宋" w:eastAsia="仿宋" w:hAnsi="仿宋" w:cs="宋体" w:hint="eastAsia"/>
          <w:kern w:val="0"/>
          <w:sz w:val="32"/>
          <w:szCs w:val="32"/>
        </w:rPr>
        <w:t>对2017年在商务部服务外包信息管理系统中通过审核的</w:t>
      </w:r>
      <w:r w:rsidR="00A5122A">
        <w:rPr>
          <w:rFonts w:ascii="仿宋" w:eastAsia="仿宋" w:hAnsi="仿宋" w:cs="宋体" w:hint="eastAsia"/>
          <w:kern w:val="0"/>
          <w:sz w:val="32"/>
          <w:szCs w:val="32"/>
        </w:rPr>
        <w:t>离</w:t>
      </w:r>
      <w:r w:rsidR="00A5122A" w:rsidRPr="00B42F76">
        <w:rPr>
          <w:rFonts w:ascii="仿宋" w:eastAsia="仿宋" w:hAnsi="仿宋" w:cs="宋体" w:hint="eastAsia"/>
          <w:kern w:val="0"/>
          <w:sz w:val="32"/>
          <w:szCs w:val="32"/>
        </w:rPr>
        <w:t xml:space="preserve">岸执行额和外汇管理局统计的离岸外包业务收汇额均超过200万美元，且增幅都超过5%以上的企业；或离岸执行额和收汇额均超过100万美元，且增幅都超过15%以上的企业；或离岸执行额和收汇额均超过50万美元，且增幅都超过35%以上的企业，按市外汇管理局认可的离岸外包业务收汇额 每美元奖励人民币 0.2 元。同一企业同时符合上述条件的，按就高不重复原则执行，且最高奖励金额不超过 200 </w:t>
      </w:r>
      <w:r w:rsidR="00A5122A">
        <w:rPr>
          <w:rFonts w:ascii="仿宋" w:eastAsia="仿宋" w:hAnsi="仿宋" w:cs="宋体" w:hint="eastAsia"/>
          <w:kern w:val="0"/>
          <w:sz w:val="32"/>
          <w:szCs w:val="32"/>
        </w:rPr>
        <w:t>万元。</w:t>
      </w:r>
    </w:p>
    <w:p w:rsidR="00B42F76" w:rsidRPr="00B42F76" w:rsidRDefault="00B42F76" w:rsidP="00B42F76">
      <w:pPr>
        <w:widowControl/>
        <w:adjustRightInd w:val="0"/>
        <w:snapToGrid w:val="0"/>
        <w:spacing w:line="560" w:lineRule="exact"/>
        <w:ind w:firstLineChars="150" w:firstLine="480"/>
        <w:jc w:val="left"/>
        <w:rPr>
          <w:rFonts w:ascii="仿宋" w:eastAsia="仿宋" w:hAnsi="仿宋" w:cs="宋体"/>
          <w:kern w:val="0"/>
          <w:sz w:val="32"/>
          <w:szCs w:val="32"/>
        </w:rPr>
      </w:pPr>
      <w:r w:rsidRPr="00B42F76">
        <w:rPr>
          <w:rFonts w:ascii="仿宋" w:eastAsia="仿宋" w:hAnsi="仿宋" w:cs="宋体" w:hint="eastAsia"/>
          <w:kern w:val="0"/>
          <w:sz w:val="32"/>
          <w:szCs w:val="32"/>
        </w:rPr>
        <w:t>（二）服务外包企业承接在</w:t>
      </w:r>
      <w:proofErr w:type="gramStart"/>
      <w:r w:rsidRPr="00B42F76">
        <w:rPr>
          <w:rFonts w:ascii="仿宋" w:eastAsia="仿宋" w:hAnsi="仿宋" w:cs="宋体" w:hint="eastAsia"/>
          <w:kern w:val="0"/>
          <w:sz w:val="32"/>
          <w:szCs w:val="32"/>
        </w:rPr>
        <w:t>岸业务</w:t>
      </w:r>
      <w:proofErr w:type="gramEnd"/>
      <w:r w:rsidRPr="00B42F76">
        <w:rPr>
          <w:rFonts w:ascii="仿宋" w:eastAsia="仿宋" w:hAnsi="仿宋" w:cs="宋体" w:hint="eastAsia"/>
          <w:kern w:val="0"/>
          <w:sz w:val="32"/>
          <w:szCs w:val="32"/>
        </w:rPr>
        <w:t>的奖励资金</w:t>
      </w:r>
      <w:r w:rsidR="00A5122A">
        <w:rPr>
          <w:rFonts w:ascii="仿宋" w:eastAsia="仿宋" w:hAnsi="仿宋" w:cs="宋体" w:hint="eastAsia"/>
          <w:kern w:val="0"/>
          <w:sz w:val="32"/>
          <w:szCs w:val="32"/>
        </w:rPr>
        <w:t>：</w:t>
      </w:r>
      <w:r w:rsidR="00A5122A" w:rsidRPr="00B42F76">
        <w:rPr>
          <w:rFonts w:ascii="仿宋" w:eastAsia="仿宋" w:hAnsi="仿宋" w:cs="宋体" w:hint="eastAsia"/>
          <w:kern w:val="0"/>
          <w:sz w:val="32"/>
          <w:szCs w:val="32"/>
        </w:rPr>
        <w:t>对已与境内发包企业（非关联公司）签订中长期服务外包业务合同，并在商务部服务外包业务管理和统计系统中登录，单笔合同500万元人民币以上的在岸合同，且2017年度内累计在</w:t>
      </w:r>
      <w:proofErr w:type="gramStart"/>
      <w:r w:rsidR="00A5122A" w:rsidRPr="00B42F76">
        <w:rPr>
          <w:rFonts w:ascii="仿宋" w:eastAsia="仿宋" w:hAnsi="仿宋" w:cs="宋体" w:hint="eastAsia"/>
          <w:kern w:val="0"/>
          <w:sz w:val="32"/>
          <w:szCs w:val="32"/>
        </w:rPr>
        <w:t>岸执</w:t>
      </w:r>
      <w:r w:rsidR="00A5122A" w:rsidRPr="00B42F76">
        <w:rPr>
          <w:rFonts w:ascii="仿宋" w:eastAsia="仿宋" w:hAnsi="仿宋" w:cs="宋体" w:hint="eastAsia"/>
          <w:kern w:val="0"/>
          <w:sz w:val="32"/>
          <w:szCs w:val="32"/>
        </w:rPr>
        <w:lastRenderedPageBreak/>
        <w:t>行</w:t>
      </w:r>
      <w:proofErr w:type="gramEnd"/>
      <w:r w:rsidR="00A5122A" w:rsidRPr="00B42F76">
        <w:rPr>
          <w:rFonts w:ascii="仿宋" w:eastAsia="仿宋" w:hAnsi="仿宋" w:cs="宋体" w:hint="eastAsia"/>
          <w:kern w:val="0"/>
          <w:sz w:val="32"/>
          <w:szCs w:val="32"/>
        </w:rPr>
        <w:t>额达到500万元人民币的服务外包企业</w:t>
      </w:r>
      <w:r w:rsidR="00A5122A">
        <w:rPr>
          <w:rFonts w:ascii="仿宋" w:eastAsia="仿宋" w:hAnsi="仿宋" w:cs="宋体" w:hint="eastAsia"/>
          <w:kern w:val="0"/>
          <w:sz w:val="32"/>
          <w:szCs w:val="32"/>
        </w:rPr>
        <w:t>，</w:t>
      </w:r>
      <w:r w:rsidR="00A5122A" w:rsidRPr="008041FB">
        <w:rPr>
          <w:rFonts w:ascii="仿宋" w:eastAsia="仿宋" w:hAnsi="仿宋" w:cs="宋体" w:hint="eastAsia"/>
          <w:kern w:val="0"/>
          <w:sz w:val="32"/>
          <w:szCs w:val="32"/>
        </w:rPr>
        <w:t>给予每笔 5 万元奖励，每家企业奖励金额最多不超过 15 万元。</w:t>
      </w:r>
    </w:p>
    <w:p w:rsidR="00B42F76" w:rsidRPr="00B42F76" w:rsidRDefault="00B42F76" w:rsidP="00B42F76">
      <w:pPr>
        <w:widowControl/>
        <w:adjustRightInd w:val="0"/>
        <w:snapToGrid w:val="0"/>
        <w:spacing w:line="560" w:lineRule="exact"/>
        <w:ind w:firstLineChars="150" w:firstLine="480"/>
        <w:jc w:val="left"/>
        <w:rPr>
          <w:rFonts w:ascii="仿宋" w:eastAsia="仿宋" w:hAnsi="仿宋" w:cs="宋体"/>
          <w:kern w:val="0"/>
          <w:sz w:val="32"/>
          <w:szCs w:val="32"/>
        </w:rPr>
      </w:pPr>
      <w:r w:rsidRPr="00B42F76">
        <w:rPr>
          <w:rFonts w:ascii="仿宋" w:eastAsia="仿宋" w:hAnsi="仿宋" w:cs="宋体" w:hint="eastAsia"/>
          <w:kern w:val="0"/>
          <w:sz w:val="32"/>
          <w:szCs w:val="32"/>
        </w:rPr>
        <w:t>（三）引进世界500强、全球外包百强、国内服务外包十大领军企业在我市设立独立法人企业的奖励资金</w:t>
      </w:r>
      <w:r w:rsidR="00A5122A">
        <w:rPr>
          <w:rFonts w:ascii="仿宋" w:eastAsia="仿宋" w:hAnsi="仿宋" w:cs="宋体" w:hint="eastAsia"/>
          <w:kern w:val="0"/>
          <w:sz w:val="32"/>
          <w:szCs w:val="32"/>
        </w:rPr>
        <w:t>：</w:t>
      </w:r>
      <w:r w:rsidR="00A5122A" w:rsidRPr="00801688">
        <w:rPr>
          <w:rFonts w:ascii="仿宋" w:eastAsia="仿宋" w:hAnsi="仿宋" w:cs="宋体" w:hint="eastAsia"/>
          <w:kern w:val="0"/>
          <w:sz w:val="32"/>
          <w:szCs w:val="32"/>
        </w:rPr>
        <w:t>对《财富》世界 500 强、IAOP 全球外包 100 强以及中 国服务外包十大领军企业在我市新设立的独立法人服务外包企 业，给予一次性  10～30  万元的资金支持。</w:t>
      </w:r>
    </w:p>
    <w:p w:rsidR="00B42F76" w:rsidRPr="00B42F76" w:rsidRDefault="00B42F76" w:rsidP="00B42F76">
      <w:pPr>
        <w:widowControl/>
        <w:adjustRightInd w:val="0"/>
        <w:snapToGrid w:val="0"/>
        <w:spacing w:line="560" w:lineRule="exact"/>
        <w:ind w:firstLineChars="150" w:firstLine="480"/>
        <w:jc w:val="left"/>
        <w:rPr>
          <w:rFonts w:ascii="仿宋" w:eastAsia="仿宋" w:hAnsi="仿宋" w:cs="宋体"/>
          <w:kern w:val="0"/>
          <w:sz w:val="32"/>
          <w:szCs w:val="32"/>
        </w:rPr>
      </w:pPr>
      <w:r w:rsidRPr="00B42F76">
        <w:rPr>
          <w:rFonts w:ascii="仿宋" w:eastAsia="仿宋" w:hAnsi="仿宋" w:cs="宋体" w:hint="eastAsia"/>
          <w:kern w:val="0"/>
          <w:sz w:val="32"/>
          <w:szCs w:val="32"/>
        </w:rPr>
        <w:t>（四）对服务外包企业实际发生的国际通信专线费用的补贴资金</w:t>
      </w:r>
      <w:r w:rsidR="00A5122A">
        <w:rPr>
          <w:rFonts w:ascii="仿宋" w:eastAsia="仿宋" w:hAnsi="仿宋" w:cs="宋体" w:hint="eastAsia"/>
          <w:kern w:val="0"/>
          <w:sz w:val="32"/>
          <w:szCs w:val="32"/>
        </w:rPr>
        <w:t>：</w:t>
      </w:r>
      <w:r w:rsidR="00A5122A" w:rsidRPr="00801688">
        <w:rPr>
          <w:rFonts w:ascii="仿宋" w:eastAsia="仿宋" w:hAnsi="仿宋" w:cs="仿宋_GB2312" w:hint="eastAsia"/>
          <w:kern w:val="0"/>
          <w:sz w:val="32"/>
          <w:szCs w:val="32"/>
          <w:lang w:val="zh-CN"/>
        </w:rPr>
        <w:t>对服务外包企业当年发生的国际通信专线费用给予 30%的补贴，每家补贴金额不超过 30 万元。</w:t>
      </w:r>
      <w:bookmarkStart w:id="0" w:name="_GoBack"/>
      <w:bookmarkEnd w:id="0"/>
    </w:p>
    <w:p w:rsidR="00B42F76" w:rsidRPr="00B42F76" w:rsidRDefault="00B42F76" w:rsidP="00B42F76">
      <w:pPr>
        <w:widowControl/>
        <w:adjustRightInd w:val="0"/>
        <w:snapToGrid w:val="0"/>
        <w:spacing w:line="560" w:lineRule="exact"/>
        <w:ind w:firstLineChars="250" w:firstLine="800"/>
        <w:jc w:val="left"/>
        <w:rPr>
          <w:rFonts w:ascii="宋体" w:eastAsia="仿宋_GB2312" w:hAnsi="宋体" w:cs="宋体"/>
          <w:kern w:val="0"/>
          <w:sz w:val="32"/>
          <w:szCs w:val="32"/>
        </w:rPr>
      </w:pPr>
      <w:r w:rsidRPr="00B42F76">
        <w:rPr>
          <w:rFonts w:ascii="仿宋" w:eastAsia="仿宋" w:hAnsi="仿宋" w:cs="宋体" w:hint="eastAsia"/>
          <w:kern w:val="0"/>
          <w:sz w:val="32"/>
          <w:szCs w:val="32"/>
        </w:rPr>
        <w:t>以上各类申报资金项目</w:t>
      </w:r>
      <w:proofErr w:type="gramStart"/>
      <w:r w:rsidRPr="00B42F76">
        <w:rPr>
          <w:rFonts w:ascii="仿宋" w:eastAsia="仿宋" w:hAnsi="仿宋" w:cs="宋体" w:hint="eastAsia"/>
          <w:kern w:val="0"/>
          <w:sz w:val="32"/>
          <w:szCs w:val="32"/>
        </w:rPr>
        <w:t>均针对</w:t>
      </w:r>
      <w:proofErr w:type="gramEnd"/>
      <w:r w:rsidRPr="00B42F76">
        <w:rPr>
          <w:rFonts w:ascii="仿宋" w:eastAsia="仿宋" w:hAnsi="仿宋" w:cs="宋体" w:hint="eastAsia"/>
          <w:kern w:val="0"/>
          <w:sz w:val="32"/>
          <w:szCs w:val="32"/>
        </w:rPr>
        <w:t>2017年1月1日至12月31日期间发生的业务，对已申报过的项目不重复申报。</w:t>
      </w:r>
    </w:p>
    <w:p w:rsidR="00B42F76" w:rsidRPr="00B42F76" w:rsidRDefault="00B42F76" w:rsidP="00B42F76">
      <w:pPr>
        <w:widowControl/>
        <w:adjustRightInd w:val="0"/>
        <w:snapToGrid w:val="0"/>
        <w:spacing w:line="560" w:lineRule="exact"/>
        <w:ind w:firstLineChars="225" w:firstLine="723"/>
        <w:jc w:val="left"/>
        <w:rPr>
          <w:rFonts w:ascii="宋体" w:eastAsia="黑体" w:hAnsi="宋体" w:cs="宋体"/>
          <w:b/>
          <w:kern w:val="0"/>
          <w:sz w:val="32"/>
          <w:szCs w:val="32"/>
        </w:rPr>
      </w:pPr>
      <w:r w:rsidRPr="00B42F76">
        <w:rPr>
          <w:rFonts w:ascii="Times New Roman" w:eastAsia="黑体" w:hAnsi="宋体" w:cs="宋体" w:hint="eastAsia"/>
          <w:b/>
          <w:kern w:val="0"/>
          <w:sz w:val="32"/>
          <w:szCs w:val="32"/>
        </w:rPr>
        <w:t>三、申报材料</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hint="eastAsia"/>
          <w:kern w:val="0"/>
          <w:sz w:val="32"/>
          <w:szCs w:val="32"/>
        </w:rPr>
        <w:t>各申请企业需提供；“苏州市服务外包专项资金申请表”</w:t>
      </w:r>
      <w:r w:rsidRPr="00B42F76">
        <w:rPr>
          <w:rFonts w:ascii="仿宋" w:eastAsia="仿宋" w:hAnsi="仿宋" w:cs="Times New Roman" w:hint="eastAsia"/>
          <w:sz w:val="32"/>
          <w:szCs w:val="32"/>
        </w:rPr>
        <w:t xml:space="preserve"> </w:t>
      </w:r>
      <w:r w:rsidRPr="00B42F76">
        <w:rPr>
          <w:rFonts w:ascii="仿宋" w:eastAsia="仿宋" w:hAnsi="仿宋" w:cs="宋体" w:hint="eastAsia"/>
          <w:kern w:val="0"/>
          <w:sz w:val="32"/>
          <w:szCs w:val="32"/>
        </w:rPr>
        <w:t>（</w:t>
      </w:r>
      <w:r w:rsidRPr="00B42F76">
        <w:rPr>
          <w:rFonts w:ascii="仿宋" w:eastAsia="仿宋" w:hAnsi="仿宋" w:cs="宋体"/>
          <w:kern w:val="0"/>
          <w:sz w:val="32"/>
          <w:szCs w:val="32"/>
        </w:rPr>
        <w:t>http://58.210.114.17/WebHall/WebIndex.aspx</w:t>
      </w:r>
      <w:r w:rsidRPr="00B42F76">
        <w:rPr>
          <w:rFonts w:ascii="仿宋" w:eastAsia="仿宋" w:hAnsi="仿宋" w:cs="宋体" w:hint="eastAsia"/>
          <w:kern w:val="0"/>
          <w:sz w:val="32"/>
          <w:szCs w:val="32"/>
        </w:rPr>
        <w:t>网上打印，如有错误请手工修订），“市级财政专项资金项目申报信用承诺书”，</w:t>
      </w:r>
      <w:r w:rsidRPr="00B42F76">
        <w:rPr>
          <w:rFonts w:ascii="仿宋" w:eastAsia="仿宋" w:hAnsi="仿宋" w:cs="宋体"/>
          <w:kern w:val="0"/>
          <w:sz w:val="32"/>
          <w:szCs w:val="32"/>
        </w:rPr>
        <w:t>统一社会信用代码证复印件</w:t>
      </w:r>
      <w:r w:rsidRPr="00B42F76">
        <w:rPr>
          <w:rFonts w:ascii="仿宋" w:eastAsia="仿宋" w:hAnsi="仿宋" w:cs="宋体" w:hint="eastAsia"/>
          <w:kern w:val="0"/>
          <w:sz w:val="32"/>
          <w:szCs w:val="32"/>
        </w:rPr>
        <w:t>。</w:t>
      </w:r>
    </w:p>
    <w:p w:rsidR="00B42F76" w:rsidRPr="00B42F76" w:rsidRDefault="00B42F76" w:rsidP="00B42F76">
      <w:pPr>
        <w:spacing w:before="58" w:line="315" w:lineRule="auto"/>
        <w:ind w:left="138" w:right="458" w:firstLine="639"/>
        <w:rPr>
          <w:rFonts w:ascii="仿宋" w:eastAsia="仿宋" w:hAnsi="仿宋" w:cs="宋体"/>
          <w:kern w:val="0"/>
          <w:sz w:val="32"/>
          <w:szCs w:val="32"/>
        </w:rPr>
      </w:pPr>
      <w:r w:rsidRPr="00B42F76">
        <w:rPr>
          <w:rFonts w:ascii="仿宋" w:eastAsia="仿宋" w:hAnsi="仿宋" w:cs="宋体" w:hint="eastAsia"/>
          <w:kern w:val="0"/>
          <w:sz w:val="32"/>
          <w:szCs w:val="32"/>
        </w:rPr>
        <w:t>所有申报材料（外文资料的主要内容须翻译成中文），除原件外，其他文件每页均需加盖企业公章。审计报告复印件须由事务所加盖公章。</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kern w:val="0"/>
          <w:sz w:val="32"/>
          <w:szCs w:val="32"/>
        </w:rPr>
        <w:t>市级财政专项资金项目申报信用承诺书需按要求填写完整并签字盖章，否则不予受理资金申报。</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hint="eastAsia"/>
          <w:kern w:val="0"/>
          <w:sz w:val="32"/>
          <w:szCs w:val="32"/>
        </w:rPr>
        <w:lastRenderedPageBreak/>
        <w:t>申报材料中要求提供涉外收入申报单、银行收汇凭证、发票等明细材料的项目，需报送明细材料汇总表，汇总表与明细材料需</w:t>
      </w:r>
      <w:r w:rsidRPr="00B42F76">
        <w:rPr>
          <w:rFonts w:ascii="仿宋" w:eastAsia="仿宋" w:hAnsi="仿宋" w:cs="Times New Roman" w:hint="eastAsia"/>
          <w:sz w:val="32"/>
          <w:szCs w:val="32"/>
        </w:rPr>
        <w:t>按顺序</w:t>
      </w:r>
      <w:r w:rsidRPr="00B42F76">
        <w:rPr>
          <w:rFonts w:ascii="仿宋" w:eastAsia="仿宋" w:hAnsi="仿宋" w:cs="宋体" w:hint="eastAsia"/>
          <w:kern w:val="0"/>
          <w:sz w:val="32"/>
          <w:szCs w:val="32"/>
        </w:rPr>
        <w:t>对应。</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hint="eastAsia"/>
          <w:kern w:val="0"/>
          <w:sz w:val="32"/>
          <w:szCs w:val="32"/>
        </w:rPr>
        <w:t>申请各类项目资金需分别提供以下材料：</w:t>
      </w:r>
    </w:p>
    <w:p w:rsidR="00B42F76" w:rsidRPr="00B42F76" w:rsidRDefault="00B42F76" w:rsidP="00B42F76">
      <w:pPr>
        <w:widowControl/>
        <w:adjustRightInd w:val="0"/>
        <w:snapToGrid w:val="0"/>
        <w:spacing w:line="560" w:lineRule="exact"/>
        <w:ind w:firstLineChars="200" w:firstLine="643"/>
        <w:rPr>
          <w:rFonts w:ascii="仿宋" w:eastAsia="仿宋" w:hAnsi="仿宋" w:cs="宋体"/>
          <w:b/>
          <w:kern w:val="0"/>
          <w:sz w:val="32"/>
          <w:szCs w:val="32"/>
        </w:rPr>
      </w:pPr>
      <w:r w:rsidRPr="00B42F76">
        <w:rPr>
          <w:rFonts w:ascii="仿宋" w:eastAsia="仿宋" w:hAnsi="仿宋" w:cs="宋体" w:hint="eastAsia"/>
          <w:b/>
          <w:kern w:val="0"/>
          <w:sz w:val="32"/>
          <w:szCs w:val="32"/>
        </w:rPr>
        <w:t>（一）服务外包企业承接离岸业务的奖励</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kern w:val="0"/>
          <w:sz w:val="32"/>
          <w:szCs w:val="32"/>
        </w:rPr>
        <w:t>l、2016年度、2017年度服务外包离岸业务收入证明材料(结 汇</w:t>
      </w:r>
      <w:proofErr w:type="gramStart"/>
      <w:r w:rsidRPr="00B42F76">
        <w:rPr>
          <w:rFonts w:ascii="仿宋" w:eastAsia="仿宋" w:hAnsi="仿宋" w:cs="宋体"/>
          <w:kern w:val="0"/>
          <w:sz w:val="32"/>
          <w:szCs w:val="32"/>
        </w:rPr>
        <w:t>转帐</w:t>
      </w:r>
      <w:proofErr w:type="gramEnd"/>
      <w:r w:rsidRPr="00B42F76">
        <w:rPr>
          <w:rFonts w:ascii="仿宋" w:eastAsia="仿宋" w:hAnsi="仿宋" w:cs="宋体"/>
          <w:kern w:val="0"/>
          <w:sz w:val="32"/>
          <w:szCs w:val="32"/>
        </w:rPr>
        <w:t>贷方凭证、涉外收入申报单、服务外包合同等</w:t>
      </w:r>
      <w:r w:rsidRPr="00B42F76">
        <w:rPr>
          <w:rFonts w:ascii="仿宋" w:eastAsia="仿宋" w:hAnsi="仿宋" w:cs="宋体" w:hint="eastAsia"/>
          <w:kern w:val="0"/>
          <w:sz w:val="32"/>
          <w:szCs w:val="32"/>
        </w:rPr>
        <w:t>，2016年的合同可简化</w:t>
      </w:r>
      <w:r w:rsidRPr="00B42F76">
        <w:rPr>
          <w:rFonts w:ascii="仿宋" w:eastAsia="仿宋" w:hAnsi="仿宋" w:cs="宋体"/>
          <w:kern w:val="0"/>
          <w:sz w:val="32"/>
          <w:szCs w:val="32"/>
        </w:rPr>
        <w:t>)</w:t>
      </w:r>
      <w:r w:rsidRPr="00B42F76">
        <w:rPr>
          <w:rFonts w:ascii="仿宋" w:eastAsia="仿宋" w:hAnsi="仿宋" w:cs="宋体" w:hint="eastAsia"/>
          <w:kern w:val="0"/>
          <w:sz w:val="32"/>
          <w:szCs w:val="32"/>
        </w:rPr>
        <w:t>，合同无具体金额的，须提供相关确定金额的如订单、契约书、客户管理系统页面等等；</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kern w:val="0"/>
          <w:sz w:val="32"/>
          <w:szCs w:val="32"/>
        </w:rPr>
        <w:t>2、2016年度、2017年度服务外包离岸外包业务收入汇总表(格式见附</w:t>
      </w:r>
      <w:r w:rsidR="00A5122A">
        <w:rPr>
          <w:rFonts w:ascii="仿宋" w:eastAsia="仿宋" w:hAnsi="仿宋" w:cs="宋体" w:hint="eastAsia"/>
          <w:kern w:val="0"/>
          <w:sz w:val="32"/>
          <w:szCs w:val="32"/>
        </w:rPr>
        <w:t>件3</w:t>
      </w:r>
      <w:r w:rsidRPr="00B42F76">
        <w:rPr>
          <w:rFonts w:ascii="仿宋" w:eastAsia="仿宋" w:hAnsi="仿宋" w:cs="宋体"/>
          <w:kern w:val="0"/>
          <w:sz w:val="32"/>
          <w:szCs w:val="32"/>
        </w:rPr>
        <w:t>)</w:t>
      </w:r>
      <w:r w:rsidRPr="00B42F76">
        <w:rPr>
          <w:rFonts w:ascii="仿宋" w:eastAsia="仿宋" w:hAnsi="仿宋" w:cs="宋体" w:hint="eastAsia"/>
          <w:kern w:val="0"/>
          <w:sz w:val="32"/>
          <w:szCs w:val="32"/>
        </w:rPr>
        <w:t>；</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kern w:val="0"/>
          <w:sz w:val="32"/>
          <w:szCs w:val="32"/>
        </w:rPr>
        <w:t>3、经具有从业资质的中介机构审计并无保留意见的2016年度、2017年度企业审计报告</w:t>
      </w:r>
      <w:r w:rsidRPr="00B42F76">
        <w:rPr>
          <w:rFonts w:ascii="仿宋" w:eastAsia="仿宋" w:hAnsi="仿宋" w:cs="宋体" w:hint="eastAsia"/>
          <w:kern w:val="0"/>
          <w:sz w:val="32"/>
          <w:szCs w:val="32"/>
        </w:rPr>
        <w:t>。</w:t>
      </w:r>
    </w:p>
    <w:p w:rsidR="00B42F76" w:rsidRPr="00B42F76" w:rsidRDefault="00B42F76" w:rsidP="00B42F76">
      <w:pPr>
        <w:widowControl/>
        <w:adjustRightInd w:val="0"/>
        <w:snapToGrid w:val="0"/>
        <w:spacing w:line="560" w:lineRule="exact"/>
        <w:ind w:firstLineChars="200" w:firstLine="643"/>
        <w:rPr>
          <w:rFonts w:ascii="仿宋" w:eastAsia="仿宋" w:hAnsi="仿宋" w:cs="宋体"/>
          <w:b/>
          <w:kern w:val="0"/>
          <w:sz w:val="32"/>
          <w:szCs w:val="32"/>
        </w:rPr>
      </w:pPr>
      <w:r w:rsidRPr="00B42F76">
        <w:rPr>
          <w:rFonts w:ascii="仿宋" w:eastAsia="仿宋" w:hAnsi="仿宋" w:cs="宋体" w:hint="eastAsia"/>
          <w:b/>
          <w:kern w:val="0"/>
          <w:sz w:val="32"/>
          <w:szCs w:val="32"/>
        </w:rPr>
        <w:t>（二）服务外包企业承接在</w:t>
      </w:r>
      <w:proofErr w:type="gramStart"/>
      <w:r w:rsidRPr="00B42F76">
        <w:rPr>
          <w:rFonts w:ascii="仿宋" w:eastAsia="仿宋" w:hAnsi="仿宋" w:cs="宋体" w:hint="eastAsia"/>
          <w:b/>
          <w:kern w:val="0"/>
          <w:sz w:val="32"/>
          <w:szCs w:val="32"/>
        </w:rPr>
        <w:t>岸业务</w:t>
      </w:r>
      <w:proofErr w:type="gramEnd"/>
      <w:r w:rsidRPr="00B42F76">
        <w:rPr>
          <w:rFonts w:ascii="仿宋" w:eastAsia="仿宋" w:hAnsi="仿宋" w:cs="宋体" w:hint="eastAsia"/>
          <w:b/>
          <w:kern w:val="0"/>
          <w:sz w:val="32"/>
          <w:szCs w:val="32"/>
        </w:rPr>
        <w:t>的奖励</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hint="eastAsia"/>
          <w:kern w:val="0"/>
          <w:sz w:val="32"/>
          <w:szCs w:val="32"/>
        </w:rPr>
        <w:t>1、服务外包在</w:t>
      </w:r>
      <w:proofErr w:type="gramStart"/>
      <w:r w:rsidRPr="00B42F76">
        <w:rPr>
          <w:rFonts w:ascii="仿宋" w:eastAsia="仿宋" w:hAnsi="仿宋" w:cs="宋体" w:hint="eastAsia"/>
          <w:kern w:val="0"/>
          <w:sz w:val="32"/>
          <w:szCs w:val="32"/>
        </w:rPr>
        <w:t>岸业务</w:t>
      </w:r>
      <w:proofErr w:type="gramEnd"/>
      <w:r w:rsidRPr="00B42F76">
        <w:rPr>
          <w:rFonts w:ascii="仿宋" w:eastAsia="仿宋" w:hAnsi="仿宋" w:cs="宋体" w:hint="eastAsia"/>
          <w:kern w:val="0"/>
          <w:sz w:val="32"/>
          <w:szCs w:val="32"/>
        </w:rPr>
        <w:t>收入证明材料（在</w:t>
      </w:r>
      <w:proofErr w:type="gramStart"/>
      <w:r w:rsidRPr="00B42F76">
        <w:rPr>
          <w:rFonts w:ascii="仿宋" w:eastAsia="仿宋" w:hAnsi="仿宋" w:cs="宋体" w:hint="eastAsia"/>
          <w:kern w:val="0"/>
          <w:sz w:val="32"/>
          <w:szCs w:val="32"/>
        </w:rPr>
        <w:t>岸</w:t>
      </w:r>
      <w:r w:rsidRPr="00B42F76">
        <w:rPr>
          <w:rFonts w:ascii="仿宋" w:eastAsia="仿宋" w:hAnsi="仿宋" w:cs="Times New Roman" w:hint="eastAsia"/>
          <w:sz w:val="32"/>
          <w:szCs w:val="32"/>
        </w:rPr>
        <w:t>服务</w:t>
      </w:r>
      <w:proofErr w:type="gramEnd"/>
      <w:r w:rsidRPr="00B42F76">
        <w:rPr>
          <w:rFonts w:ascii="仿宋" w:eastAsia="仿宋" w:hAnsi="仿宋" w:cs="Times New Roman" w:hint="eastAsia"/>
          <w:sz w:val="32"/>
          <w:szCs w:val="32"/>
        </w:rPr>
        <w:t>外包合同、服务外包合同执行凭证、银行</w:t>
      </w:r>
      <w:proofErr w:type="gramStart"/>
      <w:r w:rsidRPr="00B42F76">
        <w:rPr>
          <w:rFonts w:ascii="仿宋" w:eastAsia="仿宋" w:hAnsi="仿宋" w:cs="Times New Roman" w:hint="eastAsia"/>
          <w:sz w:val="32"/>
          <w:szCs w:val="32"/>
        </w:rPr>
        <w:t>转帐</w:t>
      </w:r>
      <w:proofErr w:type="gramEnd"/>
      <w:r w:rsidRPr="00B42F76">
        <w:rPr>
          <w:rFonts w:ascii="仿宋" w:eastAsia="仿宋" w:hAnsi="仿宋" w:cs="Times New Roman" w:hint="eastAsia"/>
          <w:sz w:val="32"/>
          <w:szCs w:val="32"/>
        </w:rPr>
        <w:t>贷方凭证等</w:t>
      </w:r>
      <w:r w:rsidRPr="00B42F76">
        <w:rPr>
          <w:rFonts w:ascii="仿宋" w:eastAsia="仿宋" w:hAnsi="仿宋" w:cs="宋体" w:hint="eastAsia"/>
          <w:kern w:val="0"/>
          <w:sz w:val="32"/>
          <w:szCs w:val="32"/>
        </w:rPr>
        <w:t>）,单笔合同500万人民币以上的在</w:t>
      </w:r>
      <w:proofErr w:type="gramStart"/>
      <w:r w:rsidRPr="00B42F76">
        <w:rPr>
          <w:rFonts w:ascii="仿宋" w:eastAsia="仿宋" w:hAnsi="仿宋" w:cs="宋体" w:hint="eastAsia"/>
          <w:kern w:val="0"/>
          <w:sz w:val="32"/>
          <w:szCs w:val="32"/>
        </w:rPr>
        <w:t>岸</w:t>
      </w:r>
      <w:r w:rsidRPr="00B42F76">
        <w:rPr>
          <w:rFonts w:ascii="仿宋" w:eastAsia="仿宋" w:hAnsi="仿宋" w:cs="Times New Roman" w:hint="eastAsia"/>
          <w:sz w:val="32"/>
          <w:szCs w:val="32"/>
        </w:rPr>
        <w:t>服务</w:t>
      </w:r>
      <w:proofErr w:type="gramEnd"/>
      <w:r w:rsidRPr="00B42F76">
        <w:rPr>
          <w:rFonts w:ascii="仿宋" w:eastAsia="仿宋" w:hAnsi="仿宋" w:cs="Times New Roman" w:hint="eastAsia"/>
          <w:sz w:val="32"/>
          <w:szCs w:val="32"/>
        </w:rPr>
        <w:t>外包合同最多可提供3份</w:t>
      </w:r>
      <w:r w:rsidRPr="00B42F76">
        <w:rPr>
          <w:rFonts w:ascii="仿宋" w:eastAsia="仿宋" w:hAnsi="仿宋" w:cs="宋体" w:hint="eastAsia"/>
          <w:kern w:val="0"/>
          <w:sz w:val="32"/>
          <w:szCs w:val="32"/>
        </w:rPr>
        <w:t>，合同无具体金额的，须提供相关确定金额的如订单、契约书、客户管理系统页面等等</w:t>
      </w:r>
      <w:r w:rsidRPr="00B42F76">
        <w:rPr>
          <w:rFonts w:ascii="仿宋" w:eastAsia="仿宋" w:hAnsi="仿宋" w:cs="Times New Roman" w:hint="eastAsia"/>
          <w:sz w:val="32"/>
          <w:szCs w:val="32"/>
        </w:rPr>
        <w:t>;</w:t>
      </w:r>
    </w:p>
    <w:p w:rsidR="00B42F76" w:rsidRPr="00B42F76" w:rsidRDefault="00B42F76" w:rsidP="00B42F76">
      <w:pPr>
        <w:widowControl/>
        <w:adjustRightInd w:val="0"/>
        <w:snapToGrid w:val="0"/>
        <w:spacing w:line="560" w:lineRule="exact"/>
        <w:ind w:firstLineChars="200" w:firstLine="640"/>
        <w:rPr>
          <w:rFonts w:ascii="仿宋" w:eastAsia="仿宋" w:hAnsi="仿宋" w:cs="宋体"/>
          <w:kern w:val="0"/>
          <w:sz w:val="32"/>
          <w:szCs w:val="32"/>
        </w:rPr>
      </w:pPr>
      <w:r w:rsidRPr="00B42F76">
        <w:rPr>
          <w:rFonts w:ascii="仿宋" w:eastAsia="仿宋" w:hAnsi="仿宋" w:cs="宋体" w:hint="eastAsia"/>
          <w:kern w:val="0"/>
          <w:sz w:val="32"/>
          <w:szCs w:val="32"/>
        </w:rPr>
        <w:t>2、经具有从业资质的中介机构审计并无保留意见的2017年度企业审计报告。</w:t>
      </w:r>
    </w:p>
    <w:p w:rsidR="00B42F76" w:rsidRPr="00B42F76" w:rsidRDefault="00B42F76" w:rsidP="00B42F76">
      <w:pPr>
        <w:widowControl/>
        <w:adjustRightInd w:val="0"/>
        <w:snapToGrid w:val="0"/>
        <w:spacing w:line="560" w:lineRule="exact"/>
        <w:ind w:firstLineChars="200" w:firstLine="643"/>
        <w:rPr>
          <w:rFonts w:ascii="仿宋" w:eastAsia="仿宋" w:hAnsi="仿宋" w:cs="宋体"/>
          <w:b/>
          <w:kern w:val="0"/>
          <w:sz w:val="32"/>
          <w:szCs w:val="32"/>
        </w:rPr>
      </w:pPr>
      <w:r w:rsidRPr="00B42F76">
        <w:rPr>
          <w:rFonts w:ascii="仿宋" w:eastAsia="仿宋" w:hAnsi="仿宋" w:cs="宋体" w:hint="eastAsia"/>
          <w:b/>
          <w:kern w:val="0"/>
          <w:sz w:val="32"/>
          <w:szCs w:val="32"/>
        </w:rPr>
        <w:t>（三）引进世界500强、全球服务外包百强、国内服务外包十大领军企业在我市设立独立法人企业的奖励</w:t>
      </w:r>
    </w:p>
    <w:p w:rsidR="00B42F76" w:rsidRPr="00B42F76" w:rsidRDefault="00B42F76" w:rsidP="00B42F76">
      <w:pPr>
        <w:widowControl/>
        <w:adjustRightInd w:val="0"/>
        <w:snapToGrid w:val="0"/>
        <w:spacing w:line="560" w:lineRule="exact"/>
        <w:ind w:firstLineChars="196" w:firstLine="627"/>
        <w:rPr>
          <w:rFonts w:ascii="仿宋" w:eastAsia="仿宋" w:hAnsi="仿宋" w:cs="宋体"/>
          <w:kern w:val="0"/>
          <w:sz w:val="32"/>
          <w:szCs w:val="32"/>
        </w:rPr>
      </w:pPr>
      <w:r w:rsidRPr="00B42F76">
        <w:rPr>
          <w:rFonts w:ascii="仿宋" w:eastAsia="仿宋" w:hAnsi="仿宋" w:cs="宋体" w:hint="eastAsia"/>
          <w:kern w:val="0"/>
          <w:sz w:val="32"/>
          <w:szCs w:val="32"/>
        </w:rPr>
        <w:lastRenderedPageBreak/>
        <w:t>1、列入近两年“财富”世界500强、“IAOP”全球服务外包百强、“中国投促会”国内服务外包十大领军企业名录的证明材料；</w:t>
      </w:r>
    </w:p>
    <w:p w:rsidR="00B42F76" w:rsidRPr="00B42F76" w:rsidRDefault="00B42F76" w:rsidP="00B42F76">
      <w:pPr>
        <w:widowControl/>
        <w:adjustRightInd w:val="0"/>
        <w:snapToGrid w:val="0"/>
        <w:spacing w:line="560" w:lineRule="exact"/>
        <w:ind w:firstLineChars="196" w:firstLine="627"/>
        <w:rPr>
          <w:rFonts w:ascii="仿宋" w:eastAsia="仿宋" w:hAnsi="仿宋" w:cs="宋体"/>
          <w:kern w:val="0"/>
          <w:sz w:val="32"/>
          <w:szCs w:val="32"/>
        </w:rPr>
      </w:pPr>
      <w:r w:rsidRPr="00B42F76">
        <w:rPr>
          <w:rFonts w:ascii="仿宋" w:eastAsia="仿宋" w:hAnsi="仿宋" w:cs="宋体" w:hint="eastAsia"/>
          <w:kern w:val="0"/>
          <w:sz w:val="32"/>
          <w:szCs w:val="32"/>
        </w:rPr>
        <w:t>2、企业（须为独立法人服务外包企业）工商注册后，已完成部分实际出资的证明材料。</w:t>
      </w:r>
    </w:p>
    <w:p w:rsidR="00B42F76" w:rsidRPr="00B42F76" w:rsidRDefault="00B42F76" w:rsidP="00B42F76">
      <w:pPr>
        <w:widowControl/>
        <w:adjustRightInd w:val="0"/>
        <w:snapToGrid w:val="0"/>
        <w:spacing w:line="560" w:lineRule="exact"/>
        <w:ind w:firstLineChars="196" w:firstLine="627"/>
        <w:rPr>
          <w:rFonts w:ascii="仿宋" w:eastAsia="仿宋" w:hAnsi="仿宋" w:cs="宋体"/>
          <w:kern w:val="0"/>
          <w:sz w:val="32"/>
          <w:szCs w:val="32"/>
        </w:rPr>
      </w:pPr>
      <w:r w:rsidRPr="00B42F76">
        <w:rPr>
          <w:rFonts w:ascii="仿宋" w:eastAsia="仿宋" w:hAnsi="仿宋" w:cs="宋体" w:hint="eastAsia"/>
          <w:kern w:val="0"/>
          <w:sz w:val="32"/>
          <w:szCs w:val="32"/>
        </w:rPr>
        <w:t>3、经具有从业资质的中介机构审计并无保留意见的2017年度企业审计报告。</w:t>
      </w:r>
    </w:p>
    <w:p w:rsidR="00B42F76" w:rsidRPr="00B42F76" w:rsidRDefault="00B42F76" w:rsidP="00B42F76">
      <w:pPr>
        <w:widowControl/>
        <w:adjustRightInd w:val="0"/>
        <w:snapToGrid w:val="0"/>
        <w:spacing w:line="560" w:lineRule="exact"/>
        <w:ind w:firstLineChars="196" w:firstLine="630"/>
        <w:rPr>
          <w:rFonts w:ascii="仿宋" w:eastAsia="仿宋" w:hAnsi="仿宋" w:cs="宋体"/>
          <w:b/>
          <w:kern w:val="0"/>
          <w:sz w:val="32"/>
          <w:szCs w:val="32"/>
        </w:rPr>
      </w:pPr>
      <w:r w:rsidRPr="00B42F76">
        <w:rPr>
          <w:rFonts w:ascii="仿宋" w:eastAsia="仿宋" w:hAnsi="仿宋" w:cs="宋体" w:hint="eastAsia"/>
          <w:b/>
          <w:kern w:val="0"/>
          <w:sz w:val="32"/>
          <w:szCs w:val="32"/>
        </w:rPr>
        <w:t>（四）服务外包企业实际发生的国际通信专线费用补贴</w:t>
      </w:r>
    </w:p>
    <w:p w:rsidR="00B42F76" w:rsidRPr="00B42F76" w:rsidRDefault="00B42F76" w:rsidP="00B42F76">
      <w:pPr>
        <w:widowControl/>
        <w:adjustRightInd w:val="0"/>
        <w:snapToGrid w:val="0"/>
        <w:spacing w:line="560" w:lineRule="exact"/>
        <w:ind w:firstLineChars="196" w:firstLine="627"/>
        <w:rPr>
          <w:rFonts w:ascii="仿宋" w:eastAsia="仿宋" w:hAnsi="仿宋" w:cs="仿宋_GB2312"/>
          <w:kern w:val="0"/>
          <w:sz w:val="32"/>
          <w:szCs w:val="32"/>
          <w:lang w:val="zh-CN"/>
        </w:rPr>
      </w:pPr>
      <w:r w:rsidRPr="00B42F76">
        <w:rPr>
          <w:rFonts w:ascii="仿宋" w:eastAsia="仿宋" w:hAnsi="仿宋" w:cs="仿宋_GB2312" w:hint="eastAsia"/>
          <w:kern w:val="0"/>
          <w:sz w:val="32"/>
          <w:szCs w:val="32"/>
          <w:lang w:val="zh-CN"/>
        </w:rPr>
        <w:t>1、2017年实际使用并经当地通讯经营企业确认的国际通讯专线费用发票（收据）复印件，付款凭证复印件及合同复印件,付款方应为申请企业；</w:t>
      </w:r>
    </w:p>
    <w:p w:rsidR="00B42F76" w:rsidRPr="00B42F76" w:rsidRDefault="00B42F76" w:rsidP="00B42F76">
      <w:pPr>
        <w:widowControl/>
        <w:adjustRightInd w:val="0"/>
        <w:snapToGrid w:val="0"/>
        <w:spacing w:line="560" w:lineRule="exact"/>
        <w:ind w:firstLineChars="196" w:firstLine="627"/>
        <w:rPr>
          <w:rFonts w:ascii="仿宋" w:eastAsia="仿宋" w:hAnsi="仿宋" w:cs="仿宋_GB2312"/>
          <w:kern w:val="0"/>
          <w:sz w:val="32"/>
          <w:szCs w:val="32"/>
          <w:lang w:val="zh-CN"/>
        </w:rPr>
      </w:pPr>
      <w:r w:rsidRPr="00B42F76">
        <w:rPr>
          <w:rFonts w:ascii="仿宋" w:eastAsia="仿宋" w:hAnsi="仿宋" w:cs="仿宋_GB2312" w:hint="eastAsia"/>
          <w:kern w:val="0"/>
          <w:sz w:val="32"/>
          <w:szCs w:val="32"/>
          <w:lang w:val="zh-CN"/>
        </w:rPr>
        <w:t>2、</w:t>
      </w:r>
      <w:r w:rsidRPr="00B42F76">
        <w:rPr>
          <w:rFonts w:ascii="仿宋" w:eastAsia="仿宋" w:hAnsi="仿宋" w:cs="仿宋_GB2312"/>
          <w:kern w:val="0"/>
          <w:sz w:val="32"/>
          <w:szCs w:val="32"/>
          <w:lang w:val="zh-CN"/>
        </w:rPr>
        <w:t>2017年国际通讯专线费用汇总表</w:t>
      </w:r>
      <w:r w:rsidRPr="00B42F76">
        <w:rPr>
          <w:rFonts w:ascii="仿宋" w:eastAsia="仿宋" w:hAnsi="仿宋" w:cs="仿宋_GB2312" w:hint="eastAsia"/>
          <w:kern w:val="0"/>
          <w:sz w:val="32"/>
          <w:szCs w:val="32"/>
          <w:lang w:val="zh-CN"/>
        </w:rPr>
        <w:t>（无格式要求）；</w:t>
      </w:r>
    </w:p>
    <w:p w:rsidR="00D15270" w:rsidRDefault="00B42F76" w:rsidP="00E40936">
      <w:pPr>
        <w:widowControl/>
        <w:adjustRightInd w:val="0"/>
        <w:snapToGrid w:val="0"/>
        <w:spacing w:line="560" w:lineRule="exact"/>
        <w:ind w:firstLineChars="196" w:firstLine="627"/>
        <w:rPr>
          <w:rFonts w:ascii="仿宋" w:eastAsia="仿宋" w:hAnsi="仿宋" w:cs="宋体"/>
          <w:kern w:val="0"/>
          <w:sz w:val="32"/>
          <w:szCs w:val="32"/>
        </w:rPr>
      </w:pPr>
      <w:r w:rsidRPr="00B42F76">
        <w:rPr>
          <w:rFonts w:ascii="仿宋" w:eastAsia="仿宋" w:hAnsi="仿宋" w:cs="仿宋_GB2312" w:hint="eastAsia"/>
          <w:kern w:val="0"/>
          <w:sz w:val="32"/>
          <w:szCs w:val="32"/>
          <w:lang w:val="zh-CN"/>
        </w:rPr>
        <w:t>3、经具有从业资质的中介机构审计并无保留意见的2017年</w:t>
      </w:r>
      <w:r>
        <w:rPr>
          <w:rFonts w:ascii="仿宋" w:eastAsia="仿宋" w:hAnsi="仿宋" w:cs="宋体" w:hint="eastAsia"/>
          <w:kern w:val="0"/>
          <w:sz w:val="32"/>
          <w:szCs w:val="32"/>
        </w:rPr>
        <w:t>度企业审计报告</w:t>
      </w:r>
    </w:p>
    <w:p w:rsidR="00902333" w:rsidRDefault="00902333" w:rsidP="00902333">
      <w:pPr>
        <w:widowControl/>
        <w:adjustRightInd w:val="0"/>
        <w:snapToGrid w:val="0"/>
        <w:spacing w:line="560" w:lineRule="exact"/>
        <w:ind w:firstLineChars="196" w:firstLine="627"/>
        <w:rPr>
          <w:rFonts w:ascii="仿宋" w:eastAsia="仿宋" w:hAnsi="仿宋" w:cs="宋体"/>
          <w:kern w:val="0"/>
          <w:sz w:val="32"/>
          <w:szCs w:val="32"/>
        </w:rPr>
      </w:pPr>
    </w:p>
    <w:p w:rsidR="00902333" w:rsidRDefault="00902333" w:rsidP="00902333">
      <w:pPr>
        <w:widowControl/>
        <w:adjustRightInd w:val="0"/>
        <w:snapToGrid w:val="0"/>
        <w:spacing w:line="560" w:lineRule="exact"/>
        <w:ind w:firstLineChars="196" w:firstLine="412"/>
      </w:pPr>
    </w:p>
    <w:p w:rsidR="00902333" w:rsidRPr="00902333" w:rsidRDefault="00902333" w:rsidP="00902333">
      <w:pPr>
        <w:widowControl/>
        <w:adjustRightInd w:val="0"/>
        <w:snapToGrid w:val="0"/>
        <w:spacing w:line="560" w:lineRule="exact"/>
        <w:ind w:firstLineChars="196" w:firstLine="412"/>
      </w:pPr>
    </w:p>
    <w:sectPr w:rsidR="00902333" w:rsidRPr="00902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C3" w:rsidRDefault="003871C3" w:rsidP="00B42F76">
      <w:r>
        <w:separator/>
      </w:r>
    </w:p>
  </w:endnote>
  <w:endnote w:type="continuationSeparator" w:id="0">
    <w:p w:rsidR="003871C3" w:rsidRDefault="003871C3" w:rsidP="00B4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C3" w:rsidRDefault="003871C3" w:rsidP="00B42F76">
      <w:r>
        <w:separator/>
      </w:r>
    </w:p>
  </w:footnote>
  <w:footnote w:type="continuationSeparator" w:id="0">
    <w:p w:rsidR="003871C3" w:rsidRDefault="003871C3" w:rsidP="00B42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5E"/>
    <w:rsid w:val="003871C3"/>
    <w:rsid w:val="00775527"/>
    <w:rsid w:val="00801688"/>
    <w:rsid w:val="008041FB"/>
    <w:rsid w:val="00902333"/>
    <w:rsid w:val="00A5122A"/>
    <w:rsid w:val="00AF030D"/>
    <w:rsid w:val="00B42F76"/>
    <w:rsid w:val="00D15270"/>
    <w:rsid w:val="00E40936"/>
    <w:rsid w:val="00F3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F76"/>
    <w:rPr>
      <w:sz w:val="18"/>
      <w:szCs w:val="18"/>
    </w:rPr>
  </w:style>
  <w:style w:type="paragraph" w:styleId="a4">
    <w:name w:val="footer"/>
    <w:basedOn w:val="a"/>
    <w:link w:val="Char0"/>
    <w:uiPriority w:val="99"/>
    <w:unhideWhenUsed/>
    <w:rsid w:val="00B42F76"/>
    <w:pPr>
      <w:tabs>
        <w:tab w:val="center" w:pos="4153"/>
        <w:tab w:val="right" w:pos="8306"/>
      </w:tabs>
      <w:snapToGrid w:val="0"/>
      <w:jc w:val="left"/>
    </w:pPr>
    <w:rPr>
      <w:sz w:val="18"/>
      <w:szCs w:val="18"/>
    </w:rPr>
  </w:style>
  <w:style w:type="character" w:customStyle="1" w:styleId="Char0">
    <w:name w:val="页脚 Char"/>
    <w:basedOn w:val="a0"/>
    <w:link w:val="a4"/>
    <w:uiPriority w:val="99"/>
    <w:rsid w:val="00B42F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F76"/>
    <w:rPr>
      <w:sz w:val="18"/>
      <w:szCs w:val="18"/>
    </w:rPr>
  </w:style>
  <w:style w:type="paragraph" w:styleId="a4">
    <w:name w:val="footer"/>
    <w:basedOn w:val="a"/>
    <w:link w:val="Char0"/>
    <w:uiPriority w:val="99"/>
    <w:unhideWhenUsed/>
    <w:rsid w:val="00B42F76"/>
    <w:pPr>
      <w:tabs>
        <w:tab w:val="center" w:pos="4153"/>
        <w:tab w:val="right" w:pos="8306"/>
      </w:tabs>
      <w:snapToGrid w:val="0"/>
      <w:jc w:val="left"/>
    </w:pPr>
    <w:rPr>
      <w:sz w:val="18"/>
      <w:szCs w:val="18"/>
    </w:rPr>
  </w:style>
  <w:style w:type="character" w:customStyle="1" w:styleId="Char0">
    <w:name w:val="页脚 Char"/>
    <w:basedOn w:val="a0"/>
    <w:link w:val="a4"/>
    <w:uiPriority w:val="99"/>
    <w:rsid w:val="00B42F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a.jsdoftec.gov.cn/netoffice/Epoint_Client/Epoint.HtmlEditor/htmleditor.aspx?id=ctl00_ContentPlaceHolder2_HtmlEditor1&amp;style=s_mini&amp;configfile=/netoffice/Epoint_Client/Epoint.HtmlEdit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企业发展服务中心-宋佳</cp:lastModifiedBy>
  <cp:revision>8</cp:revision>
  <dcterms:created xsi:type="dcterms:W3CDTF">2018-03-14T08:52:00Z</dcterms:created>
  <dcterms:modified xsi:type="dcterms:W3CDTF">2018-03-14T10:38:00Z</dcterms:modified>
</cp:coreProperties>
</file>