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BB2C" w14:textId="13A69092" w:rsidR="00A11174" w:rsidRDefault="00000000">
      <w:pPr>
        <w:tabs>
          <w:tab w:val="left" w:pos="858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附件</w:t>
      </w:r>
      <w:r w:rsidR="003968A4">
        <w:rPr>
          <w:rFonts w:ascii="黑体" w:eastAsia="黑体" w:hAnsi="黑体" w:cs="黑体" w:hint="eastAsia"/>
          <w:spacing w:val="2"/>
          <w:sz w:val="32"/>
          <w:szCs w:val="32"/>
        </w:rPr>
        <w:t>2</w:t>
      </w:r>
    </w:p>
    <w:p w14:paraId="0FA53E0F" w14:textId="77777777" w:rsidR="00A11174" w:rsidRDefault="00A11174">
      <w:pPr>
        <w:tabs>
          <w:tab w:val="left" w:pos="858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spacing w:val="2"/>
          <w:sz w:val="32"/>
          <w:szCs w:val="32"/>
        </w:rPr>
      </w:pPr>
    </w:p>
    <w:p w14:paraId="514A8C55" w14:textId="77777777" w:rsidR="00A11174" w:rsidRDefault="0000000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2024</w:t>
      </w:r>
      <w:r>
        <w:rPr>
          <w:rFonts w:eastAsia="方正小标宋_GBK" w:hint="eastAsia"/>
          <w:sz w:val="44"/>
          <w:szCs w:val="44"/>
        </w:rPr>
        <w:t>年</w:t>
      </w:r>
      <w:r>
        <w:rPr>
          <w:rFonts w:eastAsia="方正小标宋_GBK"/>
          <w:sz w:val="44"/>
          <w:szCs w:val="44"/>
        </w:rPr>
        <w:t>苏州市服务业</w:t>
      </w:r>
      <w:r>
        <w:rPr>
          <w:rFonts w:eastAsia="方正小标宋_GBK" w:hint="eastAsia"/>
          <w:sz w:val="44"/>
          <w:szCs w:val="44"/>
        </w:rPr>
        <w:t>领军企业综合评价</w:t>
      </w:r>
      <w:r>
        <w:rPr>
          <w:rFonts w:eastAsia="方正小标宋_GBK"/>
          <w:sz w:val="44"/>
          <w:szCs w:val="44"/>
        </w:rPr>
        <w:t>指南</w:t>
      </w:r>
    </w:p>
    <w:p w14:paraId="33F66C46" w14:textId="77777777" w:rsidR="00A11174" w:rsidRDefault="00A11174">
      <w:pPr>
        <w:spacing w:line="560" w:lineRule="exact"/>
        <w:rPr>
          <w:rFonts w:eastAsia="黑体"/>
          <w:sz w:val="32"/>
          <w:szCs w:val="32"/>
        </w:rPr>
      </w:pPr>
    </w:p>
    <w:p w14:paraId="0FA499A4" w14:textId="77777777" w:rsidR="00A11174" w:rsidRDefault="00000000">
      <w:pPr>
        <w:spacing w:line="560" w:lineRule="exact"/>
        <w:ind w:firstLineChars="200" w:firstLine="64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一、企业复核材料</w:t>
      </w:r>
    </w:p>
    <w:p w14:paraId="38A6E4BF" w14:textId="77777777" w:rsidR="00A11174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1.2024</w:t>
      </w:r>
      <w:r>
        <w:rPr>
          <w:rFonts w:eastAsia="仿宋_GB2312" w:hint="eastAsia"/>
          <w:sz w:val="32"/>
          <w:szCs w:val="32"/>
        </w:rPr>
        <w:t>年苏州市服务业领军企业综合评价表。</w:t>
      </w:r>
    </w:p>
    <w:p w14:paraId="75A247C1" w14:textId="77777777" w:rsidR="00A11174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2.2022</w:t>
      </w:r>
      <w:r>
        <w:rPr>
          <w:rFonts w:eastAsia="仿宋_GB2312" w:hint="eastAsia"/>
          <w:sz w:val="32"/>
          <w:szCs w:val="32"/>
        </w:rPr>
        <w:t>年、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年企业年报。</w:t>
      </w:r>
    </w:p>
    <w:p w14:paraId="6DA7A52E" w14:textId="77777777" w:rsidR="00A11174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3.2022</w:t>
      </w:r>
      <w:r>
        <w:rPr>
          <w:rFonts w:eastAsia="仿宋_GB2312" w:hint="eastAsia"/>
          <w:sz w:val="32"/>
          <w:szCs w:val="32"/>
        </w:rPr>
        <w:t>年、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年增值税、企业所得税完税证明。</w:t>
      </w:r>
    </w:p>
    <w:p w14:paraId="5378CF78" w14:textId="77777777" w:rsidR="00A11174" w:rsidRDefault="00000000">
      <w:pPr>
        <w:spacing w:line="560" w:lineRule="exact"/>
        <w:ind w:firstLineChars="200" w:firstLine="640"/>
        <w:textAlignment w:val="baseline"/>
        <w:rPr>
          <w:rFonts w:eastAsia="楷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二、复核程序</w:t>
      </w:r>
    </w:p>
    <w:p w14:paraId="5CBC0EE0" w14:textId="77777777" w:rsidR="00A11174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年度综合评价程序主要包括报送材料、审核、报送评估结果、奖励兑现等：</w:t>
      </w:r>
    </w:p>
    <w:p w14:paraId="359390E0" w14:textId="77777777" w:rsidR="00A11174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报送材料。</w:t>
      </w:r>
      <w:r>
        <w:rPr>
          <w:rFonts w:eastAsia="仿宋_GB2312" w:hint="eastAsia"/>
          <w:sz w:val="32"/>
          <w:szCs w:val="32"/>
        </w:rPr>
        <w:t>原第三批苏州市生产性服务业领军企业、首批新兴服务业领军企业</w:t>
      </w:r>
      <w:r>
        <w:rPr>
          <w:rFonts w:eastAsia="仿宋_GB2312"/>
          <w:sz w:val="32"/>
          <w:szCs w:val="32"/>
        </w:rPr>
        <w:t>需按要求向所在</w:t>
      </w:r>
      <w:r>
        <w:rPr>
          <w:rFonts w:eastAsia="仿宋_GB2312" w:hint="eastAsia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>发改（经发）部门提交</w:t>
      </w:r>
      <w:r>
        <w:rPr>
          <w:rFonts w:eastAsia="仿宋_GB2312" w:hint="eastAsia"/>
          <w:sz w:val="32"/>
          <w:szCs w:val="32"/>
        </w:rPr>
        <w:t>综合</w:t>
      </w:r>
      <w:r>
        <w:rPr>
          <w:rFonts w:eastAsia="仿宋_GB2312"/>
          <w:sz w:val="32"/>
          <w:szCs w:val="32"/>
        </w:rPr>
        <w:t>评估材料。</w:t>
      </w:r>
    </w:p>
    <w:p w14:paraId="7929B19F" w14:textId="77777777" w:rsidR="00A11174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审核。各</w:t>
      </w:r>
      <w:r>
        <w:rPr>
          <w:rFonts w:eastAsia="仿宋_GB2312" w:hint="eastAsia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>发改（经发）部门收到综合评估材料后，联合属地相关</w:t>
      </w:r>
      <w:r>
        <w:rPr>
          <w:rFonts w:eastAsia="仿宋_GB2312" w:hint="eastAsia"/>
          <w:sz w:val="32"/>
          <w:szCs w:val="32"/>
        </w:rPr>
        <w:t>行业主管</w:t>
      </w:r>
      <w:r>
        <w:rPr>
          <w:rFonts w:eastAsia="仿宋_GB2312"/>
          <w:sz w:val="32"/>
          <w:szCs w:val="32"/>
        </w:rPr>
        <w:t>部门</w:t>
      </w:r>
      <w:r>
        <w:rPr>
          <w:rFonts w:eastAsia="仿宋_GB2312" w:hint="eastAsia"/>
          <w:sz w:val="32"/>
          <w:szCs w:val="32"/>
        </w:rPr>
        <w:t>对评估材料</w:t>
      </w:r>
      <w:r>
        <w:rPr>
          <w:rFonts w:eastAsia="仿宋_GB2312"/>
          <w:sz w:val="32"/>
          <w:szCs w:val="32"/>
        </w:rPr>
        <w:t>进行初审，征求属地财政部</w:t>
      </w:r>
      <w:proofErr w:type="gramStart"/>
      <w:r>
        <w:rPr>
          <w:rFonts w:eastAsia="仿宋_GB2312"/>
          <w:sz w:val="32"/>
          <w:szCs w:val="32"/>
        </w:rPr>
        <w:t>门意见</w:t>
      </w:r>
      <w:proofErr w:type="gramEnd"/>
      <w:r>
        <w:rPr>
          <w:rFonts w:eastAsia="仿宋_GB2312"/>
          <w:sz w:val="32"/>
          <w:szCs w:val="32"/>
        </w:rPr>
        <w:t>后，形成综合评估结果</w:t>
      </w:r>
      <w:r>
        <w:rPr>
          <w:rFonts w:eastAsia="仿宋_GB2312" w:hint="eastAsia"/>
          <w:sz w:val="32"/>
          <w:szCs w:val="32"/>
        </w:rPr>
        <w:t>。</w:t>
      </w:r>
    </w:p>
    <w:p w14:paraId="4F900F35" w14:textId="77777777" w:rsidR="00A11174" w:rsidRDefault="00000000">
      <w:pPr>
        <w:spacing w:line="560" w:lineRule="exact"/>
        <w:ind w:firstLineChars="200" w:firstLine="640"/>
        <w:textAlignment w:val="baseline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报送评估结果。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>发改（经发）部门</w:t>
      </w:r>
      <w:r>
        <w:rPr>
          <w:rFonts w:eastAsia="仿宋_GB2312" w:hint="eastAsia"/>
          <w:sz w:val="32"/>
          <w:szCs w:val="32"/>
        </w:rPr>
        <w:t>对符合条件的企业进行公示，</w:t>
      </w:r>
      <w:r>
        <w:rPr>
          <w:rFonts w:eastAsia="仿宋_GB2312"/>
          <w:sz w:val="32"/>
          <w:szCs w:val="32"/>
        </w:rPr>
        <w:t>将综合评估结果及</w:t>
      </w:r>
      <w:r>
        <w:rPr>
          <w:rFonts w:eastAsia="仿宋_GB2312" w:hint="eastAsia"/>
          <w:sz w:val="32"/>
          <w:szCs w:val="32"/>
        </w:rPr>
        <w:t>拟</w:t>
      </w:r>
      <w:r>
        <w:rPr>
          <w:rFonts w:eastAsia="仿宋_GB2312"/>
          <w:sz w:val="32"/>
          <w:szCs w:val="32"/>
        </w:rPr>
        <w:t>兑现奖励情况</w:t>
      </w:r>
      <w:proofErr w:type="gramStart"/>
      <w:r>
        <w:rPr>
          <w:rFonts w:eastAsia="仿宋_GB2312"/>
          <w:sz w:val="32"/>
          <w:szCs w:val="32"/>
        </w:rPr>
        <w:t>报市发改委</w:t>
      </w:r>
      <w:proofErr w:type="gramEnd"/>
      <w:r>
        <w:rPr>
          <w:rFonts w:eastAsia="仿宋_GB2312" w:hint="eastAsia"/>
          <w:sz w:val="32"/>
          <w:szCs w:val="32"/>
        </w:rPr>
        <w:t>。</w:t>
      </w:r>
    </w:p>
    <w:p w14:paraId="64A43433" w14:textId="77777777" w:rsidR="00A11174" w:rsidRDefault="00000000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奖励兑现。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>发改（经发）部门</w:t>
      </w:r>
      <w:r>
        <w:rPr>
          <w:rFonts w:eastAsia="仿宋_GB2312" w:hint="eastAsia"/>
          <w:sz w:val="32"/>
          <w:szCs w:val="32"/>
        </w:rPr>
        <w:t>根据综合评估结果，会同属地财政部门及时兑现奖励资金。</w:t>
      </w:r>
    </w:p>
    <w:sectPr w:rsidR="00A1117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21C7" w14:textId="77777777" w:rsidR="009C3F71" w:rsidRDefault="009C3F71">
      <w:r>
        <w:separator/>
      </w:r>
    </w:p>
  </w:endnote>
  <w:endnote w:type="continuationSeparator" w:id="0">
    <w:p w14:paraId="7CA5088E" w14:textId="77777777" w:rsidR="009C3F71" w:rsidRDefault="009C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A85BD" w14:textId="77777777" w:rsidR="00A1117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321F2" wp14:editId="4D8A23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D0023" w14:textId="77777777" w:rsidR="00A11174" w:rsidRDefault="00000000">
                          <w:pPr>
                            <w:pStyle w:val="a3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321F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78D0023" w14:textId="77777777" w:rsidR="00A11174" w:rsidRDefault="00000000">
                    <w:pPr>
                      <w:pStyle w:val="a3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A5AC" w14:textId="77777777" w:rsidR="009C3F71" w:rsidRDefault="009C3F71">
      <w:r>
        <w:separator/>
      </w:r>
    </w:p>
  </w:footnote>
  <w:footnote w:type="continuationSeparator" w:id="0">
    <w:p w14:paraId="16509CDE" w14:textId="77777777" w:rsidR="009C3F71" w:rsidRDefault="009C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NhYTM5MDMxYWQ4YjhmMjE1MDViNTVhYTMxYmU5YzkifQ=="/>
  </w:docVars>
  <w:rsids>
    <w:rsidRoot w:val="BE7D601F"/>
    <w:rsid w:val="BE7D601F"/>
    <w:rsid w:val="FFAE7CF9"/>
    <w:rsid w:val="00276E33"/>
    <w:rsid w:val="003968A4"/>
    <w:rsid w:val="0073170D"/>
    <w:rsid w:val="009C3F71"/>
    <w:rsid w:val="00A11174"/>
    <w:rsid w:val="01956AAB"/>
    <w:rsid w:val="02EA52AC"/>
    <w:rsid w:val="04B70785"/>
    <w:rsid w:val="0F0767AD"/>
    <w:rsid w:val="10487C63"/>
    <w:rsid w:val="10923340"/>
    <w:rsid w:val="12CB6AB7"/>
    <w:rsid w:val="12F2507E"/>
    <w:rsid w:val="13324823"/>
    <w:rsid w:val="13C95D0F"/>
    <w:rsid w:val="14EA3DCF"/>
    <w:rsid w:val="16501836"/>
    <w:rsid w:val="169E17A5"/>
    <w:rsid w:val="20431BEE"/>
    <w:rsid w:val="25B61F3B"/>
    <w:rsid w:val="27C923FA"/>
    <w:rsid w:val="2F171C9D"/>
    <w:rsid w:val="2F867E89"/>
    <w:rsid w:val="3034062C"/>
    <w:rsid w:val="30594D75"/>
    <w:rsid w:val="308B2942"/>
    <w:rsid w:val="31AA173D"/>
    <w:rsid w:val="338369EF"/>
    <w:rsid w:val="3BFC53E2"/>
    <w:rsid w:val="3D801355"/>
    <w:rsid w:val="3E94330A"/>
    <w:rsid w:val="40385F17"/>
    <w:rsid w:val="49AD5280"/>
    <w:rsid w:val="49EF2CD6"/>
    <w:rsid w:val="4A121587"/>
    <w:rsid w:val="4CE37624"/>
    <w:rsid w:val="53B9306E"/>
    <w:rsid w:val="55BD3C80"/>
    <w:rsid w:val="58CB127E"/>
    <w:rsid w:val="5B910ABF"/>
    <w:rsid w:val="60A972A5"/>
    <w:rsid w:val="63155F18"/>
    <w:rsid w:val="667E5B82"/>
    <w:rsid w:val="672B50BC"/>
    <w:rsid w:val="6E5D5891"/>
    <w:rsid w:val="713341D0"/>
    <w:rsid w:val="718F6E95"/>
    <w:rsid w:val="77925931"/>
    <w:rsid w:val="77950F7E"/>
    <w:rsid w:val="77A45812"/>
    <w:rsid w:val="79FB99BD"/>
    <w:rsid w:val="7B861E96"/>
    <w:rsid w:val="7D96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0155B"/>
  <w15:docId w15:val="{B3E5F8AC-8CC8-4D5D-B944-270C27B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一耳环游</dc:creator>
  <cp:lastModifiedBy>梦蕾 夏</cp:lastModifiedBy>
  <cp:revision>2</cp:revision>
  <dcterms:created xsi:type="dcterms:W3CDTF">2024-07-26T09:20:00Z</dcterms:created>
  <dcterms:modified xsi:type="dcterms:W3CDTF">2024-07-31T03:25:00Z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10290E1E48E74714A73F93790071A0AC_13</vt:lpwstr>
  </property>
</Properties>
</file>