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B7" w:rsidRPr="00B46CB7" w:rsidRDefault="00B46CB7" w:rsidP="00B46CB7">
      <w:pPr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方正仿宋_GBK" w:hint="eastAsia"/>
          <w:color w:val="000000"/>
          <w:sz w:val="32"/>
          <w:szCs w:val="32"/>
          <w:shd w:val="clear" w:color="auto" w:fill="FFFFFF"/>
        </w:rPr>
        <w:t>附件2：</w:t>
      </w:r>
    </w:p>
    <w:p w:rsidR="00B46CB7" w:rsidRPr="00B46CB7" w:rsidRDefault="00B46CB7" w:rsidP="00B46CB7">
      <w:pPr>
        <w:tabs>
          <w:tab w:val="left" w:pos="5220"/>
        </w:tabs>
        <w:jc w:val="center"/>
        <w:rPr>
          <w:rFonts w:ascii="仿宋_GB2312" w:eastAsia="仿宋_GB2312" w:hAnsi="黑体" w:cs="黑体" w:hint="eastAsia"/>
          <w:sz w:val="36"/>
          <w:szCs w:val="36"/>
        </w:rPr>
      </w:pPr>
    </w:p>
    <w:p w:rsidR="00B46CB7" w:rsidRPr="00B46CB7" w:rsidRDefault="00B46CB7" w:rsidP="00B46CB7">
      <w:pPr>
        <w:tabs>
          <w:tab w:val="left" w:pos="5220"/>
        </w:tabs>
        <w:jc w:val="center"/>
        <w:rPr>
          <w:rFonts w:ascii="仿宋_GB2312" w:eastAsia="仿宋_GB2312" w:hAnsi="黑体" w:cs="黑体" w:hint="eastAsia"/>
          <w:sz w:val="36"/>
          <w:szCs w:val="36"/>
        </w:rPr>
      </w:pPr>
      <w:r w:rsidRPr="00B46CB7">
        <w:rPr>
          <w:rFonts w:ascii="仿宋_GB2312" w:eastAsia="仿宋_GB2312" w:hAnsi="黑体" w:cs="黑体" w:hint="eastAsia"/>
          <w:sz w:val="36"/>
          <w:szCs w:val="36"/>
        </w:rPr>
        <w:t>跨行业跨领域工业互联网平台申报能力要求</w:t>
      </w:r>
    </w:p>
    <w:p w:rsidR="00B46CB7" w:rsidRPr="00B46CB7" w:rsidRDefault="00B46CB7" w:rsidP="00B46CB7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B46CB7" w:rsidRPr="00B46CB7" w:rsidRDefault="00B46CB7" w:rsidP="00B46CB7">
      <w:pPr>
        <w:spacing w:line="560" w:lineRule="exact"/>
        <w:ind w:firstLine="646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sz w:val="32"/>
          <w:szCs w:val="32"/>
        </w:rPr>
        <w:t>跨行业跨领域工业互联网平台申报能力要求</w:t>
      </w:r>
      <w:r w:rsidRPr="00B46CB7">
        <w:rPr>
          <w:rFonts w:ascii="仿宋_GB2312" w:eastAsia="仿宋_GB2312" w:hAnsi="方正仿宋_GBK" w:hint="eastAsia"/>
          <w:sz w:val="32"/>
          <w:szCs w:val="36"/>
        </w:rPr>
        <w:t>重点围绕平台资源管理能力、服务能力两</w:t>
      </w:r>
      <w:bookmarkStart w:id="0" w:name="_GoBack"/>
      <w:bookmarkEnd w:id="0"/>
      <w:r w:rsidRPr="00B46CB7">
        <w:rPr>
          <w:rFonts w:ascii="仿宋_GB2312" w:eastAsia="仿宋_GB2312" w:hAnsi="方正仿宋_GBK" w:hint="eastAsia"/>
          <w:sz w:val="32"/>
          <w:szCs w:val="36"/>
        </w:rPr>
        <w:t>个维度对工业互联网平台进行评价，共包括九个方面细化指标。</w:t>
      </w:r>
    </w:p>
    <w:p w:rsidR="00B46CB7" w:rsidRPr="00B46CB7" w:rsidRDefault="00B46CB7" w:rsidP="00B46CB7">
      <w:pPr>
        <w:numPr>
          <w:ilvl w:val="255"/>
          <w:numId w:val="0"/>
        </w:numPr>
        <w:spacing w:line="560" w:lineRule="exact"/>
        <w:outlineLvl w:val="0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sz w:val="32"/>
          <w:szCs w:val="32"/>
        </w:rPr>
        <w:t xml:space="preserve">    一、工业互联网平台资源管理能力评价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cs="楷体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楷体" w:hint="eastAsia"/>
          <w:b/>
          <w:sz w:val="32"/>
          <w:szCs w:val="32"/>
        </w:rPr>
        <w:t>（一）工业设备管理</w:t>
      </w:r>
    </w:p>
    <w:p w:rsidR="00B46CB7" w:rsidRPr="00B46CB7" w:rsidRDefault="00B46CB7" w:rsidP="00B46CB7">
      <w:pPr>
        <w:spacing w:line="560" w:lineRule="exact"/>
        <w:ind w:firstLine="640"/>
        <w:outlineLvl w:val="0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sz w:val="32"/>
          <w:szCs w:val="32"/>
        </w:rPr>
        <w:t>能力要求：</w:t>
      </w:r>
      <w:r w:rsidRPr="00B46CB7">
        <w:rPr>
          <w:rFonts w:ascii="仿宋_GB2312" w:eastAsia="仿宋_GB2312" w:hAnsi="方正仿宋_GBK" w:hint="eastAsia"/>
          <w:sz w:val="32"/>
          <w:szCs w:val="32"/>
        </w:rPr>
        <w:t>兼容多类工业通信协议，可实现不同行业中的生产装备、装置和工业产品等多类设备数据采集。具备基于平台的工业设备管理能力，可远程实现设备驱动、参数配置、功能设定、维护管理等操作。具备在单个或多个终端设备上部署边缘计算模块的能力，可实时进行数据处理。</w:t>
      </w:r>
    </w:p>
    <w:p w:rsidR="00B46CB7" w:rsidRPr="00B46CB7" w:rsidRDefault="00B46CB7" w:rsidP="00B46CB7">
      <w:pPr>
        <w:spacing w:line="560" w:lineRule="exact"/>
        <w:ind w:firstLine="640"/>
        <w:outlineLvl w:val="0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sz w:val="32"/>
          <w:szCs w:val="32"/>
        </w:rPr>
        <w:t>评价指标</w:t>
      </w:r>
      <w:r w:rsidRPr="00B46CB7">
        <w:rPr>
          <w:rFonts w:ascii="仿宋_GB2312" w:eastAsia="仿宋_GB2312" w:hAnsi="方正仿宋_GBK" w:hint="eastAsia"/>
          <w:sz w:val="32"/>
          <w:szCs w:val="32"/>
        </w:rPr>
        <w:t>：连接的工业设备和产品种类、数量和行业覆盖范围，连接开关量、运行参数的设备数，设备数据采集点总数。可管理的工业设备种类、数量和行业覆盖范围，提供的控制与管理功能种类。提供的边缘计算功能种类和数量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cs="楷体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楷体" w:hint="eastAsia"/>
          <w:b/>
          <w:sz w:val="32"/>
          <w:szCs w:val="32"/>
        </w:rPr>
        <w:t>（二）软件应用管理</w:t>
      </w:r>
    </w:p>
    <w:p w:rsidR="00B46CB7" w:rsidRPr="00B46CB7" w:rsidRDefault="00B46CB7" w:rsidP="00B46CB7">
      <w:pPr>
        <w:spacing w:line="560" w:lineRule="exact"/>
        <w:ind w:firstLine="640"/>
        <w:outlineLvl w:val="0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sz w:val="32"/>
          <w:szCs w:val="32"/>
        </w:rPr>
        <w:t>能力要求：</w:t>
      </w:r>
      <w:r w:rsidRPr="00B46CB7">
        <w:rPr>
          <w:rFonts w:ascii="仿宋_GB2312" w:eastAsia="仿宋_GB2312" w:hAnsi="方正仿宋_GBK" w:hint="eastAsia"/>
          <w:sz w:val="32"/>
          <w:szCs w:val="32"/>
        </w:rPr>
        <w:t>提供满足不同行业不同场景下数字化、网络化、智能化需求的各类工业APP和解决方案。提供封装各行业工业经验知识，能够支撑工业APP快速开发部署的工业微服务组件。具备各类工业APP、工业微服务的内容搜索、安全认证、交易支付、运行维护等管理服务能力。具备提供云</w:t>
      </w:r>
      <w:r w:rsidRPr="00B46CB7">
        <w:rPr>
          <w:rFonts w:ascii="仿宋_GB2312" w:eastAsia="仿宋_GB2312" w:hAnsi="方正仿宋_GBK" w:hint="eastAsia"/>
          <w:sz w:val="32"/>
          <w:szCs w:val="32"/>
        </w:rPr>
        <w:lastRenderedPageBreak/>
        <w:t>化研发设计软件、管理软件的能力。</w:t>
      </w:r>
    </w:p>
    <w:p w:rsidR="00B46CB7" w:rsidRPr="00B46CB7" w:rsidRDefault="00B46CB7" w:rsidP="00B46CB7">
      <w:pPr>
        <w:spacing w:line="560" w:lineRule="exact"/>
        <w:ind w:firstLine="640"/>
        <w:outlineLvl w:val="0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sz w:val="32"/>
          <w:szCs w:val="32"/>
        </w:rPr>
        <w:t>评价指标</w:t>
      </w:r>
      <w:r w:rsidRPr="00B46CB7">
        <w:rPr>
          <w:rFonts w:ascii="仿宋_GB2312" w:eastAsia="仿宋_GB2312" w:hAnsi="方正仿宋_GBK" w:hint="eastAsia"/>
          <w:sz w:val="32"/>
          <w:szCs w:val="32"/>
        </w:rPr>
        <w:t>：提供的工业APP的种类、数量和行业覆盖范围。提供的工业微服务的种类、数量和行业覆盖范围。工业APP和工业微服务月平均调用次数。具备的管理服务功能类型。云化研发设计软件、管理软件的种类、数量和行业覆盖范围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cs="楷体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楷体" w:hint="eastAsia"/>
          <w:b/>
          <w:sz w:val="32"/>
          <w:szCs w:val="32"/>
        </w:rPr>
        <w:t>（三）用户与开发者管理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sz w:val="32"/>
          <w:szCs w:val="32"/>
        </w:rPr>
        <w:t>能力要求：</w:t>
      </w:r>
      <w:r w:rsidRPr="00B46CB7">
        <w:rPr>
          <w:rFonts w:ascii="仿宋_GB2312" w:eastAsia="仿宋_GB2312" w:hAnsi="方正仿宋_GBK" w:hint="eastAsia"/>
          <w:sz w:val="32"/>
          <w:szCs w:val="32"/>
        </w:rPr>
        <w:t>满足不同行业不同领域内海量工业企业用户、平台管理者、服务操作人员的终端接入需求，具备面向不同用户主体的多租户权限管理、用户需求响应、交易支付等多类服务功能。构建开发者社区，集聚具备不同学科知识背景和不同行业经验的各类开发者，并提供面向应用开发、测试、部署和发布的各类服务和管理功能。</w:t>
      </w:r>
    </w:p>
    <w:p w:rsidR="00B46CB7" w:rsidRPr="00B46CB7" w:rsidRDefault="00B46CB7" w:rsidP="00B46CB7">
      <w:pPr>
        <w:spacing w:line="560" w:lineRule="exact"/>
        <w:ind w:firstLine="640"/>
        <w:outlineLvl w:val="0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sz w:val="32"/>
          <w:szCs w:val="32"/>
        </w:rPr>
        <w:t>评价指标</w:t>
      </w:r>
      <w:r w:rsidRPr="00B46CB7">
        <w:rPr>
          <w:rFonts w:ascii="仿宋_GB2312" w:eastAsia="仿宋_GB2312" w:hAnsi="方正仿宋_GBK" w:hint="eastAsia"/>
          <w:sz w:val="32"/>
          <w:szCs w:val="32"/>
        </w:rPr>
        <w:t>：平台用户总数量、月平均活跃用户数量，平台连接的用户类型。集聚的开发者数量、月平均活跃开发者数量，平台连接的开发者类型。平台用户和开发者覆盖的行业类型，面向用户和开发者的管理功能种类、资源请求响应时间和最高峰值负载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cs="楷体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楷体" w:hint="eastAsia"/>
          <w:b/>
          <w:sz w:val="32"/>
          <w:szCs w:val="32"/>
        </w:rPr>
        <w:t>（四）数据与平台运营管理</w:t>
      </w:r>
    </w:p>
    <w:p w:rsidR="00B46CB7" w:rsidRPr="00B46CB7" w:rsidRDefault="00B46CB7" w:rsidP="00B46CB7">
      <w:pPr>
        <w:spacing w:line="560" w:lineRule="exact"/>
        <w:ind w:firstLine="640"/>
        <w:outlineLvl w:val="0"/>
        <w:rPr>
          <w:rFonts w:ascii="仿宋_GB2312" w:eastAsia="仿宋_GB2312" w:hAnsi="方正仿宋_GBK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sz w:val="32"/>
          <w:szCs w:val="32"/>
        </w:rPr>
        <w:t>能力要求：</w:t>
      </w:r>
      <w:r w:rsidRPr="00B46CB7">
        <w:rPr>
          <w:rFonts w:ascii="仿宋_GB2312" w:eastAsia="仿宋_GB2312" w:hAnsi="方正仿宋_GBK" w:hint="eastAsia"/>
          <w:sz w:val="32"/>
          <w:szCs w:val="32"/>
        </w:rPr>
        <w:t>具备对工业数据资源的管理能力。具备对平台的可持续投入能力，财务状况、研发投入合理。能够通过平台上提供的各类服务及解决方案获取良好经济效益，能够支持采购、设计、生产、物流、销售、金融保险等各类企业主体基于平台进行交易合作，形成互利共赢的平台生态。</w:t>
      </w:r>
    </w:p>
    <w:p w:rsidR="00B46CB7" w:rsidRPr="00B46CB7" w:rsidRDefault="00B46CB7" w:rsidP="00B46CB7">
      <w:pPr>
        <w:spacing w:line="560" w:lineRule="exact"/>
        <w:ind w:firstLine="641"/>
        <w:outlineLvl w:val="0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sz w:val="32"/>
          <w:szCs w:val="32"/>
        </w:rPr>
        <w:lastRenderedPageBreak/>
        <w:t>评价指标</w:t>
      </w:r>
      <w:r w:rsidRPr="00B46CB7">
        <w:rPr>
          <w:rFonts w:ascii="仿宋_GB2312" w:eastAsia="仿宋_GB2312" w:hAnsi="方正仿宋_GBK" w:hint="eastAsia"/>
          <w:sz w:val="32"/>
          <w:szCs w:val="32"/>
        </w:rPr>
        <w:t>：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平台工业数据存量，</w:t>
      </w:r>
      <w:r w:rsidRPr="00B46CB7">
        <w:rPr>
          <w:rFonts w:ascii="仿宋_GB2312" w:eastAsia="仿宋_GB2312" w:hAnsi="方正仿宋_GBK" w:hint="eastAsia"/>
          <w:sz w:val="32"/>
          <w:szCs w:val="32"/>
        </w:rPr>
        <w:t>平台投资金额及计划，平台年均营业收入，基于平台的新模式新业态及带来的经济效益。</w:t>
      </w:r>
    </w:p>
    <w:p w:rsidR="00B46CB7" w:rsidRPr="00B46CB7" w:rsidRDefault="00B46CB7" w:rsidP="00B46CB7">
      <w:pPr>
        <w:numPr>
          <w:ilvl w:val="255"/>
          <w:numId w:val="0"/>
        </w:numPr>
        <w:spacing w:line="560" w:lineRule="exact"/>
        <w:outlineLvl w:val="0"/>
        <w:rPr>
          <w:rFonts w:ascii="仿宋_GB2312" w:eastAsia="仿宋_GB2312" w:hAnsi="方正仿宋_GBK" w:hint="eastAsia"/>
          <w:sz w:val="32"/>
          <w:szCs w:val="32"/>
        </w:rPr>
      </w:pPr>
      <w:r w:rsidRPr="00B46CB7">
        <w:rPr>
          <w:rFonts w:ascii="仿宋_GB2312" w:eastAsia="仿宋_GB2312" w:hAnsi="方正仿宋_GBK" w:hint="eastAsia"/>
          <w:sz w:val="32"/>
          <w:szCs w:val="32"/>
        </w:rPr>
        <w:t xml:space="preserve">    二、工业互联网平台服务能力评价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cs="楷体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楷体" w:hint="eastAsia"/>
          <w:b/>
          <w:sz w:val="32"/>
          <w:szCs w:val="32"/>
        </w:rPr>
        <w:t>（五）存储和计算服务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color w:val="000000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能力要求：</w:t>
      </w:r>
      <w:r w:rsidRPr="00B46CB7">
        <w:rPr>
          <w:rFonts w:ascii="仿宋_GB2312" w:eastAsia="仿宋_GB2312" w:hAnsi="方正仿宋_GBK" w:hint="eastAsia"/>
          <w:sz w:val="32"/>
          <w:szCs w:val="32"/>
        </w:rPr>
        <w:t>具备稳定可靠的云基础设施运行环境，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能够为用户方便使用平台提供可灵活调度的计算、存储和网络服务。</w:t>
      </w: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 xml:space="preserve"> 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color w:val="000000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评价指标：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数据实时处理速度、CPU运算速度、内存容量、服务器容量、网络带宽等。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cs="楷体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楷体" w:hint="eastAsia"/>
          <w:b/>
          <w:sz w:val="32"/>
          <w:szCs w:val="32"/>
        </w:rPr>
        <w:t>（六）应用开发服务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color w:val="000000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能力要求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：提供多类开发语言和建模、仿真分析、可视化展示、知识管理等多类开发工具，以及图形化编程环境。提供多种能够进行关联分析、文本分析、深度学习的通用数学算法。能够支撑敏捷开发和数字双胞胎构建，并满足多行业多场景开发需求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color w:val="000000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评价指标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：开发语言种类，图形化编程环境易用性。开发工具的种类、数量、支持的行业类型。通用算法数量。开发工具和通用算法月平均调用次数。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cs="楷体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楷体" w:hint="eastAsia"/>
          <w:b/>
          <w:sz w:val="32"/>
          <w:szCs w:val="32"/>
        </w:rPr>
        <w:t>（七）平台间调用服务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color w:val="000000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能力要求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：支持</w:t>
      </w:r>
      <w:r w:rsidRPr="00B46CB7">
        <w:rPr>
          <w:rFonts w:ascii="仿宋_GB2312" w:eastAsia="仿宋_GB2312" w:hAnsi="方正仿宋_GBK" w:hint="eastAsia"/>
          <w:color w:val="000000"/>
          <w:sz w:val="32"/>
        </w:rPr>
        <w:t>工业机理模型、工业微服务、工业APP在不同平台间的部署、调用和订阅。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支持工具类软件、业务管理系统、设备运维系统等跨平台迁移部署。支持基于多个IaaS平台的数据迁移，能够适应多行业多场景客户不断变化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lastRenderedPageBreak/>
        <w:t>的服务需求。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color w:val="000000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评价指标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：建立跨平台调用模型、微服务和工业APP的机制。支持跨平台调用的模型、微服务和工业APP的种类和数量。对IaaS平台的兼容性、支持系统部署和数据迁移的IaaS平台数量。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cs="楷体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楷体" w:hint="eastAsia"/>
          <w:b/>
          <w:sz w:val="32"/>
          <w:szCs w:val="32"/>
        </w:rPr>
        <w:t>（八）安全防护服务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color w:val="000000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能力要求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：部署安全防护功能模块或组件，建立安全防护机制，确保平台数据、应用安全。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color w:val="000000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评价指标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：平台安全功能组件数量，平台安全防护工具库、病毒库、漏洞库，平台安全防护机制。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cs="楷体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cs="楷体" w:hint="eastAsia"/>
          <w:b/>
          <w:sz w:val="32"/>
          <w:szCs w:val="32"/>
        </w:rPr>
        <w:t>（九）新技术应用服务</w:t>
      </w:r>
    </w:p>
    <w:p w:rsidR="00B46CB7" w:rsidRPr="00B46CB7" w:rsidRDefault="00B46CB7" w:rsidP="00B46CB7">
      <w:pPr>
        <w:spacing w:line="560" w:lineRule="exact"/>
        <w:ind w:firstLineChars="200" w:firstLine="643"/>
        <w:outlineLvl w:val="0"/>
        <w:rPr>
          <w:rFonts w:ascii="仿宋_GB2312" w:eastAsia="仿宋_GB2312" w:hAnsi="方正仿宋_GBK" w:hint="eastAsia"/>
          <w:color w:val="000000"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能力要求：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已经开始探索新技术应用，如将人工智能技术用于工业数据分析挖掘，或将区块链技术用于工业数据存储、交易、认证等环节。</w:t>
      </w:r>
    </w:p>
    <w:p w:rsidR="00B46CB7" w:rsidRPr="00B46CB7" w:rsidRDefault="00B46CB7" w:rsidP="00B46CB7">
      <w:pPr>
        <w:spacing w:line="560" w:lineRule="exact"/>
        <w:ind w:firstLineChars="200" w:firstLine="643"/>
        <w:rPr>
          <w:rFonts w:ascii="仿宋_GB2312" w:eastAsia="仿宋_GB2312" w:hAnsi="方正仿宋_GBK" w:cs="仿宋_GB2312" w:hint="eastAsia"/>
          <w:b/>
          <w:sz w:val="32"/>
          <w:szCs w:val="32"/>
        </w:rPr>
      </w:pPr>
      <w:r w:rsidRPr="00B46CB7">
        <w:rPr>
          <w:rFonts w:ascii="仿宋_GB2312" w:eastAsia="仿宋_GB2312" w:hAnsi="方正仿宋_GBK" w:hint="eastAsia"/>
          <w:b/>
          <w:color w:val="000000"/>
          <w:sz w:val="32"/>
          <w:szCs w:val="32"/>
        </w:rPr>
        <w:t>评价指标</w:t>
      </w:r>
      <w:r w:rsidRPr="00B46CB7">
        <w:rPr>
          <w:rFonts w:ascii="仿宋_GB2312" w:eastAsia="仿宋_GB2312" w:hAnsi="方正仿宋_GBK" w:hint="eastAsia"/>
          <w:color w:val="000000"/>
          <w:sz w:val="32"/>
          <w:szCs w:val="32"/>
        </w:rPr>
        <w:t>：应用的新技术种类、基于新技术研发的应用服务数量，区块链节点数量等。其中，应用服务数量可以按照应用场景划分。</w:t>
      </w:r>
    </w:p>
    <w:p w:rsidR="00375DEC" w:rsidRPr="00B46CB7" w:rsidRDefault="00B46CB7">
      <w:pPr>
        <w:rPr>
          <w:rFonts w:ascii="仿宋_GB2312" w:eastAsia="仿宋_GB2312" w:hint="eastAsia"/>
        </w:rPr>
      </w:pPr>
    </w:p>
    <w:sectPr w:rsidR="00375DEC" w:rsidRPr="00B4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B7"/>
    <w:rsid w:val="00A44A84"/>
    <w:rsid w:val="00B46CB7"/>
    <w:rsid w:val="00C40D52"/>
    <w:rsid w:val="00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WeRyll</dc:creator>
  <cp:lastModifiedBy>Char WeRyll</cp:lastModifiedBy>
  <cp:revision>1</cp:revision>
  <dcterms:created xsi:type="dcterms:W3CDTF">2018-04-25T02:35:00Z</dcterms:created>
  <dcterms:modified xsi:type="dcterms:W3CDTF">2018-04-25T02:35:00Z</dcterms:modified>
</cp:coreProperties>
</file>