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FDF" w:rsidRPr="00C253E4" w:rsidRDefault="00CD79A1" w:rsidP="00C253E4">
      <w:pPr>
        <w:pStyle w:val="Default"/>
        <w:jc w:val="center"/>
        <w:rPr>
          <w:rFonts w:asciiTheme="majorEastAsia" w:eastAsiaTheme="majorEastAsia" w:hAnsiTheme="majorEastAsia" w:cstheme="minorBidi"/>
          <w:b/>
          <w:bCs/>
          <w:color w:val="auto"/>
          <w:sz w:val="44"/>
          <w:szCs w:val="44"/>
        </w:rPr>
      </w:pPr>
      <w:bookmarkStart w:id="0" w:name="_GoBack"/>
      <w:bookmarkEnd w:id="0"/>
      <w:r w:rsidRPr="00C253E4">
        <w:rPr>
          <w:rFonts w:asciiTheme="majorEastAsia" w:eastAsiaTheme="majorEastAsia" w:hAnsiTheme="majorEastAsia" w:cstheme="minorBidi"/>
          <w:b/>
          <w:bCs/>
          <w:color w:val="auto"/>
          <w:sz w:val="44"/>
          <w:szCs w:val="44"/>
        </w:rPr>
        <w:t>202</w:t>
      </w:r>
      <w:r w:rsidR="006741A0">
        <w:rPr>
          <w:rFonts w:asciiTheme="majorEastAsia" w:eastAsiaTheme="majorEastAsia" w:hAnsiTheme="majorEastAsia" w:cstheme="minorBidi" w:hint="eastAsia"/>
          <w:b/>
          <w:bCs/>
          <w:color w:val="auto"/>
          <w:sz w:val="44"/>
          <w:szCs w:val="44"/>
        </w:rPr>
        <w:t>2</w:t>
      </w:r>
      <w:r w:rsidRPr="00C253E4">
        <w:rPr>
          <w:rFonts w:asciiTheme="majorEastAsia" w:eastAsiaTheme="majorEastAsia" w:hAnsiTheme="majorEastAsia" w:cstheme="minorBidi"/>
          <w:b/>
          <w:bCs/>
          <w:color w:val="auto"/>
          <w:sz w:val="44"/>
          <w:szCs w:val="44"/>
        </w:rPr>
        <w:t>年</w:t>
      </w:r>
      <w:r w:rsidR="00BD3527" w:rsidRPr="00C253E4">
        <w:rPr>
          <w:rFonts w:asciiTheme="majorEastAsia" w:eastAsiaTheme="majorEastAsia" w:hAnsiTheme="majorEastAsia" w:cstheme="minorBidi"/>
          <w:b/>
          <w:bCs/>
          <w:color w:val="auto"/>
          <w:sz w:val="44"/>
          <w:szCs w:val="44"/>
        </w:rPr>
        <w:t>度</w:t>
      </w:r>
      <w:r w:rsidRPr="00C253E4">
        <w:rPr>
          <w:rFonts w:asciiTheme="majorEastAsia" w:eastAsiaTheme="majorEastAsia" w:hAnsiTheme="majorEastAsia" w:cstheme="minorBidi"/>
          <w:b/>
          <w:bCs/>
          <w:color w:val="auto"/>
          <w:sz w:val="44"/>
          <w:szCs w:val="44"/>
        </w:rPr>
        <w:t>苏州工业园区</w:t>
      </w:r>
      <w:r w:rsidR="00F30FDF" w:rsidRPr="00C253E4">
        <w:rPr>
          <w:rFonts w:asciiTheme="majorEastAsia" w:eastAsiaTheme="majorEastAsia" w:hAnsiTheme="majorEastAsia" w:cstheme="minorBidi" w:hint="eastAsia"/>
          <w:b/>
          <w:bCs/>
          <w:color w:val="auto"/>
          <w:sz w:val="44"/>
          <w:szCs w:val="44"/>
        </w:rPr>
        <w:t>“5</w:t>
      </w:r>
      <w:r w:rsidR="00F30FDF" w:rsidRPr="00C253E4">
        <w:rPr>
          <w:rFonts w:asciiTheme="majorEastAsia" w:eastAsiaTheme="majorEastAsia" w:hAnsiTheme="majorEastAsia" w:cstheme="minorBidi"/>
          <w:b/>
          <w:bCs/>
          <w:color w:val="auto"/>
          <w:sz w:val="44"/>
          <w:szCs w:val="44"/>
        </w:rPr>
        <w:t>G</w:t>
      </w:r>
      <w:r w:rsidR="00F30FDF" w:rsidRPr="00C253E4">
        <w:rPr>
          <w:rFonts w:asciiTheme="majorEastAsia" w:eastAsiaTheme="majorEastAsia" w:hAnsiTheme="majorEastAsia" w:cstheme="minorBidi" w:hint="eastAsia"/>
          <w:b/>
          <w:bCs/>
          <w:color w:val="auto"/>
          <w:sz w:val="44"/>
          <w:szCs w:val="44"/>
        </w:rPr>
        <w:t>+</w:t>
      </w:r>
      <w:r w:rsidR="00F30FDF" w:rsidRPr="00C253E4">
        <w:rPr>
          <w:rFonts w:asciiTheme="majorEastAsia" w:eastAsiaTheme="majorEastAsia" w:hAnsiTheme="majorEastAsia" w:cstheme="minorBidi"/>
          <w:b/>
          <w:bCs/>
          <w:color w:val="auto"/>
          <w:sz w:val="44"/>
          <w:szCs w:val="44"/>
        </w:rPr>
        <w:t>工业互联网</w:t>
      </w:r>
      <w:r w:rsidR="00F30FDF" w:rsidRPr="00C253E4">
        <w:rPr>
          <w:rFonts w:asciiTheme="majorEastAsia" w:eastAsiaTheme="majorEastAsia" w:hAnsiTheme="majorEastAsia" w:cstheme="minorBidi" w:hint="eastAsia"/>
          <w:b/>
          <w:bCs/>
          <w:color w:val="auto"/>
          <w:sz w:val="44"/>
          <w:szCs w:val="44"/>
        </w:rPr>
        <w:t>”</w:t>
      </w:r>
    </w:p>
    <w:p w:rsidR="00CD79A1" w:rsidRPr="00C253E4" w:rsidRDefault="00F30FDF" w:rsidP="00C253E4">
      <w:pPr>
        <w:pStyle w:val="Default"/>
        <w:jc w:val="center"/>
        <w:rPr>
          <w:rFonts w:asciiTheme="majorEastAsia" w:eastAsiaTheme="majorEastAsia" w:hAnsiTheme="majorEastAsia" w:cstheme="minorBidi"/>
          <w:b/>
          <w:bCs/>
          <w:color w:val="auto"/>
          <w:sz w:val="44"/>
          <w:szCs w:val="44"/>
        </w:rPr>
      </w:pPr>
      <w:r w:rsidRPr="00C253E4">
        <w:rPr>
          <w:rFonts w:asciiTheme="majorEastAsia" w:eastAsiaTheme="majorEastAsia" w:hAnsiTheme="majorEastAsia" w:cstheme="minorBidi" w:hint="eastAsia"/>
          <w:b/>
          <w:bCs/>
          <w:color w:val="auto"/>
          <w:sz w:val="44"/>
          <w:szCs w:val="44"/>
        </w:rPr>
        <w:t>融合应用资金</w:t>
      </w:r>
      <w:r w:rsidR="00CD79A1" w:rsidRPr="00C253E4">
        <w:rPr>
          <w:rFonts w:asciiTheme="majorEastAsia" w:eastAsiaTheme="majorEastAsia" w:hAnsiTheme="majorEastAsia" w:cstheme="minorBidi"/>
          <w:b/>
          <w:bCs/>
          <w:color w:val="auto"/>
          <w:sz w:val="44"/>
          <w:szCs w:val="44"/>
        </w:rPr>
        <w:t>申报指南</w:t>
      </w:r>
    </w:p>
    <w:p w:rsidR="00CD79A1" w:rsidRDefault="00CD79A1" w:rsidP="000D4175">
      <w:pPr>
        <w:pStyle w:val="Default"/>
        <w:jc w:val="both"/>
        <w:rPr>
          <w:rFonts w:cstheme="minorBidi"/>
          <w:b/>
          <w:bCs/>
          <w:color w:val="auto"/>
          <w:sz w:val="28"/>
          <w:szCs w:val="28"/>
        </w:rPr>
      </w:pPr>
    </w:p>
    <w:p w:rsidR="007A4F51" w:rsidRPr="00F949AB" w:rsidRDefault="006741A0" w:rsidP="007A4F51">
      <w:pPr>
        <w:pStyle w:val="Default"/>
        <w:ind w:firstLineChars="200" w:firstLine="640"/>
        <w:jc w:val="both"/>
        <w:rPr>
          <w:rFonts w:ascii="仿宋_GB2312" w:eastAsia="仿宋_GB2312" w:cs="宋体"/>
          <w:color w:val="auto"/>
          <w:sz w:val="32"/>
          <w:szCs w:val="32"/>
        </w:rPr>
      </w:pPr>
      <w:r>
        <w:rPr>
          <w:rFonts w:ascii="仿宋_GB2312" w:eastAsia="仿宋_GB2312" w:cs="宋体" w:hint="eastAsia"/>
          <w:color w:val="auto"/>
          <w:sz w:val="32"/>
          <w:szCs w:val="32"/>
        </w:rPr>
        <w:t>2022</w:t>
      </w:r>
      <w:r w:rsidR="00F30FDF" w:rsidRPr="00F949AB">
        <w:rPr>
          <w:rFonts w:ascii="仿宋_GB2312" w:eastAsia="仿宋_GB2312" w:cs="宋体" w:hint="eastAsia"/>
          <w:color w:val="auto"/>
          <w:sz w:val="32"/>
          <w:szCs w:val="32"/>
        </w:rPr>
        <w:t>年度苏州工业园区</w:t>
      </w:r>
      <w:r w:rsidR="007A4F51" w:rsidRPr="00F949AB">
        <w:rPr>
          <w:rFonts w:ascii="仿宋_GB2312" w:eastAsia="仿宋_GB2312" w:cs="宋体" w:hint="eastAsia"/>
          <w:color w:val="auto"/>
          <w:sz w:val="32"/>
          <w:szCs w:val="32"/>
        </w:rPr>
        <w:t>（下称“园区”）</w:t>
      </w:r>
      <w:r w:rsidR="00F30FDF" w:rsidRPr="00F949AB">
        <w:rPr>
          <w:rFonts w:ascii="仿宋_GB2312" w:eastAsia="仿宋_GB2312" w:cs="宋体" w:hint="eastAsia"/>
          <w:color w:val="auto"/>
          <w:sz w:val="32"/>
          <w:szCs w:val="32"/>
        </w:rPr>
        <w:t>“5G+工业互联网”融合应用资金</w:t>
      </w:r>
      <w:r w:rsidR="007A4F51" w:rsidRPr="00F949AB">
        <w:rPr>
          <w:rFonts w:ascii="仿宋_GB2312" w:eastAsia="仿宋_GB2312" w:cs="宋体" w:hint="eastAsia"/>
          <w:color w:val="auto"/>
          <w:sz w:val="32"/>
          <w:szCs w:val="32"/>
        </w:rPr>
        <w:t>紧密围绕省、市、园区各项关于支持“5G+工业互联网”发展的各项决策部署，重点支持行业</w:t>
      </w:r>
      <w:r w:rsidR="003C555E">
        <w:rPr>
          <w:rFonts w:ascii="仿宋_GB2312" w:eastAsia="仿宋_GB2312" w:cs="宋体" w:hint="eastAsia"/>
          <w:color w:val="auto"/>
          <w:sz w:val="32"/>
          <w:szCs w:val="32"/>
        </w:rPr>
        <w:t>生态建设</w:t>
      </w:r>
      <w:r w:rsidR="007A4F51" w:rsidRPr="00F949AB">
        <w:rPr>
          <w:rFonts w:ascii="仿宋_GB2312" w:eastAsia="仿宋_GB2312" w:cs="宋体" w:hint="eastAsia"/>
          <w:color w:val="auto"/>
          <w:sz w:val="32"/>
          <w:szCs w:val="32"/>
        </w:rPr>
        <w:t>、服务能力建设、融合应用建设等方向，为促进园区“5G+工业互联网”融合创新发展，加快推动工业互联网产业化发展及先进制造业数字化转型提供有力支撑。</w:t>
      </w:r>
    </w:p>
    <w:p w:rsidR="00CD79A1" w:rsidRPr="00F949AB" w:rsidRDefault="00CD79A1" w:rsidP="00F949AB">
      <w:pPr>
        <w:ind w:firstLineChars="200" w:firstLine="640"/>
        <w:rPr>
          <w:rFonts w:ascii="黑体" w:eastAsia="黑体" w:hAnsi="黑体" w:cs="黑体"/>
          <w:sz w:val="32"/>
          <w:szCs w:val="40"/>
        </w:rPr>
      </w:pPr>
      <w:r w:rsidRPr="00F949AB">
        <w:rPr>
          <w:rFonts w:ascii="黑体" w:eastAsia="黑体" w:hAnsi="黑体" w:cs="黑体" w:hint="eastAsia"/>
          <w:sz w:val="32"/>
          <w:szCs w:val="40"/>
        </w:rPr>
        <w:t>一、</w:t>
      </w:r>
      <w:r w:rsidR="004648B7">
        <w:rPr>
          <w:rFonts w:ascii="黑体" w:eastAsia="黑体" w:hAnsi="黑体" w:cs="黑体" w:hint="eastAsia"/>
          <w:sz w:val="32"/>
          <w:szCs w:val="40"/>
        </w:rPr>
        <w:t>鼓励引进重点项目</w:t>
      </w:r>
    </w:p>
    <w:p w:rsidR="006B780D" w:rsidRPr="00777550" w:rsidRDefault="006B780D" w:rsidP="006B780D">
      <w:pPr>
        <w:ind w:firstLineChars="200" w:firstLine="643"/>
        <w:rPr>
          <w:rFonts w:ascii="楷体" w:eastAsia="楷体" w:hAnsi="楷体" w:cs="仿宋_GB2312"/>
          <w:b/>
          <w:bCs/>
          <w:sz w:val="32"/>
          <w:szCs w:val="32"/>
        </w:rPr>
      </w:pPr>
      <w:r w:rsidRPr="00777550">
        <w:rPr>
          <w:rFonts w:ascii="楷体" w:eastAsia="楷体" w:hAnsi="楷体" w:cs="仿宋_GB2312" w:hint="eastAsia"/>
          <w:b/>
          <w:bCs/>
          <w:sz w:val="32"/>
          <w:szCs w:val="32"/>
        </w:rPr>
        <w:t>（一）申报要求</w:t>
      </w:r>
    </w:p>
    <w:p w:rsidR="006B780D" w:rsidRPr="00AE739E" w:rsidRDefault="006B780D" w:rsidP="006B780D">
      <w:pPr>
        <w:pStyle w:val="Default"/>
        <w:ind w:firstLineChars="200" w:firstLine="640"/>
        <w:jc w:val="both"/>
        <w:rPr>
          <w:rFonts w:ascii="仿宋_GB2312" w:eastAsia="仿宋_GB2312" w:cs="宋体"/>
          <w:color w:val="auto"/>
          <w:sz w:val="32"/>
          <w:szCs w:val="32"/>
        </w:rPr>
      </w:pPr>
      <w:r w:rsidRPr="00AE739E">
        <w:rPr>
          <w:rFonts w:ascii="仿宋_GB2312" w:eastAsia="仿宋_GB2312" w:cs="宋体" w:hint="eastAsia"/>
          <w:color w:val="auto"/>
          <w:sz w:val="32"/>
          <w:szCs w:val="32"/>
        </w:rPr>
        <w:t>申报主体需为2020年7月25日之后与园区管委会</w:t>
      </w:r>
      <w:r w:rsidR="003E43E4" w:rsidRPr="00AE739E">
        <w:rPr>
          <w:rFonts w:ascii="仿宋_GB2312" w:eastAsia="仿宋_GB2312" w:cs="宋体" w:hint="eastAsia"/>
          <w:color w:val="auto"/>
          <w:sz w:val="32"/>
          <w:szCs w:val="32"/>
        </w:rPr>
        <w:t>相关职能部门</w:t>
      </w:r>
      <w:r w:rsidRPr="00AE739E">
        <w:rPr>
          <w:rFonts w:ascii="仿宋_GB2312" w:eastAsia="仿宋_GB2312" w:cs="宋体" w:hint="eastAsia"/>
          <w:color w:val="auto"/>
          <w:sz w:val="32"/>
          <w:szCs w:val="32"/>
        </w:rPr>
        <w:t>签订相关合作协议，并在园区落户的5G+工业互联网相关企业。</w:t>
      </w:r>
    </w:p>
    <w:p w:rsidR="006B780D" w:rsidRPr="00777550" w:rsidRDefault="006B780D" w:rsidP="006B780D">
      <w:pPr>
        <w:ind w:firstLineChars="200" w:firstLine="643"/>
        <w:rPr>
          <w:rFonts w:ascii="楷体" w:eastAsia="楷体" w:hAnsi="楷体" w:cs="仿宋_GB2312"/>
          <w:b/>
          <w:bCs/>
          <w:sz w:val="32"/>
          <w:szCs w:val="32"/>
        </w:rPr>
      </w:pPr>
      <w:r w:rsidRPr="00777550">
        <w:rPr>
          <w:rFonts w:ascii="楷体" w:eastAsia="楷体" w:hAnsi="楷体" w:cs="仿宋_GB2312" w:hint="eastAsia"/>
          <w:b/>
          <w:bCs/>
          <w:sz w:val="32"/>
          <w:szCs w:val="32"/>
        </w:rPr>
        <w:t>（二）奖补标准</w:t>
      </w:r>
    </w:p>
    <w:p w:rsidR="00F30FDF" w:rsidRDefault="00F30FDF" w:rsidP="00F949AB">
      <w:pPr>
        <w:pStyle w:val="Default"/>
        <w:ind w:firstLineChars="221" w:firstLine="707"/>
        <w:jc w:val="both"/>
        <w:rPr>
          <w:rFonts w:ascii="仿宋_GB2312" w:eastAsia="仿宋_GB2312" w:cs="宋体"/>
          <w:color w:val="auto"/>
          <w:sz w:val="32"/>
          <w:szCs w:val="32"/>
        </w:rPr>
      </w:pPr>
      <w:r w:rsidRPr="00F949AB">
        <w:rPr>
          <w:rFonts w:ascii="仿宋_GB2312" w:eastAsia="仿宋_GB2312" w:cs="宋体" w:hint="eastAsia"/>
          <w:color w:val="auto"/>
          <w:sz w:val="32"/>
          <w:szCs w:val="32"/>
        </w:rPr>
        <w:t>对国家级科研院所、重点高等院校、国家重点实验室、国家制造业创新中心等在园区建立5G、工业互联网领域相关独立研发机构、应用推广机构的，给予最高1000万元的资金补助。对新引进国家级跨行业跨领域平台、垂直行业平台服务企业，按不超过其建设总投入的30%予以奖励，最高支持3000万元和1000万元。</w:t>
      </w:r>
      <w:r w:rsidR="004648B7">
        <w:rPr>
          <w:rFonts w:ascii="仿宋_GB2312" w:eastAsia="仿宋_GB2312" w:cs="宋体" w:hint="eastAsia"/>
          <w:color w:val="auto"/>
          <w:sz w:val="32"/>
          <w:szCs w:val="32"/>
        </w:rPr>
        <w:t>对“5</w:t>
      </w:r>
      <w:r w:rsidR="004648B7">
        <w:rPr>
          <w:rFonts w:ascii="仿宋_GB2312" w:eastAsia="仿宋_GB2312" w:cs="宋体"/>
          <w:color w:val="auto"/>
          <w:sz w:val="32"/>
          <w:szCs w:val="32"/>
        </w:rPr>
        <w:t>G</w:t>
      </w:r>
      <w:r w:rsidR="004648B7">
        <w:rPr>
          <w:rFonts w:ascii="仿宋_GB2312" w:eastAsia="仿宋_GB2312" w:cs="宋体" w:hint="eastAsia"/>
          <w:color w:val="auto"/>
          <w:sz w:val="32"/>
          <w:szCs w:val="32"/>
        </w:rPr>
        <w:t>+</w:t>
      </w:r>
      <w:r w:rsidR="004648B7">
        <w:rPr>
          <w:rFonts w:ascii="仿宋_GB2312" w:eastAsia="仿宋_GB2312" w:cs="宋体"/>
          <w:color w:val="auto"/>
          <w:sz w:val="32"/>
          <w:szCs w:val="32"/>
        </w:rPr>
        <w:t>工业互联网</w:t>
      </w:r>
      <w:r w:rsidR="004648B7">
        <w:rPr>
          <w:rFonts w:ascii="仿宋_GB2312" w:eastAsia="仿宋_GB2312" w:cs="宋体" w:hint="eastAsia"/>
          <w:color w:val="auto"/>
          <w:sz w:val="32"/>
          <w:szCs w:val="32"/>
        </w:rPr>
        <w:t>”领域的新设立企业，给予不超过已实缴注册资本2%的一次性补贴，最高5</w:t>
      </w:r>
      <w:r w:rsidR="004648B7">
        <w:rPr>
          <w:rFonts w:ascii="仿宋_GB2312" w:eastAsia="仿宋_GB2312" w:cs="宋体"/>
          <w:color w:val="auto"/>
          <w:sz w:val="32"/>
          <w:szCs w:val="32"/>
        </w:rPr>
        <w:t>00</w:t>
      </w:r>
      <w:r w:rsidR="004648B7">
        <w:rPr>
          <w:rFonts w:ascii="仿宋_GB2312" w:eastAsia="仿宋_GB2312" w:cs="宋体"/>
          <w:color w:val="auto"/>
          <w:sz w:val="32"/>
          <w:szCs w:val="32"/>
        </w:rPr>
        <w:lastRenderedPageBreak/>
        <w:t>万元</w:t>
      </w:r>
      <w:r w:rsidR="004648B7">
        <w:rPr>
          <w:rFonts w:ascii="仿宋_GB2312" w:eastAsia="仿宋_GB2312" w:cs="宋体" w:hint="eastAsia"/>
          <w:color w:val="auto"/>
          <w:sz w:val="32"/>
          <w:szCs w:val="32"/>
        </w:rPr>
        <w:t>。</w:t>
      </w:r>
      <w:r w:rsidRPr="00F949AB">
        <w:rPr>
          <w:rFonts w:ascii="仿宋_GB2312" w:eastAsia="仿宋_GB2312" w:cs="宋体" w:hint="eastAsia"/>
          <w:color w:val="auto"/>
          <w:sz w:val="32"/>
          <w:szCs w:val="32"/>
        </w:rPr>
        <w:t>对于特别重大的项目，“一事一议”予以重点支持。</w:t>
      </w:r>
    </w:p>
    <w:p w:rsidR="006B780D" w:rsidRPr="00777550" w:rsidRDefault="006B780D" w:rsidP="00777550">
      <w:pPr>
        <w:ind w:firstLineChars="200" w:firstLine="643"/>
        <w:rPr>
          <w:rFonts w:ascii="楷体" w:eastAsia="楷体" w:hAnsi="楷体" w:cs="仿宋_GB2312"/>
          <w:b/>
          <w:bCs/>
          <w:sz w:val="32"/>
          <w:szCs w:val="32"/>
        </w:rPr>
      </w:pPr>
      <w:r w:rsidRPr="00777550">
        <w:rPr>
          <w:rFonts w:ascii="楷体" w:eastAsia="楷体" w:hAnsi="楷体" w:cs="仿宋_GB2312" w:hint="eastAsia"/>
          <w:b/>
          <w:bCs/>
          <w:sz w:val="32"/>
          <w:szCs w:val="32"/>
        </w:rPr>
        <w:t>（三）申报材料</w:t>
      </w:r>
    </w:p>
    <w:p w:rsidR="006B780D" w:rsidRDefault="006B780D" w:rsidP="006B780D">
      <w:pPr>
        <w:pStyle w:val="Default"/>
        <w:ind w:firstLineChars="221" w:firstLine="707"/>
        <w:jc w:val="both"/>
        <w:rPr>
          <w:rFonts w:ascii="仿宋_GB2312" w:eastAsia="仿宋_GB2312" w:cs="宋体"/>
          <w:color w:val="auto"/>
          <w:sz w:val="32"/>
          <w:szCs w:val="32"/>
        </w:rPr>
      </w:pPr>
      <w:r>
        <w:rPr>
          <w:rFonts w:ascii="仿宋_GB2312" w:eastAsia="仿宋_GB2312" w:cs="宋体" w:hint="eastAsia"/>
          <w:color w:val="auto"/>
          <w:sz w:val="32"/>
          <w:szCs w:val="32"/>
        </w:rPr>
        <w:t>1</w:t>
      </w:r>
      <w:r>
        <w:rPr>
          <w:rFonts w:ascii="仿宋_GB2312" w:eastAsia="仿宋_GB2312" w:cs="宋体"/>
          <w:color w:val="auto"/>
          <w:sz w:val="32"/>
          <w:szCs w:val="32"/>
        </w:rPr>
        <w:t xml:space="preserve">. </w:t>
      </w:r>
      <w:r w:rsidR="00C4123C">
        <w:rPr>
          <w:rFonts w:ascii="仿宋_GB2312" w:eastAsia="仿宋_GB2312" w:cs="宋体" w:hint="eastAsia"/>
          <w:color w:val="auto"/>
          <w:sz w:val="32"/>
          <w:szCs w:val="32"/>
        </w:rPr>
        <w:t>项目</w:t>
      </w:r>
      <w:r>
        <w:rPr>
          <w:rFonts w:ascii="仿宋_GB2312" w:eastAsia="仿宋_GB2312" w:cs="宋体"/>
          <w:color w:val="auto"/>
          <w:sz w:val="32"/>
          <w:szCs w:val="32"/>
        </w:rPr>
        <w:t>申报书</w:t>
      </w:r>
      <w:r w:rsidR="00D86A6D">
        <w:rPr>
          <w:rFonts w:ascii="仿宋_GB2312" w:eastAsia="仿宋_GB2312" w:cs="宋体" w:hint="eastAsia"/>
          <w:color w:val="auto"/>
          <w:sz w:val="32"/>
          <w:szCs w:val="32"/>
        </w:rPr>
        <w:t>（附件</w:t>
      </w:r>
      <w:r w:rsidR="006741A0">
        <w:rPr>
          <w:rFonts w:ascii="仿宋_GB2312" w:eastAsia="仿宋_GB2312" w:cs="宋体" w:hint="eastAsia"/>
          <w:color w:val="auto"/>
          <w:sz w:val="32"/>
          <w:szCs w:val="32"/>
        </w:rPr>
        <w:t>2</w:t>
      </w:r>
      <w:r w:rsidR="00D86A6D">
        <w:rPr>
          <w:rFonts w:ascii="仿宋_GB2312" w:eastAsia="仿宋_GB2312" w:cs="宋体" w:hint="eastAsia"/>
          <w:color w:val="auto"/>
          <w:sz w:val="32"/>
          <w:szCs w:val="32"/>
        </w:rPr>
        <w:t>）</w:t>
      </w:r>
    </w:p>
    <w:p w:rsidR="006B780D" w:rsidRPr="00FE6692" w:rsidRDefault="006B780D" w:rsidP="006B780D">
      <w:pPr>
        <w:pStyle w:val="Default"/>
        <w:ind w:firstLineChars="221" w:firstLine="707"/>
        <w:jc w:val="both"/>
        <w:rPr>
          <w:rFonts w:ascii="仿宋_GB2312" w:eastAsia="仿宋_GB2312" w:cs="宋体"/>
          <w:color w:val="auto"/>
          <w:sz w:val="32"/>
          <w:szCs w:val="32"/>
        </w:rPr>
      </w:pPr>
      <w:r>
        <w:rPr>
          <w:rFonts w:ascii="仿宋_GB2312" w:eastAsia="仿宋_GB2312" w:cs="宋体"/>
          <w:color w:val="auto"/>
          <w:sz w:val="32"/>
          <w:szCs w:val="32"/>
        </w:rPr>
        <w:t>2.</w:t>
      </w:r>
      <w:r w:rsidRPr="00FE6692">
        <w:rPr>
          <w:rFonts w:ascii="仿宋_GB2312" w:eastAsia="仿宋_GB2312" w:cs="宋体" w:hint="eastAsia"/>
          <w:color w:val="auto"/>
          <w:sz w:val="32"/>
          <w:szCs w:val="32"/>
        </w:rPr>
        <w:t xml:space="preserve"> 企业</w:t>
      </w:r>
      <w:r w:rsidRPr="006B780D">
        <w:rPr>
          <w:rFonts w:ascii="仿宋_GB2312" w:eastAsia="仿宋_GB2312" w:cs="宋体" w:hint="eastAsia"/>
          <w:color w:val="auto"/>
          <w:sz w:val="32"/>
          <w:szCs w:val="32"/>
        </w:rPr>
        <w:t>营业执照</w:t>
      </w:r>
      <w:r w:rsidRPr="00FE6692">
        <w:rPr>
          <w:rFonts w:ascii="仿宋_GB2312" w:eastAsia="仿宋_GB2312" w:cs="宋体" w:hint="eastAsia"/>
          <w:color w:val="auto"/>
          <w:sz w:val="32"/>
          <w:szCs w:val="32"/>
        </w:rPr>
        <w:t>复印件</w:t>
      </w:r>
    </w:p>
    <w:p w:rsidR="00DA32E9" w:rsidRDefault="006B780D" w:rsidP="00052257">
      <w:pPr>
        <w:pStyle w:val="Default"/>
        <w:ind w:firstLineChars="221" w:firstLine="707"/>
        <w:jc w:val="both"/>
        <w:rPr>
          <w:rFonts w:ascii="仿宋_GB2312" w:eastAsia="仿宋_GB2312" w:cs="宋体"/>
          <w:color w:val="auto"/>
          <w:sz w:val="32"/>
          <w:szCs w:val="32"/>
        </w:rPr>
      </w:pPr>
      <w:r w:rsidRPr="00FE6692">
        <w:rPr>
          <w:rFonts w:ascii="仿宋_GB2312" w:eastAsia="仿宋_GB2312" w:cs="宋体"/>
          <w:color w:val="auto"/>
          <w:sz w:val="32"/>
          <w:szCs w:val="32"/>
        </w:rPr>
        <w:t xml:space="preserve">3. </w:t>
      </w:r>
      <w:r w:rsidR="00F92D4C" w:rsidRPr="00052257">
        <w:rPr>
          <w:rFonts w:ascii="仿宋_GB2312" w:eastAsia="仿宋_GB2312" w:cs="宋体" w:hint="eastAsia"/>
          <w:color w:val="auto"/>
          <w:sz w:val="32"/>
          <w:szCs w:val="32"/>
        </w:rPr>
        <w:t>合作协议及其他相关</w:t>
      </w:r>
      <w:r w:rsidR="00FE6692">
        <w:rPr>
          <w:rFonts w:ascii="仿宋_GB2312" w:eastAsia="仿宋_GB2312" w:cs="宋体" w:hint="eastAsia"/>
          <w:color w:val="auto"/>
          <w:sz w:val="32"/>
          <w:szCs w:val="32"/>
        </w:rPr>
        <w:t>证明</w:t>
      </w:r>
      <w:r w:rsidR="00F92D4C" w:rsidRPr="00052257">
        <w:rPr>
          <w:rFonts w:ascii="仿宋_GB2312" w:eastAsia="仿宋_GB2312" w:cs="宋体" w:hint="eastAsia"/>
          <w:color w:val="auto"/>
          <w:sz w:val="32"/>
          <w:szCs w:val="32"/>
        </w:rPr>
        <w:t>文件</w:t>
      </w:r>
    </w:p>
    <w:p w:rsidR="00D46545" w:rsidRDefault="00FE6692" w:rsidP="00D46545">
      <w:pPr>
        <w:pStyle w:val="Default"/>
        <w:ind w:firstLineChars="221" w:firstLine="707"/>
        <w:jc w:val="both"/>
        <w:rPr>
          <w:rFonts w:ascii="仿宋_GB2312" w:eastAsia="仿宋_GB2312" w:cs="宋体"/>
          <w:color w:val="auto"/>
          <w:sz w:val="32"/>
          <w:szCs w:val="32"/>
        </w:rPr>
      </w:pPr>
      <w:r>
        <w:rPr>
          <w:rFonts w:ascii="仿宋_GB2312" w:eastAsia="仿宋_GB2312" w:cs="宋体"/>
          <w:color w:val="auto"/>
          <w:sz w:val="32"/>
          <w:szCs w:val="32"/>
        </w:rPr>
        <w:t>4</w:t>
      </w:r>
      <w:r w:rsidR="00D46545">
        <w:rPr>
          <w:rFonts w:ascii="仿宋_GB2312" w:eastAsia="仿宋_GB2312" w:cs="宋体"/>
          <w:color w:val="auto"/>
          <w:sz w:val="32"/>
          <w:szCs w:val="32"/>
        </w:rPr>
        <w:t xml:space="preserve">. </w:t>
      </w:r>
      <w:r w:rsidR="00D46545">
        <w:rPr>
          <w:rFonts w:ascii="仿宋_GB2312" w:eastAsia="仿宋_GB2312" w:hAnsi="Times New Roman" w:hint="eastAsia"/>
          <w:sz w:val="32"/>
          <w:szCs w:val="32"/>
        </w:rPr>
        <w:t>相关</w:t>
      </w:r>
      <w:r w:rsidR="00D46545" w:rsidRPr="003A0B0A">
        <w:rPr>
          <w:rFonts w:ascii="仿宋_GB2312" w:eastAsia="仿宋_GB2312" w:hAnsi="Times New Roman"/>
          <w:sz w:val="32"/>
          <w:szCs w:val="32"/>
        </w:rPr>
        <w:t>投入</w:t>
      </w:r>
      <w:r w:rsidR="00D46545">
        <w:rPr>
          <w:rFonts w:ascii="仿宋_GB2312" w:eastAsia="仿宋_GB2312" w:cs="宋体"/>
          <w:color w:val="auto"/>
          <w:sz w:val="32"/>
          <w:szCs w:val="32"/>
        </w:rPr>
        <w:t>合同</w:t>
      </w:r>
      <w:r w:rsidR="00D46545">
        <w:rPr>
          <w:rFonts w:ascii="仿宋_GB2312" w:eastAsia="仿宋_GB2312" w:cs="宋体" w:hint="eastAsia"/>
          <w:color w:val="auto"/>
          <w:sz w:val="32"/>
          <w:szCs w:val="32"/>
        </w:rPr>
        <w:t>、</w:t>
      </w:r>
      <w:r w:rsidR="00D46545">
        <w:rPr>
          <w:rFonts w:ascii="仿宋_GB2312" w:eastAsia="仿宋_GB2312" w:cs="宋体"/>
          <w:color w:val="auto"/>
          <w:sz w:val="32"/>
          <w:szCs w:val="32"/>
        </w:rPr>
        <w:t>发票清单</w:t>
      </w:r>
      <w:r w:rsidR="00D46545">
        <w:rPr>
          <w:rFonts w:ascii="仿宋_GB2312" w:eastAsia="仿宋_GB2312" w:cs="宋体" w:hint="eastAsia"/>
          <w:color w:val="auto"/>
          <w:sz w:val="32"/>
          <w:szCs w:val="32"/>
        </w:rPr>
        <w:t>及</w:t>
      </w:r>
      <w:r w:rsidR="00D46545">
        <w:rPr>
          <w:rFonts w:ascii="仿宋_GB2312" w:eastAsia="仿宋_GB2312" w:cs="宋体"/>
          <w:color w:val="auto"/>
          <w:sz w:val="32"/>
          <w:szCs w:val="32"/>
        </w:rPr>
        <w:t>复印件</w:t>
      </w:r>
    </w:p>
    <w:p w:rsidR="003E43E4" w:rsidRDefault="00FE6692" w:rsidP="00052257">
      <w:pPr>
        <w:pStyle w:val="Default"/>
        <w:ind w:firstLineChars="221" w:firstLine="707"/>
        <w:jc w:val="both"/>
        <w:rPr>
          <w:rFonts w:ascii="仿宋_GB2312" w:eastAsia="仿宋_GB2312" w:cs="宋体"/>
          <w:color w:val="auto"/>
          <w:sz w:val="32"/>
          <w:szCs w:val="32"/>
        </w:rPr>
      </w:pPr>
      <w:r>
        <w:rPr>
          <w:rFonts w:ascii="仿宋_GB2312" w:eastAsia="仿宋_GB2312" w:cs="宋体"/>
          <w:color w:val="auto"/>
          <w:sz w:val="32"/>
          <w:szCs w:val="32"/>
        </w:rPr>
        <w:t>5</w:t>
      </w:r>
      <w:r w:rsidR="003E43E4" w:rsidRPr="00052257">
        <w:rPr>
          <w:rFonts w:ascii="仿宋_GB2312" w:eastAsia="仿宋_GB2312" w:cs="宋体"/>
          <w:color w:val="auto"/>
          <w:sz w:val="32"/>
          <w:szCs w:val="32"/>
        </w:rPr>
        <w:t xml:space="preserve">. </w:t>
      </w:r>
      <w:r w:rsidR="00F92D4C" w:rsidRPr="00052257">
        <w:rPr>
          <w:rFonts w:ascii="仿宋_GB2312" w:eastAsia="仿宋_GB2312" w:cs="宋体" w:hint="eastAsia"/>
          <w:color w:val="auto"/>
          <w:sz w:val="32"/>
          <w:szCs w:val="32"/>
        </w:rPr>
        <w:t>真实性承诺书</w:t>
      </w:r>
      <w:r w:rsidR="00966452">
        <w:rPr>
          <w:rFonts w:ascii="仿宋_GB2312" w:eastAsia="仿宋_GB2312" w:cs="宋体" w:hint="eastAsia"/>
          <w:color w:val="auto"/>
          <w:sz w:val="32"/>
          <w:szCs w:val="32"/>
        </w:rPr>
        <w:t>（附件</w:t>
      </w:r>
      <w:r w:rsidR="006741A0">
        <w:rPr>
          <w:rFonts w:ascii="仿宋_GB2312" w:eastAsia="仿宋_GB2312" w:cs="宋体" w:hint="eastAsia"/>
          <w:color w:val="auto"/>
          <w:sz w:val="32"/>
          <w:szCs w:val="32"/>
        </w:rPr>
        <w:t>3</w:t>
      </w:r>
      <w:r w:rsidR="00966452">
        <w:rPr>
          <w:rFonts w:ascii="仿宋_GB2312" w:eastAsia="仿宋_GB2312" w:cs="宋体" w:hint="eastAsia"/>
          <w:color w:val="auto"/>
          <w:sz w:val="32"/>
          <w:szCs w:val="32"/>
        </w:rPr>
        <w:t>）</w:t>
      </w:r>
    </w:p>
    <w:sectPr w:rsidR="003E43E4" w:rsidSect="00A4144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5A" w:rsidRDefault="0030475A" w:rsidP="007A4F51">
      <w:r>
        <w:separator/>
      </w:r>
    </w:p>
  </w:endnote>
  <w:endnote w:type="continuationSeparator" w:id="0">
    <w:p w:rsidR="0030475A" w:rsidRDefault="0030475A" w:rsidP="007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177341"/>
      <w:docPartObj>
        <w:docPartGallery w:val="Page Numbers (Bottom of Page)"/>
        <w:docPartUnique/>
      </w:docPartObj>
    </w:sdtPr>
    <w:sdtEndPr/>
    <w:sdtContent>
      <w:p w:rsidR="00E14E0C" w:rsidRDefault="00A41444">
        <w:pPr>
          <w:pStyle w:val="a4"/>
          <w:jc w:val="center"/>
        </w:pPr>
        <w:r>
          <w:fldChar w:fldCharType="begin"/>
        </w:r>
        <w:r w:rsidR="00E14E0C">
          <w:instrText>PAGE   \* MERGEFORMAT</w:instrText>
        </w:r>
        <w:r>
          <w:fldChar w:fldCharType="separate"/>
        </w:r>
        <w:r w:rsidR="00B05D6E" w:rsidRPr="00B05D6E">
          <w:rPr>
            <w:noProof/>
            <w:lang w:val="zh-CN"/>
          </w:rPr>
          <w:t>1</w:t>
        </w:r>
        <w:r>
          <w:fldChar w:fldCharType="end"/>
        </w:r>
      </w:p>
    </w:sdtContent>
  </w:sdt>
  <w:p w:rsidR="00E14E0C" w:rsidRDefault="00E14E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5A" w:rsidRDefault="0030475A" w:rsidP="007A4F51">
      <w:r>
        <w:separator/>
      </w:r>
    </w:p>
  </w:footnote>
  <w:footnote w:type="continuationSeparator" w:id="0">
    <w:p w:rsidR="0030475A" w:rsidRDefault="0030475A" w:rsidP="007A4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52AB"/>
    <w:multiLevelType w:val="hybridMultilevel"/>
    <w:tmpl w:val="CC5A286C"/>
    <w:lvl w:ilvl="0" w:tplc="2D52F4E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9AE562C"/>
    <w:multiLevelType w:val="hybridMultilevel"/>
    <w:tmpl w:val="9A961050"/>
    <w:lvl w:ilvl="0" w:tplc="F4D8AA88">
      <w:start w:val="1"/>
      <w:numFmt w:val="decimal"/>
      <w:lvlText w:val="%1."/>
      <w:lvlJc w:val="left"/>
      <w:pPr>
        <w:ind w:left="1202" w:hanging="495"/>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42B436A6"/>
    <w:multiLevelType w:val="hybridMultilevel"/>
    <w:tmpl w:val="20B8B2DA"/>
    <w:lvl w:ilvl="0" w:tplc="F7FE77B6">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8964625"/>
    <w:multiLevelType w:val="hybridMultilevel"/>
    <w:tmpl w:val="1C3CAD06"/>
    <w:lvl w:ilvl="0" w:tplc="5F885DC0">
      <w:start w:val="1"/>
      <w:numFmt w:val="decimal"/>
      <w:lvlText w:val="%1."/>
      <w:lvlJc w:val="left"/>
      <w:pPr>
        <w:ind w:left="1070" w:hanging="3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4">
    <w:nsid w:val="5E0415F9"/>
    <w:multiLevelType w:val="hybridMultilevel"/>
    <w:tmpl w:val="F23441E6"/>
    <w:lvl w:ilvl="0" w:tplc="C370338C">
      <w:start w:val="1"/>
      <w:numFmt w:val="decimal"/>
      <w:lvlText w:val="%1."/>
      <w:lvlJc w:val="left"/>
      <w:pPr>
        <w:ind w:left="1187" w:hanging="48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5">
    <w:nsid w:val="75173C7D"/>
    <w:multiLevelType w:val="hybridMultilevel"/>
    <w:tmpl w:val="678CECD2"/>
    <w:lvl w:ilvl="0" w:tplc="116A810E">
      <w:start w:val="1"/>
      <w:numFmt w:val="decimal"/>
      <w:lvlText w:val="%1."/>
      <w:lvlJc w:val="left"/>
      <w:pPr>
        <w:ind w:left="1067" w:hanging="3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6">
    <w:nsid w:val="7895410A"/>
    <w:multiLevelType w:val="hybridMultilevel"/>
    <w:tmpl w:val="E5E65BC2"/>
    <w:lvl w:ilvl="0" w:tplc="432A14EC">
      <w:start w:val="4"/>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7">
    <w:nsid w:val="7E4A3A40"/>
    <w:multiLevelType w:val="hybridMultilevel"/>
    <w:tmpl w:val="CFD82B82"/>
    <w:lvl w:ilvl="0" w:tplc="6562FF4C">
      <w:start w:val="6"/>
      <w:numFmt w:val="decimal"/>
      <w:lvlText w:val="%1."/>
      <w:lvlJc w:val="left"/>
      <w:pPr>
        <w:ind w:left="1080" w:hanging="360"/>
      </w:pPr>
      <w:rPr>
        <w:rFonts w:ascii="仿宋_GB2312" w:cstheme="minorBidi"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79A1"/>
    <w:rsid w:val="00003D8D"/>
    <w:rsid w:val="00003EB7"/>
    <w:rsid w:val="00007C0B"/>
    <w:rsid w:val="00051728"/>
    <w:rsid w:val="00052257"/>
    <w:rsid w:val="00074755"/>
    <w:rsid w:val="000757A8"/>
    <w:rsid w:val="000C28D1"/>
    <w:rsid w:val="000C43BF"/>
    <w:rsid w:val="000D4175"/>
    <w:rsid w:val="00100EBB"/>
    <w:rsid w:val="00164749"/>
    <w:rsid w:val="00172E6C"/>
    <w:rsid w:val="001A31CF"/>
    <w:rsid w:val="001A4B89"/>
    <w:rsid w:val="001B20AB"/>
    <w:rsid w:val="001C325A"/>
    <w:rsid w:val="001E7CA1"/>
    <w:rsid w:val="002104A1"/>
    <w:rsid w:val="00230103"/>
    <w:rsid w:val="00245807"/>
    <w:rsid w:val="00250492"/>
    <w:rsid w:val="0025068C"/>
    <w:rsid w:val="00267C0B"/>
    <w:rsid w:val="00281876"/>
    <w:rsid w:val="002B5821"/>
    <w:rsid w:val="002C740F"/>
    <w:rsid w:val="002E3CAA"/>
    <w:rsid w:val="0030475A"/>
    <w:rsid w:val="00363851"/>
    <w:rsid w:val="00376594"/>
    <w:rsid w:val="00380012"/>
    <w:rsid w:val="0038257C"/>
    <w:rsid w:val="00385B89"/>
    <w:rsid w:val="00387875"/>
    <w:rsid w:val="003879B2"/>
    <w:rsid w:val="00393F50"/>
    <w:rsid w:val="00394B30"/>
    <w:rsid w:val="003A4C21"/>
    <w:rsid w:val="003C555E"/>
    <w:rsid w:val="003D0F03"/>
    <w:rsid w:val="003D2DA2"/>
    <w:rsid w:val="003E2D4E"/>
    <w:rsid w:val="003E43E4"/>
    <w:rsid w:val="003F1BD8"/>
    <w:rsid w:val="00402F4F"/>
    <w:rsid w:val="0041041E"/>
    <w:rsid w:val="004107E8"/>
    <w:rsid w:val="0042019C"/>
    <w:rsid w:val="00434BE0"/>
    <w:rsid w:val="00456AD7"/>
    <w:rsid w:val="004648B7"/>
    <w:rsid w:val="004669CB"/>
    <w:rsid w:val="0047570F"/>
    <w:rsid w:val="004934E4"/>
    <w:rsid w:val="00496515"/>
    <w:rsid w:val="004A1557"/>
    <w:rsid w:val="004A53D9"/>
    <w:rsid w:val="004B5A0A"/>
    <w:rsid w:val="004B661C"/>
    <w:rsid w:val="004E2CBE"/>
    <w:rsid w:val="004F447E"/>
    <w:rsid w:val="004F7B1E"/>
    <w:rsid w:val="00513D5F"/>
    <w:rsid w:val="0053327B"/>
    <w:rsid w:val="00551C5A"/>
    <w:rsid w:val="005D5D29"/>
    <w:rsid w:val="005E281B"/>
    <w:rsid w:val="005E2913"/>
    <w:rsid w:val="00612C49"/>
    <w:rsid w:val="00635F71"/>
    <w:rsid w:val="00637DC3"/>
    <w:rsid w:val="00644F4E"/>
    <w:rsid w:val="006507CC"/>
    <w:rsid w:val="00663000"/>
    <w:rsid w:val="00665725"/>
    <w:rsid w:val="006741A0"/>
    <w:rsid w:val="006A1C4F"/>
    <w:rsid w:val="006A5BB6"/>
    <w:rsid w:val="006A6078"/>
    <w:rsid w:val="006B780D"/>
    <w:rsid w:val="006E2A01"/>
    <w:rsid w:val="00704407"/>
    <w:rsid w:val="00760204"/>
    <w:rsid w:val="00777550"/>
    <w:rsid w:val="007A4F51"/>
    <w:rsid w:val="007C5037"/>
    <w:rsid w:val="007D0FC2"/>
    <w:rsid w:val="007F70DA"/>
    <w:rsid w:val="008001D3"/>
    <w:rsid w:val="0080269E"/>
    <w:rsid w:val="008042C1"/>
    <w:rsid w:val="00812498"/>
    <w:rsid w:val="008241C3"/>
    <w:rsid w:val="008400E8"/>
    <w:rsid w:val="00840D86"/>
    <w:rsid w:val="00860EDA"/>
    <w:rsid w:val="00875241"/>
    <w:rsid w:val="00883594"/>
    <w:rsid w:val="008A54F0"/>
    <w:rsid w:val="008C10FF"/>
    <w:rsid w:val="008E4F89"/>
    <w:rsid w:val="009114EF"/>
    <w:rsid w:val="00966452"/>
    <w:rsid w:val="00970EA4"/>
    <w:rsid w:val="00995807"/>
    <w:rsid w:val="009A218D"/>
    <w:rsid w:val="009B1B0B"/>
    <w:rsid w:val="009B5C6A"/>
    <w:rsid w:val="009D1ADE"/>
    <w:rsid w:val="009D2C12"/>
    <w:rsid w:val="009D7358"/>
    <w:rsid w:val="009F7FDC"/>
    <w:rsid w:val="00A36CDE"/>
    <w:rsid w:val="00A41021"/>
    <w:rsid w:val="00A41444"/>
    <w:rsid w:val="00A46010"/>
    <w:rsid w:val="00A4668E"/>
    <w:rsid w:val="00A74E55"/>
    <w:rsid w:val="00AD2D23"/>
    <w:rsid w:val="00AE739E"/>
    <w:rsid w:val="00B05D6E"/>
    <w:rsid w:val="00B17807"/>
    <w:rsid w:val="00B20D2B"/>
    <w:rsid w:val="00B36889"/>
    <w:rsid w:val="00B63EF1"/>
    <w:rsid w:val="00B80118"/>
    <w:rsid w:val="00B84C44"/>
    <w:rsid w:val="00B91888"/>
    <w:rsid w:val="00B93C2E"/>
    <w:rsid w:val="00B94DEA"/>
    <w:rsid w:val="00BA46C4"/>
    <w:rsid w:val="00BA7156"/>
    <w:rsid w:val="00BB34FC"/>
    <w:rsid w:val="00BB43B4"/>
    <w:rsid w:val="00BC2401"/>
    <w:rsid w:val="00BC52FB"/>
    <w:rsid w:val="00BD3527"/>
    <w:rsid w:val="00BD711E"/>
    <w:rsid w:val="00BE08EA"/>
    <w:rsid w:val="00C03495"/>
    <w:rsid w:val="00C052B7"/>
    <w:rsid w:val="00C214A9"/>
    <w:rsid w:val="00C253E4"/>
    <w:rsid w:val="00C27B63"/>
    <w:rsid w:val="00C34776"/>
    <w:rsid w:val="00C4123C"/>
    <w:rsid w:val="00C41345"/>
    <w:rsid w:val="00C44FD5"/>
    <w:rsid w:val="00C83368"/>
    <w:rsid w:val="00C87650"/>
    <w:rsid w:val="00C94FDB"/>
    <w:rsid w:val="00CA6751"/>
    <w:rsid w:val="00CD3165"/>
    <w:rsid w:val="00CD79A1"/>
    <w:rsid w:val="00D05D4C"/>
    <w:rsid w:val="00D118D0"/>
    <w:rsid w:val="00D34789"/>
    <w:rsid w:val="00D46545"/>
    <w:rsid w:val="00D74D49"/>
    <w:rsid w:val="00D771F3"/>
    <w:rsid w:val="00D86A6D"/>
    <w:rsid w:val="00D954C0"/>
    <w:rsid w:val="00DA32E9"/>
    <w:rsid w:val="00DA6F92"/>
    <w:rsid w:val="00DF200D"/>
    <w:rsid w:val="00DF6AAF"/>
    <w:rsid w:val="00E14E0C"/>
    <w:rsid w:val="00E31D43"/>
    <w:rsid w:val="00E478D1"/>
    <w:rsid w:val="00E54567"/>
    <w:rsid w:val="00E7417B"/>
    <w:rsid w:val="00E7489A"/>
    <w:rsid w:val="00E9095E"/>
    <w:rsid w:val="00E93DA2"/>
    <w:rsid w:val="00E948D8"/>
    <w:rsid w:val="00EA3443"/>
    <w:rsid w:val="00EA5905"/>
    <w:rsid w:val="00EB4F88"/>
    <w:rsid w:val="00EC0F18"/>
    <w:rsid w:val="00EE090B"/>
    <w:rsid w:val="00EF0E95"/>
    <w:rsid w:val="00EF1308"/>
    <w:rsid w:val="00F0408E"/>
    <w:rsid w:val="00F2426C"/>
    <w:rsid w:val="00F30FDF"/>
    <w:rsid w:val="00F5479C"/>
    <w:rsid w:val="00F63645"/>
    <w:rsid w:val="00F70D10"/>
    <w:rsid w:val="00F72962"/>
    <w:rsid w:val="00F92D4C"/>
    <w:rsid w:val="00F949AB"/>
    <w:rsid w:val="00FA050F"/>
    <w:rsid w:val="00FA3B8F"/>
    <w:rsid w:val="00FD64DC"/>
    <w:rsid w:val="00FE14D5"/>
    <w:rsid w:val="00FE3E1D"/>
    <w:rsid w:val="00FE56DA"/>
    <w:rsid w:val="00FE6692"/>
    <w:rsid w:val="00FF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1AE0C-94FA-4C88-9BF8-20872F6B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79A1"/>
    <w:pPr>
      <w:widowControl w:val="0"/>
      <w:autoSpaceDE w:val="0"/>
      <w:autoSpaceDN w:val="0"/>
      <w:adjustRightInd w:val="0"/>
    </w:pPr>
    <w:rPr>
      <w:rFonts w:ascii="微软雅黑" w:eastAsia="微软雅黑" w:cs="微软雅黑"/>
      <w:color w:val="000000"/>
      <w:kern w:val="0"/>
      <w:sz w:val="24"/>
      <w:szCs w:val="24"/>
    </w:rPr>
  </w:style>
  <w:style w:type="paragraph" w:styleId="a3">
    <w:name w:val="header"/>
    <w:basedOn w:val="a"/>
    <w:link w:val="Char"/>
    <w:uiPriority w:val="99"/>
    <w:unhideWhenUsed/>
    <w:rsid w:val="007A4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F51"/>
    <w:rPr>
      <w:sz w:val="18"/>
      <w:szCs w:val="18"/>
    </w:rPr>
  </w:style>
  <w:style w:type="paragraph" w:styleId="a4">
    <w:name w:val="footer"/>
    <w:basedOn w:val="a"/>
    <w:link w:val="Char0"/>
    <w:uiPriority w:val="99"/>
    <w:unhideWhenUsed/>
    <w:rsid w:val="007A4F51"/>
    <w:pPr>
      <w:tabs>
        <w:tab w:val="center" w:pos="4153"/>
        <w:tab w:val="right" w:pos="8306"/>
      </w:tabs>
      <w:snapToGrid w:val="0"/>
      <w:jc w:val="left"/>
    </w:pPr>
    <w:rPr>
      <w:sz w:val="18"/>
      <w:szCs w:val="18"/>
    </w:rPr>
  </w:style>
  <w:style w:type="character" w:customStyle="1" w:styleId="Char0">
    <w:name w:val="页脚 Char"/>
    <w:basedOn w:val="a0"/>
    <w:link w:val="a4"/>
    <w:uiPriority w:val="99"/>
    <w:rsid w:val="007A4F51"/>
    <w:rPr>
      <w:sz w:val="18"/>
      <w:szCs w:val="18"/>
    </w:rPr>
  </w:style>
  <w:style w:type="paragraph" w:styleId="a5">
    <w:name w:val="Balloon Text"/>
    <w:basedOn w:val="a"/>
    <w:link w:val="Char1"/>
    <w:uiPriority w:val="99"/>
    <w:semiHidden/>
    <w:unhideWhenUsed/>
    <w:rsid w:val="008A54F0"/>
    <w:rPr>
      <w:sz w:val="18"/>
      <w:szCs w:val="18"/>
    </w:rPr>
  </w:style>
  <w:style w:type="character" w:customStyle="1" w:styleId="Char1">
    <w:name w:val="批注框文本 Char"/>
    <w:basedOn w:val="a0"/>
    <w:link w:val="a5"/>
    <w:uiPriority w:val="99"/>
    <w:semiHidden/>
    <w:rsid w:val="008A54F0"/>
    <w:rPr>
      <w:sz w:val="18"/>
      <w:szCs w:val="18"/>
    </w:rPr>
  </w:style>
  <w:style w:type="paragraph" w:styleId="a6">
    <w:name w:val="List Paragraph"/>
    <w:basedOn w:val="a"/>
    <w:uiPriority w:val="34"/>
    <w:qFormat/>
    <w:rsid w:val="006B780D"/>
    <w:pPr>
      <w:ind w:firstLineChars="200" w:firstLine="420"/>
    </w:pPr>
  </w:style>
  <w:style w:type="table" w:styleId="a7">
    <w:name w:val="Table Grid"/>
    <w:basedOn w:val="a1"/>
    <w:uiPriority w:val="39"/>
    <w:rsid w:val="006B7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B984B-CC74-4BAD-8F8C-4BA2ABC7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经济发展委员会-毛圣泽</dc:creator>
  <cp:keywords/>
  <dc:description/>
  <cp:lastModifiedBy>钱新竹</cp:lastModifiedBy>
  <cp:revision>2</cp:revision>
  <cp:lastPrinted>2021-08-30T11:12:00Z</cp:lastPrinted>
  <dcterms:created xsi:type="dcterms:W3CDTF">2022-06-26T23:23:00Z</dcterms:created>
  <dcterms:modified xsi:type="dcterms:W3CDTF">2022-06-26T23:23:00Z</dcterms:modified>
</cp:coreProperties>
</file>