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附件3：</w:t>
      </w:r>
    </w:p>
    <w:p>
      <w:pPr>
        <w:jc w:val="center"/>
        <w:rPr>
          <w:rFonts w:ascii="方正小标宋_GBK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eastAsia="方正小标宋_GBK" w:cs="方正小标宋_GBK"/>
          <w:sz w:val="36"/>
          <w:szCs w:val="36"/>
        </w:rPr>
        <w:t>江苏省企业院士工作站立项标准</w:t>
      </w:r>
    </w:p>
    <w:bookmarkEnd w:id="0"/>
    <w:p>
      <w:pPr>
        <w:adjustRightInd w:val="0"/>
        <w:snapToGrid w:val="0"/>
        <w:spacing w:line="520" w:lineRule="exact"/>
        <w:ind w:firstLine="640" w:firstLineChars="200"/>
        <w:jc w:val="left"/>
        <w:rPr>
          <w:rFonts w:hint="eastAsia" w:ascii="Times New Roman" w:eastAsia="方正仿宋_GBK" w:cs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1、符合国家政策，符合企业院士工作站功能定位。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2、建站企业与院士有较好的合作基础，院士团队</w:t>
      </w:r>
      <w:r>
        <w:rPr>
          <w:rFonts w:ascii="Times New Roman" w:eastAsia="方正仿宋_GBK" w:cs="方正仿宋_GBK"/>
          <w:color w:val="000000"/>
          <w:sz w:val="32"/>
          <w:szCs w:val="32"/>
        </w:rPr>
        <w:t>研发方向与企业主营业务一致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t>，企业与院士及院士所在单位有具体合作内容并签署具体合作协议。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3、建站企业拥有一定规模，上年度销售额原则上不低于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1亿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t>元，农业科技型企业可适当放宽至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000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t>万元，有稳定的经费投入，上年度研发投入支出占比不低于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t>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建站企业有一定的创新能力，企业拥有与合作院士研究方向相一致的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eastAsia="方正仿宋_GBK" w:cs="方正仿宋_GBK"/>
          <w:color w:val="000000"/>
          <w:sz w:val="32"/>
          <w:szCs w:val="32"/>
        </w:rPr>
        <w:t>项以上知识产权授权。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建站企业拥有一支相适应的专业技术人员队伍，其中企业专职研发人员与院士团队人员原则上为5:1。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企业院士工作站独立研发面积不少于500平方米，并建有院士及其团队必需的生活保障配套，配有院士专职秘书。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方正仿宋_GBK"/>
          <w:color w:val="000000"/>
          <w:sz w:val="32"/>
          <w:szCs w:val="32"/>
        </w:rPr>
        <w:t>4、重点支持省级重点企业研发机构企业建立企业院士工作站。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314DB"/>
    <w:rsid w:val="4203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2022-02-18T03:04:00Z</dcterms:created>
  <dc:creator>~~~~</dc:creator>
  <cp:lastModifiedBy>~~~~</cp:lastModifiedBy>
  <dcterms:modified xsi:type="dcterms:W3CDTF">2022-02-18T03:04:32Z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9CD3EA5519624507B91861BAAB4936DF</vt:lpwstr>
  </property>
</Properties>
</file>