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15"/>
          <w:tab w:val="right" w:pos="8844"/>
        </w:tabs>
        <w:jc w:val="center"/>
        <w:rPr>
          <w:rFonts w:hint="eastAsia" w:ascii="仿宋" w:hAnsi="仿宋" w:eastAsia="仿宋" w:cs="仿宋"/>
          <w:b/>
          <w:bCs/>
          <w:spacing w:val="-20"/>
          <w:sz w:val="44"/>
          <w:szCs w:val="44"/>
        </w:rPr>
      </w:pPr>
      <w:bookmarkStart w:id="1" w:name="_GoBack"/>
      <w:bookmarkStart w:id="0" w:name="_Hlk77161324"/>
      <w:r>
        <w:rPr>
          <w:rFonts w:hint="eastAsia" w:ascii="仿宋" w:hAnsi="仿宋" w:eastAsia="仿宋" w:cs="仿宋"/>
          <w:b/>
          <w:bCs/>
          <w:spacing w:val="-20"/>
          <w:sz w:val="44"/>
          <w:szCs w:val="44"/>
        </w:rPr>
        <w:t>苏州市第</w:t>
      </w:r>
      <w:r>
        <w:rPr>
          <w:rFonts w:hint="eastAsia" w:ascii="仿宋" w:hAnsi="仿宋" w:eastAsia="仿宋" w:cs="仿宋"/>
          <w:b/>
          <w:bCs/>
          <w:spacing w:val="-20"/>
          <w:sz w:val="44"/>
          <w:szCs w:val="44"/>
          <w:lang w:val="en-US" w:eastAsia="zh-CN"/>
        </w:rPr>
        <w:t>37期、38</w:t>
      </w:r>
      <w:r>
        <w:rPr>
          <w:rFonts w:hint="eastAsia" w:ascii="仿宋" w:hAnsi="仿宋" w:eastAsia="仿宋" w:cs="仿宋"/>
          <w:b/>
          <w:bCs/>
          <w:spacing w:val="-20"/>
          <w:sz w:val="44"/>
          <w:szCs w:val="44"/>
        </w:rPr>
        <w:t>期知识产权师培训班课程表</w:t>
      </w:r>
      <w:bookmarkEnd w:id="0"/>
    </w:p>
    <w:bookmarkEnd w:id="1"/>
    <w:tbl>
      <w:tblPr>
        <w:tblStyle w:val="5"/>
        <w:tblpPr w:leftFromText="180" w:rightFromText="180" w:vertAnchor="text" w:horzAnchor="page" w:tblpX="1223" w:tblpY="127"/>
        <w:tblOverlap w:val="never"/>
        <w:tblW w:w="1000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6"/>
        <w:gridCol w:w="3218"/>
        <w:gridCol w:w="2964"/>
        <w:gridCol w:w="128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9" w:type="dxa"/>
            <w:gridSpan w:val="2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  <w:lang w:val="en-US" w:eastAsia="zh-CN"/>
              </w:rPr>
              <w:t>日期</w:t>
            </w:r>
          </w:p>
        </w:tc>
        <w:tc>
          <w:tcPr>
            <w:tcW w:w="321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</w:rPr>
              <w:t>课 程 名 称</w:t>
            </w:r>
          </w:p>
        </w:tc>
        <w:tc>
          <w:tcPr>
            <w:tcW w:w="2964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</w:rPr>
              <w:t>拟 请 授 课 人</w:t>
            </w:r>
          </w:p>
        </w:tc>
        <w:tc>
          <w:tcPr>
            <w:tcW w:w="128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</w:rPr>
              <w:t>地点（暂定）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8月18日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9月14日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8:30</w:t>
            </w:r>
          </w:p>
        </w:tc>
        <w:tc>
          <w:tcPr>
            <w:tcW w:w="6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学员报到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8:00-9:30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开班仪式暨企业知识产权政策解读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市局专家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9:45-12:15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知识产权基础理论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苏州大学教师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14:00-16:30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企业商标与品牌建设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苏州大学教师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8月19日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9月15日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新专利法的修改亮点及意义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苏州大学教师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14:00-16:30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企业知识产权维权技巧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律师事务所专家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8月20日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9月16日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8:30-11:00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知识产权海关保护相关课程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苏州海关专家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13:30-16:00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《企业知识产权管理规范》解读及实施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行业专家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16:15-18:45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企业知识产权合规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苏州大学教师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8月21日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9月17日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专利文献检索与运用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国知局专利审查协作(江苏)中心专家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14:00-16:30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企业商业秘密保护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苏州大学知识产权研究院专家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8月22日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9月18日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专利申请文件撰写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行业专家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14:00-16:30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知识产权司法诉讼及案例分析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苏州中院专家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8月23日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9月19日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反不正当竞争法中的知识产权保护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苏州大学教师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14:00-16:30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企业知识产权实务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行业专家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restart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8月24日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9月20日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8:30-11:00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版权的管理与保护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苏州大学知识产权研究院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13:30-16:00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知识产权快速预审服务备案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中国（苏州）知识产权保护中心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预审部专家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16:15-18:45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知识产权运营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苏州市知识产权金融平台专家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东吴大讲堂</w:t>
            </w:r>
          </w:p>
        </w:tc>
      </w:tr>
    </w:tbl>
    <w:p>
      <w:pPr>
        <w:spacing w:line="44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说明：1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课程安排顺序后续</w:t>
      </w:r>
      <w:r>
        <w:rPr>
          <w:rFonts w:ascii="宋体" w:hAnsi="宋体"/>
          <w:color w:val="000000"/>
          <w:szCs w:val="21"/>
        </w:rPr>
        <w:t>依</w:t>
      </w:r>
      <w:r>
        <w:rPr>
          <w:rFonts w:hint="eastAsia" w:ascii="宋体" w:hAnsi="宋体"/>
          <w:color w:val="000000"/>
          <w:szCs w:val="21"/>
        </w:rPr>
        <w:t>约课</w:t>
      </w:r>
      <w:r>
        <w:rPr>
          <w:rFonts w:ascii="宋体" w:hAnsi="宋体"/>
          <w:color w:val="000000"/>
          <w:szCs w:val="21"/>
        </w:rPr>
        <w:t>情况作调整</w:t>
      </w:r>
      <w:r>
        <w:rPr>
          <w:rFonts w:hint="eastAsia" w:ascii="宋体" w:hAnsi="宋体"/>
          <w:color w:val="000000"/>
          <w:szCs w:val="21"/>
        </w:rPr>
        <w:t>；2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上课地点暂定，如有变化会通过Q</w:t>
      </w:r>
      <w:r>
        <w:rPr>
          <w:rFonts w:ascii="宋体" w:hAnsi="宋体"/>
          <w:color w:val="000000"/>
          <w:szCs w:val="21"/>
        </w:rPr>
        <w:t>Q</w:t>
      </w:r>
      <w:r>
        <w:rPr>
          <w:rFonts w:hint="eastAsia" w:ascii="宋体" w:hAnsi="宋体"/>
          <w:color w:val="000000"/>
          <w:szCs w:val="21"/>
        </w:rPr>
        <w:t>群</w:t>
      </w:r>
      <w:r>
        <w:rPr>
          <w:rFonts w:hint="eastAsia" w:ascii="宋体" w:hAnsi="宋体"/>
          <w:color w:val="000000"/>
          <w:szCs w:val="21"/>
          <w:lang w:val="en-US" w:eastAsia="zh-CN"/>
        </w:rPr>
        <w:t>发</w:t>
      </w:r>
      <w:r>
        <w:rPr>
          <w:rFonts w:hint="eastAsia" w:ascii="宋体" w:hAnsi="宋体"/>
          <w:color w:val="000000"/>
          <w:szCs w:val="21"/>
        </w:rPr>
        <w:t>布公告！</w:t>
      </w:r>
    </w:p>
    <w:p>
      <w:pPr>
        <w:spacing w:line="440" w:lineRule="exact"/>
        <w:rPr>
          <w:rFonts w:hint="eastAsia" w:ascii="宋体" w:hAnsi="宋体"/>
          <w:color w:val="000000"/>
          <w:szCs w:val="21"/>
        </w:rPr>
      </w:pPr>
    </w:p>
    <w:p>
      <w:pPr>
        <w:spacing w:line="440" w:lineRule="exact"/>
        <w:rPr>
          <w:rFonts w:hint="eastAsia" w:ascii="宋体" w:hAnsi="宋体"/>
          <w:color w:val="000000"/>
          <w:szCs w:val="21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红豆仿宋黑">
    <w:panose1 w:val="02000509000000000000"/>
    <w:charset w:val="86"/>
    <w:family w:val="auto"/>
    <w:pitch w:val="default"/>
    <w:sig w:usb0="00000001" w:usb1="0801041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420" w:firstLineChars="265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D2E00D1"/>
    <w:rsid w:val="0D2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pPr>
      <w:ind w:left="100" w:leftChars="2500"/>
    </w:pPr>
    <w:rPr>
      <w:rFonts w:ascii="Times New Roman" w:hAnsi="Times New Roman" w:eastAsia="仿宋_GB2312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2022-08-08T02:02:00Z</dcterms:created>
  <dc:creator>Janet</dc:creator>
  <cp:lastModifiedBy>Janet</cp:lastModifiedBy>
  <dcterms:modified xsi:type="dcterms:W3CDTF">2022-08-08T02:40:46Z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37C63C4B804A4AA187999296941243AA</vt:lpwstr>
  </property>
</Properties>
</file>