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ind w:firstLine="883"/>
        <w:rPr>
          <w:rFonts w:ascii="Times New Roman" w:hAnsi="Times New Roman" w:eastAsia="黑体" w:cs="Times New Roman"/>
          <w:b/>
          <w:color w:val="auto"/>
          <w:sz w:val="44"/>
          <w:szCs w:val="44"/>
        </w:rPr>
      </w:pPr>
    </w:p>
    <w:p>
      <w:pPr>
        <w:ind w:firstLine="883"/>
        <w:rPr>
          <w:rFonts w:ascii="Times New Roman" w:hAnsi="Times New Roman" w:eastAsia="黑体" w:cs="Times New Roman"/>
          <w:b/>
          <w:color w:val="auto"/>
          <w:sz w:val="44"/>
          <w:szCs w:val="44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b/>
          <w:color w:val="auto"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color w:val="auto"/>
          <w:sz w:val="40"/>
          <w:szCs w:val="40"/>
        </w:rPr>
        <w:t>新一代人工智能产业创新发展重点任务</w:t>
      </w:r>
    </w:p>
    <w:p>
      <w:pPr>
        <w:ind w:firstLine="0" w:firstLineChars="0"/>
        <w:jc w:val="center"/>
        <w:rPr>
          <w:rFonts w:ascii="Times New Roman" w:hAnsi="Times New Roman" w:eastAsia="黑体" w:cs="Times New Roman"/>
          <w:b/>
          <w:color w:val="auto"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color w:val="auto"/>
          <w:sz w:val="40"/>
          <w:szCs w:val="40"/>
        </w:rPr>
        <w:t>揭榜单位申报材料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ind w:firstLine="1840" w:firstLineChars="575"/>
        <w:rPr>
          <w:rFonts w:ascii="Times New Roman" w:hAnsi="Times New Roman" w:eastAsia="黑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揭榜方向：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color w:val="auto"/>
          <w:sz w:val="32"/>
          <w:szCs w:val="32"/>
          <w:u w:val="single"/>
        </w:rPr>
        <w:t xml:space="preserve">                 </w:t>
      </w:r>
    </w:p>
    <w:p>
      <w:pPr>
        <w:ind w:firstLine="1840" w:firstLineChars="575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ind w:firstLine="1840" w:firstLineChars="575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细分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领域：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color w:val="auto"/>
          <w:sz w:val="32"/>
          <w:szCs w:val="32"/>
          <w:u w:val="single"/>
        </w:rPr>
        <w:t xml:space="preserve">                 </w:t>
      </w:r>
    </w:p>
    <w:p>
      <w:pPr>
        <w:ind w:firstLine="1840" w:firstLineChars="57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ind w:firstLine="1840" w:firstLineChars="575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揭榜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（加盖单位公章）  </w:t>
      </w:r>
    </w:p>
    <w:p>
      <w:pPr>
        <w:ind w:firstLine="1840" w:firstLineChars="575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ind w:firstLine="1840" w:firstLineChars="575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推荐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（加盖单位公章）  </w:t>
      </w:r>
    </w:p>
    <w:p>
      <w:pPr>
        <w:ind w:firstLine="1840" w:firstLineChars="575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ind w:firstLine="1840" w:firstLineChars="575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申报日期：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黑体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日</w:t>
      </w:r>
    </w:p>
    <w:p>
      <w:pPr>
        <w:ind w:firstLine="880"/>
        <w:rPr>
          <w:rFonts w:ascii="Times New Roman" w:hAnsi="Times New Roman" w:eastAsia="黑体" w:cs="Times New Roman"/>
          <w:color w:val="auto"/>
          <w:sz w:val="44"/>
          <w:szCs w:val="44"/>
        </w:rPr>
      </w:pPr>
    </w:p>
    <w:p>
      <w:pPr>
        <w:ind w:firstLine="880"/>
        <w:rPr>
          <w:rFonts w:ascii="Times New Roman" w:hAnsi="Times New Roman" w:eastAsia="黑体" w:cs="Times New Roman"/>
          <w:color w:val="auto"/>
          <w:sz w:val="44"/>
          <w:szCs w:val="44"/>
        </w:rPr>
      </w:pPr>
    </w:p>
    <w:p>
      <w:pPr>
        <w:ind w:firstLine="880"/>
        <w:rPr>
          <w:rFonts w:ascii="Times New Roman" w:hAnsi="Times New Roman" w:eastAsia="黑体" w:cs="Times New Roman"/>
          <w:color w:val="auto"/>
          <w:sz w:val="44"/>
          <w:szCs w:val="44"/>
        </w:rPr>
      </w:pPr>
    </w:p>
    <w:p>
      <w:pPr>
        <w:ind w:firstLine="0" w:firstLineChars="0"/>
        <w:rPr>
          <w:rFonts w:ascii="Times New Roman" w:hAnsi="Times New Roman" w:eastAsia="黑体" w:cs="Times New Roman"/>
          <w:color w:val="auto"/>
          <w:sz w:val="44"/>
          <w:szCs w:val="44"/>
        </w:rPr>
      </w:pPr>
    </w:p>
    <w:p>
      <w:pPr>
        <w:ind w:firstLine="0" w:firstLineChars="0"/>
        <w:jc w:val="center"/>
        <w:rPr>
          <w:rFonts w:ascii="Times New Roman" w:hAnsi="Times New Roman" w:eastAsia="黑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36"/>
        </w:rPr>
        <w:t>填 报 须 知</w:t>
      </w:r>
    </w:p>
    <w:p>
      <w:pPr>
        <w:rPr>
          <w:rFonts w:ascii="Times New Roman" w:hAnsi="Times New Roman" w:eastAsia="黑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一、揭榜单位应仔细阅读《新一代人工智能产业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创新重点任务揭榜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工作方案》的有关说明，如实、详细地填写每一部分内容。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二、除另有说明外，申报表中栏目不得空缺</w:t>
      </w:r>
      <w:r>
        <w:rPr>
          <w:rFonts w:ascii="Times New Roman" w:hAnsi="Times New Roman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申报表要求提供</w:t>
      </w:r>
      <w:r>
        <w:rPr>
          <w:rFonts w:ascii="Times New Roman" w:hAnsi="Times New Roman" w:cs="Times New Roman"/>
          <w:color w:val="auto"/>
          <w:sz w:val="32"/>
          <w:szCs w:val="32"/>
        </w:rPr>
        <w:t>证明材料处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，请补充附件。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三</w:t>
      </w:r>
      <w:r>
        <w:rPr>
          <w:rFonts w:ascii="Times New Roman" w:hAnsi="Times New Roman" w:cs="Times New Roman"/>
          <w:color w:val="auto"/>
          <w:sz w:val="32"/>
          <w:szCs w:val="32"/>
        </w:rPr>
        <w:t>、纸质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版申报材料要求</w:t>
      </w:r>
      <w:r>
        <w:rPr>
          <w:rFonts w:ascii="Times New Roman" w:hAnsi="Times New Roman" w:cs="Times New Roman"/>
          <w:color w:val="auto"/>
          <w:sz w:val="32"/>
          <w:szCs w:val="32"/>
        </w:rPr>
        <w:t>盖章处,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须</w:t>
      </w:r>
      <w:r>
        <w:rPr>
          <w:rFonts w:ascii="Times New Roman" w:hAnsi="Times New Roman" w:cs="Times New Roman"/>
          <w:color w:val="auto"/>
          <w:sz w:val="32"/>
          <w:szCs w:val="32"/>
        </w:rPr>
        <w:t>加盖公章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,</w:t>
      </w:r>
      <w:r>
        <w:rPr>
          <w:rFonts w:ascii="Times New Roman" w:hAnsi="Times New Roman" w:cs="Times New Roman"/>
          <w:color w:val="auto"/>
          <w:sz w:val="32"/>
          <w:szCs w:val="32"/>
        </w:rPr>
        <w:t>复印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无效</w:t>
      </w:r>
      <w:r>
        <w:rPr>
          <w:rFonts w:ascii="Times New Roman" w:hAnsi="Times New Roman" w:cs="Times New Roman"/>
          <w:color w:val="auto"/>
          <w:sz w:val="32"/>
          <w:szCs w:val="32"/>
        </w:rPr>
        <w:t>,申报材料需加盖骑缝章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，</w:t>
      </w:r>
      <w:r>
        <w:rPr>
          <w:rFonts w:ascii="Times New Roman" w:hAnsi="Times New Roman" w:cs="Times New Roman"/>
          <w:color w:val="auto"/>
          <w:sz w:val="32"/>
          <w:szCs w:val="32"/>
        </w:rPr>
        <w:t>并与相应纸质证明材料一起交推荐单位邮寄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四、电子版材料的内容与格式应与纸质材料一致，如不一致以纸质材料为准。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五、揭榜主体所申报的产品需拥有知识产权，</w:t>
      </w:r>
      <w:r>
        <w:rPr>
          <w:rFonts w:ascii="Times New Roman" w:hAnsi="Times New Roman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报送的全部</w:t>
      </w:r>
      <w:r>
        <w:rPr>
          <w:rFonts w:ascii="Times New Roman" w:hAnsi="Times New Roman" w:cs="Times New Roman"/>
          <w:color w:val="auto"/>
          <w:sz w:val="32"/>
          <w:szCs w:val="32"/>
        </w:rPr>
        <w:t>资料真实性负责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，对能否按计划完成重点揭榜任务作出有效承诺，并签署企业承诺声明（见“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揭榜任务承诺书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”模板）。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新一代人工智能产业创新发展重点任务</w:t>
      </w:r>
    </w:p>
    <w:p>
      <w:pPr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揭榜单位</w:t>
      </w:r>
      <w:r>
        <w:rPr>
          <w:rFonts w:ascii="Times New Roman" w:hAnsi="Times New Roman" w:eastAsia="黑体" w:cs="Times New Roman"/>
          <w:color w:val="auto"/>
          <w:sz w:val="36"/>
          <w:szCs w:val="36"/>
        </w:rPr>
        <w:t>申报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表</w:t>
      </w:r>
    </w:p>
    <w:p>
      <w:pPr>
        <w:rPr>
          <w:rFonts w:ascii="Times New Roman" w:hAnsi="Times New Roman" w:eastAsia="黑体" w:cs="Times New Roman"/>
          <w:color w:val="auto"/>
        </w:rPr>
      </w:pPr>
    </w:p>
    <w:tbl>
      <w:tblPr>
        <w:tblStyle w:val="4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334"/>
        <w:gridCol w:w="1417"/>
        <w:gridCol w:w="709"/>
        <w:gridCol w:w="851"/>
        <w:gridCol w:w="42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一、单位情况（提供证明材料）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全称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如实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vMerge w:val="restart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揭榜负责人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restart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申报联系人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continue"/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组织机构代码/三证合一码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□国有企业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□民营企业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□外资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□事业单位</w:t>
            </w:r>
          </w:p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是否上市公司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□否</w:t>
            </w:r>
          </w:p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□是（股票代码：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上市地点：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上市时间：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整体业务收入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指上一个财年（提供证明材料）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研发投入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指上一个财年（提供证明材料）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其中与人工智能业相关的业务收入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单位人数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研发人员人数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揭榜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Cs/>
                <w:color w:val="auto"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</w:t>
            </w:r>
            <w:r>
              <w:rPr>
                <w:rFonts w:ascii="Times New Roman" w:hAnsi="Times New Roman" w:eastAsia="仿宋" w:cs="Times New Roman"/>
                <w:iCs/>
                <w:color w:val="auto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iCs/>
                <w:color w:val="auto"/>
                <w:sz w:val="24"/>
                <w:szCs w:val="24"/>
              </w:rPr>
              <w:t>00字）。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参与单位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二、重点产品基本信息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揭榜产品名称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重点产品方向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智能产品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方向1：智能网联汽车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：智能服务机器人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 xml:space="preserve">智能无人机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方向4：医疗影像辅助诊断系统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 xml:space="preserve">方向5：视频图像身份识别系统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方向6：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智能语音交互系统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 xml:space="preserve">方向7：智能翻译系统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方向8：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智能家居产品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核心基础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ab/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方向9：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 xml:space="preserve">智能传感器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方向10：神经网络芯片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方向11：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开源开放平台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智能制造关键技术装备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方向12：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智能制造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eastAsia="zh-CN"/>
              </w:rPr>
              <w:t>关键技术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 xml:space="preserve">装备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支撑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体系</w:t>
            </w: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方向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：行业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训练资源库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方向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：标准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</w:rPr>
              <w:t>测试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及知识产权服务平台</w:t>
            </w:r>
          </w:p>
          <w:p>
            <w:pPr>
              <w:snapToGrid w:val="0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 xml:space="preserve">：智能化网络基础设施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：网络安全保障体系</w:t>
            </w:r>
          </w:p>
          <w:p>
            <w:pPr>
              <w:snapToGrid w:val="0"/>
              <w:ind w:firstLine="0" w:firstLineChars="0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</w:p>
          <w:p>
            <w:pPr>
              <w:snapToGrid w:val="0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揭榜产品概述</w:t>
            </w: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Cs/>
                <w:color w:val="auto"/>
                <w:kern w:val="0"/>
                <w:sz w:val="24"/>
                <w:szCs w:val="24"/>
              </w:rPr>
              <w:t>包括揭榜产品/服务简介、投融资概况、相关研发和应用水平，2020年预期将达到的技术及产业化应用水平等情况（多个领域产品可分别描述）（不超过1000字）</w:t>
            </w: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0" w:firstLineChars="0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Times New Roman" w:hAnsi="Times New Roman" w:cs="Times New Roman"/>
          <w:color w:val="auto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spacing w:line="32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揭榜单位申报产品或服务重点指标填报表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36"/>
        <w:gridCol w:w="1242"/>
        <w:gridCol w:w="2922"/>
        <w:gridCol w:w="1968"/>
        <w:gridCol w:w="223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揭榜方向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细分领域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揭榜产品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eastAsia="zh-CN" w:bidi="ar"/>
              </w:rPr>
              <w:t>参考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本单位当前水平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本单位2020年目标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对指标水平的基准衡量场景或具体含义的补充说明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 w:right="0" w:right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智能网联汽车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自动驾驶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eastAsia="zh-CN" w:bidi="ar"/>
              </w:rPr>
              <w:t>操作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系统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自动驾驶等级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干预次数/公里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已路测距离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智能环境感知视场角、测距范围、分辨率等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自主决策精准规划控制能力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高精度地图数据采集与服务能力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支持车型种类数量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仿宋"/>
                <w:color w:val="auto"/>
                <w:sz w:val="24"/>
                <w:szCs w:val="24"/>
                <w:lang w:bidi="ar"/>
              </w:rPr>
              <w:t>支持V2X应用类别和数量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支持自动驾驶的应用场景数量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spacing w:line="320" w:lineRule="exact"/>
        <w:ind w:left="840" w:firstLine="480" w:firstLineChars="0"/>
        <w:jc w:val="left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注：1、表中指标主要包括技术性能指标、产业化指标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等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，指标不对外公开，仅用于专家和评测机构评价参考。</w:t>
      </w:r>
    </w:p>
    <w:p>
      <w:pPr>
        <w:spacing w:line="320" w:lineRule="exact"/>
        <w:ind w:left="840" w:firstLine="480" w:firstLineChars="0"/>
        <w:jc w:val="left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   2、揭榜单位申报指标需包含</w:t>
      </w:r>
      <w:r>
        <w:rPr>
          <w:rFonts w:hint="eastAsia" w:ascii="Times New Roman" w:hAnsi="Times New Roman" w:cs="Times New Roman"/>
          <w:color w:val="auto"/>
          <w:sz w:val="22"/>
          <w:szCs w:val="22"/>
          <w:lang w:eastAsia="zh-CN"/>
        </w:rPr>
        <w:t>“揭榜任务和预期目标”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中所提及的指标，可在此基础上合理增加指标。表中“本单位2020年目标”至少为预计可实现的指标下限值，鼓励提出超过《促进新一代人工智能产业发展三年行动计划（2018-2020年）》预期目标的2020年目标。</w:t>
      </w:r>
    </w:p>
    <w:p>
      <w:pPr>
        <w:spacing w:line="360" w:lineRule="exact"/>
        <w:ind w:firstLine="0" w:firstLineChars="0"/>
        <w:jc w:val="left"/>
        <w:rPr>
          <w:rFonts w:ascii="Times New Roman" w:hAnsi="Times New Roman" w:eastAsia="黑体" w:cs="Times New Roman"/>
          <w:color w:val="auto"/>
        </w:rPr>
      </w:pPr>
    </w:p>
    <w:p>
      <w:pPr>
        <w:spacing w:line="360" w:lineRule="exact"/>
        <w:ind w:firstLine="0" w:firstLineChars="0"/>
        <w:jc w:val="both"/>
        <w:rPr>
          <w:rFonts w:ascii="Times New Roman" w:hAnsi="Times New Roman" w:eastAsia="黑体" w:cs="Times New Roman"/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spacing w:line="360" w:lineRule="exact"/>
        <w:ind w:firstLine="0" w:firstLineChars="0"/>
        <w:jc w:val="center"/>
        <w:rPr>
          <w:rFonts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揭榜单位申报产品或服务重点任务目录及参考指标</w:t>
      </w:r>
    </w:p>
    <w:p>
      <w:pPr>
        <w:spacing w:line="360" w:lineRule="exact"/>
        <w:ind w:firstLine="0" w:firstLineChars="0"/>
        <w:jc w:val="center"/>
        <w:rPr>
          <w:rFonts w:ascii="Times New Roman" w:hAnsi="Times New Roman" w:eastAsia="黑体" w:cs="Times New Roman"/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418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bookmarkStart w:id="0" w:name="OLE_LINK4"/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揭榜方向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细分领域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智能网联汽车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自动驾驶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操作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系统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自动驾驶等级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干预次数/公里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已路测距离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智能环境感知视场角、测距范围、分辨率等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自主决策精准规划控制能力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高精度地图数据采集与服务能力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支持车型种类数量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仿宋"/>
                <w:color w:val="auto"/>
                <w:sz w:val="24"/>
                <w:szCs w:val="24"/>
                <w:lang w:bidi="ar"/>
              </w:rPr>
              <w:t>支持V2X应用类别和数量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支持自动驾驶的应用场景数量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自动驾驶智能芯片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支持自动驾驶功能任务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视觉信息处理能力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性能/功耗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是否自主指令集/自主IP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每帧延时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车载通信系统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车载V2X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信息网联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通信能力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车载通信芯片性能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仿宋"/>
                <w:color w:val="auto"/>
                <w:sz w:val="24"/>
                <w:szCs w:val="24"/>
                <w:lang w:bidi="ar"/>
              </w:rPr>
              <w:t>支持V2X应用类别和数量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仿宋"/>
                <w:color w:val="auto"/>
                <w:sz w:val="24"/>
                <w:szCs w:val="24"/>
                <w:lang w:bidi="ar"/>
              </w:rPr>
              <w:t>标准符合度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通信安全保障能力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智能服务机器人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智能家庭服务机器人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智能交互能力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自主动作能力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智能服务知识库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规模和知识表示质量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智能教育机器人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智能交互能力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仿生动作能力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智能服务知识库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规模和知识表示质量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智能公共服务机器人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环境感知能力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自主避障能力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智能交互能力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智能服务知识库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规模和知识表示质量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智能特种机器人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智能感知能力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自主决策能力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人机协作能力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自主避障能力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自主导航能力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可靠性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智能手术机器人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三维成像及定位能力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智能精准安全操控能力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人机协作能力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可靠性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智能客服机器人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业务场景覆盖程度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意图识别准确率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用户问题解决率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知识库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规模和知识表示质量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已大规模部署案例数量/已处理对话数量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智能无人机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智能无人机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感知避障能力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增稳云台精度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自动强制避让航空管制区域能力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智能集群作业能力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数据传输通信速率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医疗影像辅助诊断系统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医疗影像辅助诊断系统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典型疾病的检出率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典型疾病的假阴性率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典型疾病的假阳性率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系统已有的临床影像数据量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视频图像身份识别系统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视频监控安检身份识别系统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复杂动态场景下人脸识别有效检出率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复杂动态场景下1:N人脸识别支持的注册集规模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复杂动态场景下正确识别率（1:N）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支持不同地域人脸特征识别情况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支持步态识别等其他识别方式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系统响应时间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智能终端人脸识别系统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复杂动态场景下人脸识别有效检出率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复杂动态场景下正确识别率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支持不同地域人脸特征识别情况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系统资源占用情况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系统响应时间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活体检测/防攻击能力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智能语音交互系统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智能语音交互系统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多场景下中文语音识别平均准确率/召回率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5米远场识别率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多轮对话下用户对话意图识别准确率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支持的国际语言/少数民族语言/方言种类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唤醒率/误唤醒率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平均响应时间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调用服务满足度及准确推荐能力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相同家庭用户的跨设备体验情况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智能翻译系统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智能翻译系统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支持智能互译的语种对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中译英、英译中场景下产品的翻译准确率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少数民族语言与汉语的智能互译准确率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翻译响应时间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最大并发翻译量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离线翻译的支持情况及准确率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语音/图像输入下翻译准确率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可读性（流利度）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日请求量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智能家居产品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智能安防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对多种环境因素的综合感知识别能力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危险智能预警能力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终端数据计算能力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云端海量数据处理能力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智能家电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是否内嵌智能传感部件及数量、类型（体感传感器、麦克风等）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是否内嵌智能芯片及数量、类型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智能交互能力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通过学习提供个性化智能化服务能力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智能管理能力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智能故障预测能力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智能传感器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智能传感器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灵敏度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分辨率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传感器侧对数据的智能处理程度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功耗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神经网络芯片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云端神经网络芯片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支持的主流神经网络算法数量及类别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性能（16位浮点）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性能/功耗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是否自主指令集/自主IP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高性能芯片间互联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终端神经网络芯片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支持的主流神经网络算法数量及类别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性能/功耗（以16位浮点为基准）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是否自主指令集/自主IP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开源开放平台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开源开放平台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大规模分布式集群并行处理能力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对不同硬件平台的支持能力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对多种算法模型、框架和复杂训练任务的支持能力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开源社区活跃开发者数量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已开发并提供服务的应用种类/数量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数据集数量/模型数量/用户数量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应用隔离方式及开发者使用体验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智能制造关键技术装备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智能工业机器人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智能感知能力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人机协作能力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智能决策能力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灵活精准控制能力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异常情况处理能力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远程运维能力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开放性及可二次开发能力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智能控制装备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智能感知能力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智能决策能力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智能精准控制能力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智能检测装备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工业现场视觉识别准确率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测量精度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处理速度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智能物流装备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定位方式及精度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货物分类处理能力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人机协作水平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运动路线规划能力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灵敏避障能力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规模应用后运营成本降低率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规模应用后人力成本降低率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行业训练资源库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行业训练资源库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数据类型/数据量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服务的行业领域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已标注的数据比例及准确率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数据分布的多样化程度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开放及应用情况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标准测试及知识产权服务平台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标准测试及知识产权服务平台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人工智能标准服务能力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人工智能产品评估能力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人工智能产业知识产权公共服务能力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标准测试及知识产权服务情况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bookmarkStart w:id="1" w:name="OLE_LINK5" w:colFirst="1" w:colLast="2"/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智能化网络基础设施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4G/5G网络基础设施智能化提升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已部署网络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规模及节点数量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4G/5G平均宽带接入速率和时延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网络性能调优和参数优化智能化水平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  <w:t>网络全局资源的智能感知监控能力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网络故障智能告警、根因定位和自愈能力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设备、网络、应急等智能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安全保障能力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面向自动驾驶、无人机、机器人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大视频等典型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人工智能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应用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提供支撑的平台服务能力（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  <w:t>API等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已支撑的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典型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人工智能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应用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其他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示范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应用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0"/>
              </w:tabs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支撑工业智能化应用的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工业互联网网络基础设施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已部署的网络规模及节点数量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标识解析服务能力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面向NB-IoT、IPv6、SDN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/NFV、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</w:rPr>
              <w:t>间敏感网络（TSN）、边缘计算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等新技术应用提供服务的能力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 w:bidi="ar"/>
              </w:rPr>
              <w:t>设备、网络、应急等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安全保障能力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示范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应用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车联网网络基础设施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已部署网络规模/覆盖范围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系统容量/连接数密度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典型应用场景下的双向传输速率及时延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支持多种通信制式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 w:bidi="ar"/>
              </w:rPr>
              <w:t>设备、网络、应急等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安全保障能力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示范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应用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网络安全保障体系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人工智能安全技术服务平台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安全漏洞库、病毒库等样本规模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覆盖智能产品种类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安全检测、危险预警及应急处置能力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对外提供服务的情况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人工智能在网络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、信息和数据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安全领域的应用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人工智能技术应用对安全检测能力的提升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人工智能技术应用对安全防护能力提升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人工智能技术应用对低俗有害信息识别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处理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能力的提升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人工智能技术应用对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数据安全存储、传输及处理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能力的提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人工智能终端安全防护系统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人工智能终端安全防护能力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主控APP安全防护能力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隐私泄露防护能力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其他指标…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其他方向 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其他细分领域 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智能化水平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产业化及应用情况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其他指标</w:t>
            </w:r>
          </w:p>
        </w:tc>
      </w:tr>
      <w:bookmarkEnd w:id="0"/>
    </w:tbl>
    <w:p>
      <w:pPr>
        <w:spacing w:line="320" w:lineRule="exact"/>
        <w:ind w:left="0" w:firstLine="0" w:firstLineChars="0"/>
        <w:jc w:val="both"/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</w:pPr>
    </w:p>
    <w:p>
      <w:pPr>
        <w:spacing w:line="320" w:lineRule="exact"/>
        <w:ind w:left="0" w:firstLine="440" w:firstLineChars="20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注：1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若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上述揭榜方向没有涵盖其产品，可在1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.其他方向、其他细分领域栏填写；</w:t>
      </w:r>
    </w:p>
    <w:p>
      <w:pPr>
        <w:spacing w:line="320" w:lineRule="exact"/>
        <w:ind w:left="0" w:firstLine="880" w:firstLineChars="400"/>
        <w:jc w:val="left"/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2、产业化及应用情况指标如：经济和社会效益、市场规模/占有率、示范应用情况等；</w:t>
      </w:r>
    </w:p>
    <w:p>
      <w:pPr>
        <w:spacing w:line="320" w:lineRule="exact"/>
        <w:ind w:firstLine="420" w:firstLineChars="0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</w:t>
      </w:r>
    </w:p>
    <w:p>
      <w:pPr>
        <w:ind w:firstLine="0" w:firstLineChars="0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揭榜任务书</w:t>
      </w:r>
    </w:p>
    <w:p>
      <w:pPr>
        <w:ind w:firstLine="643"/>
        <w:jc w:val="center"/>
        <w:rPr>
          <w:rFonts w:ascii="Times New Roman" w:hAnsi="Times New Roman" w:eastAsia="黑体" w:cs="Times New Roman"/>
          <w:b/>
          <w:bCs/>
          <w:color w:val="auto"/>
        </w:rPr>
      </w:pPr>
    </w:p>
    <w:p>
      <w:pPr>
        <w:spacing w:line="264" w:lineRule="auto"/>
        <w:ind w:firstLine="643"/>
        <w:rPr>
          <w:rFonts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一、揭榜任务简要介绍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攻关产品或服务名称，涉及的主要技术、创新方向、发展趋势及前景等。</w:t>
      </w:r>
    </w:p>
    <w:p>
      <w:pPr>
        <w:spacing w:line="264" w:lineRule="auto"/>
        <w:ind w:firstLine="643"/>
        <w:rPr>
          <w:rFonts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二、揭榜单位现有基础及相关进展</w:t>
      </w:r>
    </w:p>
    <w:p>
      <w:pPr>
        <w:spacing w:line="264" w:lineRule="auto"/>
        <w:ind w:firstLine="643"/>
        <w:rPr>
          <w:rFonts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（一）现有基础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本单位行业地位、科研资质、技术基础、知识产权、创新能力、人才与团队实力、主要优势、主办/协办/参加的相关赛事等。</w:t>
      </w:r>
    </w:p>
    <w:p>
      <w:pPr>
        <w:spacing w:line="264" w:lineRule="auto"/>
        <w:ind w:firstLine="643"/>
        <w:rPr>
          <w:rFonts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（二）相关进展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本单位重点攻关产品或服务的现有技术水平（对比国际先进水平）、创新及应用情况、相关研发人员、资金投入情况等。</w:t>
      </w:r>
    </w:p>
    <w:p>
      <w:pPr>
        <w:spacing w:line="264" w:lineRule="auto"/>
        <w:ind w:firstLine="643"/>
        <w:rPr>
          <w:rFonts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三、重点攻关目标及计划</w:t>
      </w:r>
    </w:p>
    <w:p>
      <w:pPr>
        <w:spacing w:line="264" w:lineRule="auto"/>
        <w:ind w:firstLine="643"/>
        <w:rPr>
          <w:rFonts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（一）2020年预期目标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指标数值，含义，测试场景及评价方式等。</w:t>
      </w:r>
    </w:p>
    <w:p>
      <w:pPr>
        <w:spacing w:line="300" w:lineRule="auto"/>
        <w:ind w:firstLine="643"/>
        <w:rPr>
          <w:rFonts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（二）重点任务攻关计划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时间进度、阶段性任务、细化目标等</w:t>
      </w:r>
    </w:p>
    <w:p>
      <w:pPr>
        <w:spacing w:line="300" w:lineRule="auto"/>
        <w:ind w:firstLine="643"/>
        <w:rPr>
          <w:rFonts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（三）组织保障机制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攻关团队、组织方式、协调机制等</w:t>
      </w:r>
    </w:p>
    <w:p>
      <w:pPr>
        <w:spacing w:line="300" w:lineRule="auto"/>
        <w:ind w:firstLine="643"/>
        <w:rPr>
          <w:rFonts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（四）潜在问题及应对举措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四、其他相关</w:t>
      </w:r>
      <w:r>
        <w:rPr>
          <w:rFonts w:hint="eastAsia" w:ascii="Times New Roman" w:hAnsi="Times New Roman" w:eastAsia="黑体" w:cs="Times New Roman"/>
          <w:b/>
          <w:color w:val="auto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1056" w:firstLineChars="33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注：任务书篇幅不宜过长，原则上不超过6000字，重点讲述攻关目标及计划部分；如果申报多个领域，请按此模板分别填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任务书。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揭榜单位相关证明材料</w:t>
      </w:r>
    </w:p>
    <w:p>
      <w:pPr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揭榜单位上一财年主营业务收入证明材料。（财务会计报表、纳税证明等）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揭榜单位上一财年研发投入证明材料。（财务会计报表等）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 揭榜单位研发能力证明材料。（获得专利、标准、知识产权等）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 揭榜单位相关荣誉证明材料。（高新技术企业、企业技术中心、重点实验室、比赛奖励等相关证明材料）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攻关产品/服务当前性能指标及应用推广效果证明材料。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（如第三方测试材料等）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ind w:firstLine="42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ind w:firstLine="720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揭榜任务承诺书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根据《关于印发新一代人工智能产业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创新重点任务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揭榜工作方案的通知》要求，我单位提交了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产品参评。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现就有关情况承诺如下：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我单位对所报送的全部资料真实性负责，保证所报送的产品和应用解决方案拥有知识产权，所报送产品和服务符合国家有关法律法规及相关产业政策要求。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我单位所报送的产品和服务符合国家保密规定，未涉及国家秘密、个人隐私和其他敏感信息。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 相关材料中的文字和图片已经由我单位审核，确认无误。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我单位对违反上述承诺导致的后果承担全部法律责任。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我单位将根据揭榜工作方案要求，增强大局意识，切实承担主体责任，在揭榜任务实施期间认真组织、重点推进、加强保障，全力完成重点任务攻关，力求在2020年取得实质进展，达到或超过预期目标。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</w:p>
    <w:p>
      <w:pPr>
        <w:spacing w:line="276" w:lineRule="auto"/>
        <w:ind w:firstLine="6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>
      <w:pPr>
        <w:spacing w:line="276" w:lineRule="auto"/>
        <w:ind w:firstLine="6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法定代表人：（签字）</w:t>
      </w:r>
    </w:p>
    <w:p>
      <w:pPr>
        <w:spacing w:line="276" w:lineRule="auto"/>
        <w:ind w:firstLine="6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公司（企业盖章）</w:t>
      </w:r>
    </w:p>
    <w:p>
      <w:pPr>
        <w:spacing w:line="276" w:lineRule="auto"/>
        <w:ind w:firstLine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二〇一八年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color w:val="auto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12</w:t>
    </w:r>
    <w:r>
      <w:fldChar w:fldCharType="end"/>
    </w:r>
  </w:p>
  <w:p>
    <w:pPr>
      <w:pStyle w:val="2"/>
      <w:tabs>
        <w:tab w:val="left" w:pos="5140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1CDF9"/>
    <w:multiLevelType w:val="singleLevel"/>
    <w:tmpl w:val="5541CDF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FB1D4A"/>
    <w:multiLevelType w:val="multilevel"/>
    <w:tmpl w:val="75FB1D4A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53FC4"/>
    <w:rsid w:val="22D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nhideWhenUsed/>
    <w:qFormat/>
    <w:uiPriority w:val="9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仿宋_GB2312" w:hAnsi="等线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2022-02-18T03:42:00Z</dcterms:created>
  <dc:creator>~~~~</dc:creator>
  <cp:lastModifiedBy>~~~~</cp:lastModifiedBy>
  <dcterms:modified xsi:type="dcterms:W3CDTF">2022-02-18T03:44:01Z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F9AEC6C3973F42419D4A74647D879F2C</vt:lpwstr>
  </property>
</Properties>
</file>