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line="590" w:lineRule="atLeast"/>
        <w:jc w:val="left"/>
        <w:rPr>
          <w:rFonts w:eastAsia="方正仿宋_GBK"/>
          <w:kern w:val="0"/>
          <w:sz w:val="28"/>
          <w:szCs w:val="28"/>
        </w:rPr>
      </w:pPr>
      <w:r>
        <w:rPr>
          <w:rFonts w:hint="eastAsia" w:eastAsia="方正仿宋_GBK"/>
          <w:kern w:val="0"/>
          <w:sz w:val="28"/>
          <w:szCs w:val="28"/>
        </w:rPr>
        <w:t>附件</w:t>
      </w:r>
      <w:r>
        <w:rPr>
          <w:rFonts w:eastAsia="方正仿宋_GBK"/>
          <w:kern w:val="0"/>
          <w:sz w:val="28"/>
          <w:szCs w:val="28"/>
        </w:rPr>
        <w:t>1</w:t>
      </w:r>
    </w:p>
    <w:p>
      <w:pPr>
        <w:shd w:val="clear" w:color="auto" w:fill="FFFFFF"/>
        <w:spacing w:line="360" w:lineRule="auto"/>
        <w:jc w:val="center"/>
        <w:rPr>
          <w:rFonts w:ascii="宋体" w:hAnsi="宋体" w:cs="Arial"/>
          <w:b/>
          <w:kern w:val="0"/>
          <w:sz w:val="36"/>
          <w:szCs w:val="36"/>
        </w:rPr>
      </w:pPr>
      <w:r>
        <w:rPr>
          <w:rFonts w:ascii="宋体" w:hAnsi="宋体" w:cs="Arial"/>
          <w:b/>
          <w:kern w:val="0"/>
          <w:sz w:val="36"/>
          <w:szCs w:val="36"/>
        </w:rPr>
        <w:t>2018</w:t>
      </w:r>
      <w:r>
        <w:rPr>
          <w:rFonts w:hint="eastAsia" w:ascii="宋体" w:hAnsi="宋体" w:cs="Arial"/>
          <w:b/>
          <w:kern w:val="0"/>
          <w:sz w:val="36"/>
          <w:szCs w:val="36"/>
        </w:rPr>
        <w:t>年度省科学技术奖专业组</w:t>
      </w:r>
    </w:p>
    <w:p>
      <w:pPr>
        <w:shd w:val="clear" w:color="auto" w:fill="FFFFFF"/>
        <w:spacing w:line="360" w:lineRule="auto"/>
        <w:jc w:val="center"/>
        <w:rPr>
          <w:rFonts w:ascii="宋体" w:hAnsi="宋体" w:cs="Arial"/>
          <w:b/>
          <w:kern w:val="0"/>
          <w:sz w:val="36"/>
          <w:szCs w:val="36"/>
        </w:rPr>
      </w:pPr>
    </w:p>
    <w:tbl>
      <w:tblPr>
        <w:tblStyle w:val="6"/>
        <w:tblW w:w="9477" w:type="dxa"/>
        <w:jc w:val="center"/>
        <w:tblInd w:w="-4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816"/>
        <w:gridCol w:w="61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专业组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评审组名称</w:t>
            </w:r>
          </w:p>
        </w:tc>
        <w:tc>
          <w:tcPr>
            <w:tcW w:w="6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评</w:t>
            </w:r>
            <w:r>
              <w:rPr>
                <w:rFonts w:eastAsia="黑体"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kern w:val="0"/>
                <w:sz w:val="24"/>
              </w:rPr>
              <w:t>审</w:t>
            </w:r>
            <w:r>
              <w:rPr>
                <w:rFonts w:eastAsia="黑体"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kern w:val="0"/>
                <w:sz w:val="24"/>
              </w:rPr>
              <w:t>范</w:t>
            </w:r>
            <w:r>
              <w:rPr>
                <w:rFonts w:eastAsia="黑体"/>
                <w:kern w:val="0"/>
                <w:sz w:val="24"/>
              </w:rPr>
              <w:t xml:space="preserve">  </w:t>
            </w:r>
            <w:r>
              <w:rPr>
                <w:rFonts w:hint="eastAsia" w:eastAsia="黑体"/>
                <w:kern w:val="0"/>
                <w:sz w:val="24"/>
              </w:rPr>
              <w:t>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一、电子信息及系统科学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网络与通信</w:t>
            </w:r>
          </w:p>
        </w:tc>
        <w:tc>
          <w:tcPr>
            <w:tcW w:w="6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无线通信，光通信，卫星及微波通信，信号与信息处理，信息与网络安全，三网融合及终端设备，短距离无线通信，多媒体移动终端，电信增值服务，有线及广播电视等。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计算机与软件</w:t>
            </w:r>
          </w:p>
        </w:tc>
        <w:tc>
          <w:tcPr>
            <w:tcW w:w="6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基础及应用数学，计算科学及应用技术（云计算、并行计算、可信计算等），海量数据处理与挖掘技术，语言识别及中文信息处理，基础软件，应用软件，嵌入式软件及中间件，数字媒体（动漫、网游、创意设计），软件服务及外包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微电子及元器件</w:t>
            </w:r>
          </w:p>
        </w:tc>
        <w:tc>
          <w:tcPr>
            <w:tcW w:w="6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微电子技术，光电子技术，半导体技术，集成电路设计、制造、封装、测试及关键配套材，新型传感器，传感网芯片，</w:t>
            </w:r>
            <w:r>
              <w:rPr>
                <w:rFonts w:eastAsia="方正仿宋_GBK"/>
                <w:kern w:val="0"/>
                <w:sz w:val="24"/>
              </w:rPr>
              <w:t>RFID</w:t>
            </w:r>
            <w:r>
              <w:rPr>
                <w:rFonts w:hint="eastAsia" w:eastAsia="方正仿宋_GBK"/>
                <w:kern w:val="0"/>
                <w:sz w:val="24"/>
              </w:rPr>
              <w:t>，传感网节点产品，微纳器件，</w:t>
            </w:r>
            <w:r>
              <w:rPr>
                <w:rFonts w:eastAsia="方正仿宋_GBK"/>
                <w:kern w:val="0"/>
                <w:sz w:val="24"/>
              </w:rPr>
              <w:t>MEMS</w:t>
            </w:r>
            <w:r>
              <w:rPr>
                <w:rFonts w:hint="eastAsia" w:eastAsia="方正仿宋_GBK"/>
                <w:kern w:val="0"/>
                <w:sz w:val="24"/>
              </w:rPr>
              <w:t>，光电子器件，半导体发光器件，片式元器件等。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二、生物技术与医药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生物技术与生物工程</w:t>
            </w:r>
          </w:p>
        </w:tc>
        <w:tc>
          <w:tcPr>
            <w:tcW w:w="6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生物技术，基因工程，蛋白质，核酸，多肽，干细胞，疫苗，生物芯片，组织工程，工业生物技术，能源生物技术，生物环保技术，生物医学电子技术等。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药学</w:t>
            </w:r>
          </w:p>
        </w:tc>
        <w:tc>
          <w:tcPr>
            <w:tcW w:w="6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中药学、现代中药，化学新药，制药工程技术，放射性药物，生物技术药，药剂学，药理学，药物分析与药品筛选，药物实验动物学，药物统计学等。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医疗器械及材料</w:t>
            </w:r>
          </w:p>
        </w:tc>
        <w:tc>
          <w:tcPr>
            <w:tcW w:w="6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生物试剂，医用材料，人工器官，疾病诊断仪器，大型医疗装备，制药器械，制药工业专用设备等。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三、能源与节能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新能源</w:t>
            </w:r>
          </w:p>
        </w:tc>
        <w:tc>
          <w:tcPr>
            <w:tcW w:w="6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太阳能技术及测试与装备，风能技术及控制系统，关键零部件，生物质能，新能源汽车及动力电池，核能、地热能、海洋能等新能源技术与装备等。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高效节能与减排</w:t>
            </w:r>
          </w:p>
        </w:tc>
        <w:tc>
          <w:tcPr>
            <w:tcW w:w="6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能源动力系统节能减排技术，石油、天然气、化工系统节能减排技术，矿业、冶金、建材系统节能减排技术，轻工机械、印染纺织系统节能减排技术，半导体照明关键技术等。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动力电气</w:t>
            </w:r>
          </w:p>
        </w:tc>
        <w:tc>
          <w:tcPr>
            <w:tcW w:w="6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智能电网技术，超导技术，发电与电站工程，输变电技术，高电压与绝缘，继电保护，电力系统自动化，电机与电器，动力，锅炉，热力系统等。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四、材料与化学工程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无机材料</w:t>
            </w:r>
          </w:p>
        </w:tc>
        <w:tc>
          <w:tcPr>
            <w:tcW w:w="6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碳纤维等高性能纤维材料，陶瓷材料，玻璃材料，特种功能材料，无机非金属复合材料等。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有机高分子材料</w:t>
            </w:r>
          </w:p>
        </w:tc>
        <w:tc>
          <w:tcPr>
            <w:tcW w:w="6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有机高分子材料，功能高分子材料，聚合物复合材料，高分子液晶材料，天然高分子产品加工等。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金属材料</w:t>
            </w:r>
          </w:p>
        </w:tc>
        <w:tc>
          <w:tcPr>
            <w:tcW w:w="6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钢铁冶金技术、原料与处理技术，钢铁加工与制造技术，有色金属冶金技术、加工与制造工艺技术等，金属复合材料，高性能合金材料，高性能稀土材料等。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化学工程</w:t>
            </w:r>
          </w:p>
        </w:tc>
        <w:tc>
          <w:tcPr>
            <w:tcW w:w="6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化工工程技术及装置，石油炼制技术，有机化工，煤化工，合成树脂与塑料，化学纤维，橡胶技术，无机化工，精细化学品，生物化学，电化学等。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五、先进制造与重大装备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装备制造</w:t>
            </w:r>
          </w:p>
        </w:tc>
        <w:tc>
          <w:tcPr>
            <w:tcW w:w="6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数控机床装备，工程机械装备，纺织机械装备，轨道交通装备，海洋工程装备，自动化制造装备，能源与动力装备，冶金装备，煤炭与矿山装备，电力设备装备，交通运输装备，流体传动装备等。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先进制造与自动控制</w:t>
            </w:r>
          </w:p>
        </w:tc>
        <w:tc>
          <w:tcPr>
            <w:tcW w:w="6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数字化与智能化制造技术，机器人与智能控制，工业自动化，先进控制与设备，绿色制造等。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仪器仪表</w:t>
            </w:r>
          </w:p>
        </w:tc>
        <w:tc>
          <w:tcPr>
            <w:tcW w:w="6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仪器仪表技术，工业自动化仪表，电工仪器仪表，光学仪器，环境监测仪，热工与化工测量仪器仪表等。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机械技术</w:t>
            </w:r>
          </w:p>
        </w:tc>
        <w:tc>
          <w:tcPr>
            <w:tcW w:w="6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机械设计，机械原理与零件，热加工工艺与设备，通用机械技术与设备，流体机械技术与设备，极端机械制造技术、精密模具等。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六、资源与环境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环境科学与生态保护</w:t>
            </w:r>
          </w:p>
        </w:tc>
        <w:tc>
          <w:tcPr>
            <w:tcW w:w="6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环境学，气象学，环境生态保护与修复工程，生态环境监测与预报等。</w:t>
            </w:r>
            <w:r>
              <w:rPr>
                <w:rFonts w:eastAsia="方正仿宋_GBK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环保监测与技术</w:t>
            </w:r>
          </w:p>
        </w:tc>
        <w:tc>
          <w:tcPr>
            <w:tcW w:w="6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环境监测与预报，环境监测仪器及系统，水、固、气污染防治技术及设备，环保成套技术及装备等。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资源开发利用</w:t>
            </w:r>
          </w:p>
        </w:tc>
        <w:tc>
          <w:tcPr>
            <w:tcW w:w="6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土地资源调查与利用，海洋资源调查与观测，矿产、油气资源勘探与开发开采工程，石油、天然气储存与运输工程，工程地质、矿产调查与评价，生态地理调查、评价与规划，地质灾害监测预报与防治，工程地震技术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安全生产技术</w:t>
            </w:r>
          </w:p>
        </w:tc>
        <w:tc>
          <w:tcPr>
            <w:tcW w:w="6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凿岩爆破工程，井巷工程，矿山压力与支护，矿山生产安全，劳动安全技术，消防工程等。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七、建筑、水利与交通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土木建筑</w:t>
            </w:r>
          </w:p>
        </w:tc>
        <w:tc>
          <w:tcPr>
            <w:tcW w:w="6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土木建筑结构、规划，土木工程施工，市政工程，防灾减灾工程，岩土，路基、路面工程，桥涵工程，隧道工程等。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水利工程</w:t>
            </w:r>
          </w:p>
        </w:tc>
        <w:tc>
          <w:tcPr>
            <w:tcW w:w="6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水利工程勘测、施工，河流泥沙工程，海洋工程，水资源利用与管理，水利工程管理，防洪抗旱减灾，陆地水文，大坝监测等。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交通运输</w:t>
            </w:r>
          </w:p>
        </w:tc>
        <w:tc>
          <w:tcPr>
            <w:tcW w:w="6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运输安全管理，城市道路运输工程，水路运输，港口设计技术，船舶工程，造船专用工艺，机场及航空运输，铁路、城轨车辆系统等。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八、农业与林业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农业</w:t>
            </w:r>
          </w:p>
        </w:tc>
        <w:tc>
          <w:tcPr>
            <w:tcW w:w="6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作物育种，农业生物工程，作物栽培，土壤与肥料，植物保护，农业设施与机械装备，食品加工及其副产品和利用，食品安全等。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林业</w:t>
            </w:r>
          </w:p>
        </w:tc>
        <w:tc>
          <w:tcPr>
            <w:tcW w:w="6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林木育种，经济林，园艺，蔬菜，果树等。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养殖业</w:t>
            </w:r>
          </w:p>
        </w:tc>
        <w:tc>
          <w:tcPr>
            <w:tcW w:w="6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动物育种与繁育，动物营养与饲料加工，兽医学，畜禽养殖等；水产品种选育与增殖、贮藏与加工，水产饲料与病害防治等。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九、医疗卫生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内科</w:t>
            </w:r>
          </w:p>
        </w:tc>
        <w:tc>
          <w:tcPr>
            <w:tcW w:w="6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心血管，呼吸，肾脏，胃肠，内分泌等，放射医学。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外科</w:t>
            </w:r>
          </w:p>
        </w:tc>
        <w:tc>
          <w:tcPr>
            <w:tcW w:w="6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普通外科，神经外科，胸外科，骨科，泌尿外科，妇产科，耳鼻咽喉科，眼科，口腔科等。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基础与预防医学</w:t>
            </w:r>
          </w:p>
        </w:tc>
        <w:tc>
          <w:tcPr>
            <w:tcW w:w="6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流行病学，传染病预防，卫生检验学，放射卫生学，保健医学，康复医学，运动医学等。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中医</w:t>
            </w:r>
          </w:p>
        </w:tc>
        <w:tc>
          <w:tcPr>
            <w:tcW w:w="6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中医学、针灸学、中西医结合。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Times New Roman" w:hAnsi="Times New Roman"/>
        <w:sz w:val="24"/>
        <w:szCs w:val="24"/>
      </w:rPr>
    </w:pPr>
    <w:r>
      <w:rPr>
        <w:rStyle w:val="5"/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Style w:val="5"/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10</w:t>
    </w:r>
    <w:r>
      <w:rPr>
        <w:rStyle w:val="5"/>
        <w:rFonts w:ascii="Times New Roman" w:hAnsi="Times New Roman"/>
        <w:sz w:val="24"/>
        <w:szCs w:val="24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F3B6E"/>
    <w:rsid w:val="247B7182"/>
    <w:rsid w:val="51BF3B6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5">
    <w:name w:val="page number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2018-05-21T06:36:00Z</dcterms:created>
  <dc:creator>NTKO</dc:creator>
  <cp:lastModifiedBy>NTKO</cp:lastModifiedBy>
  <dcterms:modified xsi:type="dcterms:W3CDTF">2018-05-21T06:37:58Z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