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E76" w:rsidRDefault="009C7E76" w:rsidP="009C7E76">
      <w:pPr>
        <w:adjustRightInd w:val="0"/>
        <w:snapToGrid w:val="0"/>
        <w:spacing w:line="580" w:lineRule="exact"/>
        <w:rPr>
          <w:rFonts w:eastAsia="黑体"/>
          <w:sz w:val="32"/>
          <w:szCs w:val="32"/>
        </w:rPr>
      </w:pPr>
      <w:r>
        <w:rPr>
          <w:rFonts w:eastAsia="黑体" w:hint="eastAsia"/>
          <w:sz w:val="32"/>
          <w:szCs w:val="32"/>
        </w:rPr>
        <w:t>附件</w:t>
      </w:r>
      <w:r>
        <w:rPr>
          <w:rFonts w:eastAsia="黑体"/>
          <w:sz w:val="32"/>
          <w:szCs w:val="32"/>
        </w:rPr>
        <w:t>3</w:t>
      </w:r>
    </w:p>
    <w:p w:rsidR="009C7E76" w:rsidRDefault="009C7E76" w:rsidP="009C7E76">
      <w:pPr>
        <w:adjustRightInd w:val="0"/>
        <w:snapToGrid w:val="0"/>
        <w:spacing w:line="580" w:lineRule="exact"/>
        <w:rPr>
          <w:rFonts w:eastAsia="黑体"/>
          <w:sz w:val="32"/>
          <w:szCs w:val="32"/>
        </w:rPr>
      </w:pPr>
    </w:p>
    <w:p w:rsidR="009C7E76" w:rsidRDefault="009C7E76" w:rsidP="009C7E76">
      <w:pPr>
        <w:adjustRightInd w:val="0"/>
        <w:snapToGrid w:val="0"/>
        <w:spacing w:line="680" w:lineRule="exact"/>
        <w:jc w:val="center"/>
        <w:rPr>
          <w:rFonts w:eastAsia="华文中宋"/>
          <w:snapToGrid w:val="0"/>
          <w:color w:val="000000"/>
          <w:spacing w:val="-12"/>
          <w:kern w:val="0"/>
          <w:sz w:val="44"/>
          <w:szCs w:val="44"/>
        </w:rPr>
      </w:pPr>
      <w:r>
        <w:rPr>
          <w:rFonts w:eastAsia="华文中宋" w:hint="eastAsia"/>
          <w:snapToGrid w:val="0"/>
          <w:color w:val="000000"/>
          <w:spacing w:val="-12"/>
          <w:kern w:val="0"/>
          <w:sz w:val="44"/>
          <w:szCs w:val="44"/>
        </w:rPr>
        <w:t>关于实施“青春</w:t>
      </w:r>
      <w:r>
        <w:rPr>
          <w:rFonts w:eastAsia="华文中宋" w:hint="eastAsia"/>
          <w:snapToGrid w:val="0"/>
          <w:spacing w:val="-12"/>
          <w:kern w:val="0"/>
          <w:sz w:val="44"/>
          <w:szCs w:val="44"/>
        </w:rPr>
        <w:t>园区</w:t>
      </w:r>
      <w:r>
        <w:rPr>
          <w:rFonts w:eastAsia="华文中宋" w:hint="eastAsia"/>
          <w:snapToGrid w:val="0"/>
          <w:color w:val="000000"/>
          <w:spacing w:val="-12"/>
          <w:kern w:val="0"/>
          <w:sz w:val="44"/>
          <w:szCs w:val="44"/>
        </w:rPr>
        <w:t>”人才</w:t>
      </w:r>
    </w:p>
    <w:p w:rsidR="009C7E76" w:rsidRDefault="009C7E76" w:rsidP="009C7E76">
      <w:pPr>
        <w:adjustRightInd w:val="0"/>
        <w:snapToGrid w:val="0"/>
        <w:spacing w:line="680" w:lineRule="exact"/>
        <w:jc w:val="center"/>
        <w:rPr>
          <w:rFonts w:eastAsia="华文中宋"/>
          <w:snapToGrid w:val="0"/>
          <w:color w:val="000000"/>
          <w:spacing w:val="-12"/>
          <w:kern w:val="0"/>
          <w:sz w:val="44"/>
          <w:szCs w:val="44"/>
        </w:rPr>
      </w:pPr>
      <w:r>
        <w:rPr>
          <w:rFonts w:eastAsia="华文中宋" w:hint="eastAsia"/>
          <w:snapToGrid w:val="0"/>
          <w:color w:val="000000"/>
          <w:spacing w:val="-12"/>
          <w:kern w:val="0"/>
          <w:sz w:val="44"/>
          <w:szCs w:val="44"/>
        </w:rPr>
        <w:t>支持计划的若干措施</w:t>
      </w:r>
    </w:p>
    <w:p w:rsidR="009C7E76" w:rsidRDefault="009C7E76" w:rsidP="009C7E76">
      <w:pPr>
        <w:adjustRightInd w:val="0"/>
        <w:snapToGrid w:val="0"/>
        <w:spacing w:line="680" w:lineRule="exact"/>
        <w:jc w:val="center"/>
        <w:rPr>
          <w:rFonts w:eastAsia="楷体_GB2312"/>
          <w:snapToGrid w:val="0"/>
          <w:color w:val="000000"/>
          <w:kern w:val="0"/>
          <w:sz w:val="32"/>
          <w:szCs w:val="32"/>
        </w:rPr>
      </w:pPr>
      <w:r>
        <w:rPr>
          <w:rFonts w:eastAsia="楷体_GB2312" w:hint="eastAsia"/>
          <w:snapToGrid w:val="0"/>
          <w:color w:val="000000"/>
          <w:kern w:val="0"/>
          <w:sz w:val="32"/>
          <w:szCs w:val="32"/>
        </w:rPr>
        <w:t>（试行）</w:t>
      </w:r>
    </w:p>
    <w:p w:rsidR="009C7E76" w:rsidRDefault="009C7E76" w:rsidP="009C7E76">
      <w:pPr>
        <w:adjustRightInd w:val="0"/>
        <w:snapToGrid w:val="0"/>
        <w:spacing w:line="560" w:lineRule="exact"/>
        <w:ind w:firstLineChars="200" w:firstLine="640"/>
        <w:rPr>
          <w:rFonts w:eastAsia="楷体"/>
          <w:bCs/>
          <w:color w:val="000000"/>
          <w:kern w:val="36"/>
          <w:sz w:val="32"/>
          <w:szCs w:val="32"/>
        </w:rPr>
      </w:pPr>
    </w:p>
    <w:p w:rsidR="009C7E76" w:rsidRDefault="009C7E76" w:rsidP="009C7E76">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为支持青年人才到园区就业创业，加快</w:t>
      </w:r>
      <w:bookmarkStart w:id="0" w:name="_Hlk80567808"/>
      <w:r>
        <w:rPr>
          <w:rFonts w:eastAsia="仿宋_GB2312" w:hint="eastAsia"/>
          <w:color w:val="000000"/>
          <w:sz w:val="32"/>
          <w:szCs w:val="32"/>
        </w:rPr>
        <w:t>集聚培育一支勇于创新创造的人才生力军，打造青年人才就业创业首选地</w:t>
      </w:r>
      <w:bookmarkEnd w:id="0"/>
      <w:r>
        <w:rPr>
          <w:rFonts w:eastAsia="仿宋_GB2312" w:hint="eastAsia"/>
          <w:color w:val="000000"/>
          <w:sz w:val="32"/>
          <w:szCs w:val="32"/>
        </w:rPr>
        <w:t>，根据《关于进一步推进实施苏州工业园区“金鸡湖人才计划”的意见》，制定实施“青春</w:t>
      </w:r>
      <w:r>
        <w:rPr>
          <w:rFonts w:eastAsia="仿宋_GB2312" w:hint="eastAsia"/>
          <w:sz w:val="32"/>
          <w:szCs w:val="32"/>
        </w:rPr>
        <w:t>园区</w:t>
      </w:r>
      <w:r>
        <w:rPr>
          <w:rFonts w:eastAsia="仿宋_GB2312" w:hint="eastAsia"/>
          <w:color w:val="000000"/>
          <w:sz w:val="32"/>
          <w:szCs w:val="32"/>
        </w:rPr>
        <w:t>”人才支持计划。</w:t>
      </w:r>
    </w:p>
    <w:p w:rsidR="009C7E76" w:rsidRDefault="009C7E76" w:rsidP="009C7E76">
      <w:pPr>
        <w:tabs>
          <w:tab w:val="left" w:pos="900"/>
          <w:tab w:val="left" w:pos="1080"/>
        </w:tabs>
        <w:adjustRightInd w:val="0"/>
        <w:snapToGrid w:val="0"/>
        <w:spacing w:line="560" w:lineRule="exact"/>
        <w:ind w:firstLineChars="200" w:firstLine="640"/>
        <w:rPr>
          <w:rFonts w:eastAsia="黑体"/>
          <w:color w:val="000000"/>
          <w:sz w:val="32"/>
          <w:szCs w:val="32"/>
        </w:rPr>
      </w:pPr>
      <w:r>
        <w:rPr>
          <w:rFonts w:eastAsia="黑体" w:hint="eastAsia"/>
          <w:color w:val="000000"/>
          <w:sz w:val="32"/>
          <w:szCs w:val="32"/>
        </w:rPr>
        <w:t>一、支持对象和条件</w:t>
      </w:r>
    </w:p>
    <w:p w:rsidR="009C7E76" w:rsidRDefault="009C7E76" w:rsidP="009C7E76">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重点支持</w:t>
      </w:r>
      <w:r>
        <w:rPr>
          <w:rFonts w:eastAsia="仿宋_GB2312"/>
          <w:color w:val="000000"/>
          <w:sz w:val="32"/>
          <w:szCs w:val="32"/>
        </w:rPr>
        <w:t>30</w:t>
      </w:r>
      <w:r>
        <w:rPr>
          <w:rFonts w:eastAsia="仿宋_GB2312" w:hint="eastAsia"/>
          <w:color w:val="000000"/>
          <w:sz w:val="32"/>
          <w:szCs w:val="32"/>
        </w:rPr>
        <w:t>周岁以下、具有本科及以上学历学位来园区求职就业及创新创业的青年人才。</w:t>
      </w:r>
    </w:p>
    <w:p w:rsidR="009C7E76" w:rsidRDefault="009C7E76" w:rsidP="009C7E76">
      <w:pPr>
        <w:tabs>
          <w:tab w:val="left" w:pos="900"/>
          <w:tab w:val="left" w:pos="1080"/>
        </w:tabs>
        <w:adjustRightInd w:val="0"/>
        <w:snapToGrid w:val="0"/>
        <w:spacing w:line="560" w:lineRule="exact"/>
        <w:ind w:firstLineChars="200" w:firstLine="640"/>
        <w:rPr>
          <w:rFonts w:eastAsia="黑体"/>
          <w:color w:val="000000"/>
          <w:sz w:val="32"/>
          <w:szCs w:val="32"/>
        </w:rPr>
      </w:pPr>
      <w:r>
        <w:rPr>
          <w:rFonts w:eastAsia="黑体" w:hint="eastAsia"/>
          <w:color w:val="000000"/>
          <w:sz w:val="32"/>
          <w:szCs w:val="32"/>
        </w:rPr>
        <w:t>二、支持举措</w:t>
      </w:r>
    </w:p>
    <w:p w:rsidR="009C7E76" w:rsidRDefault="009C7E76" w:rsidP="009C7E76">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（一）就业直通车</w:t>
      </w:r>
    </w:p>
    <w:p w:rsidR="009C7E76" w:rsidRDefault="009C7E76" w:rsidP="009C7E76">
      <w:pPr>
        <w:adjustRightInd w:val="0"/>
        <w:snapToGrid w:val="0"/>
        <w:spacing w:line="560" w:lineRule="exact"/>
        <w:ind w:firstLineChars="200" w:firstLine="640"/>
        <w:rPr>
          <w:rFonts w:eastAsia="仿宋_GB2312"/>
          <w:sz w:val="32"/>
          <w:szCs w:val="32"/>
        </w:rPr>
      </w:pPr>
      <w:r>
        <w:rPr>
          <w:rFonts w:eastAsia="楷体_GB2312"/>
          <w:color w:val="000000"/>
          <w:sz w:val="32"/>
          <w:szCs w:val="32"/>
        </w:rPr>
        <w:t>1</w:t>
      </w:r>
      <w:r>
        <w:rPr>
          <w:rFonts w:eastAsia="楷体_GB2312" w:hint="eastAsia"/>
          <w:color w:val="000000"/>
          <w:sz w:val="32"/>
          <w:szCs w:val="32"/>
        </w:rPr>
        <w:t>．无忧应聘。</w:t>
      </w:r>
      <w:r>
        <w:rPr>
          <w:rFonts w:eastAsia="仿宋_GB2312" w:hint="eastAsia"/>
          <w:sz w:val="32"/>
          <w:szCs w:val="32"/>
        </w:rPr>
        <w:t>加强与海内外知名高校及校友会等联盟组织对接，常态化开展“招才引智校园行”活动。对参与园区校招活动的非市域范围普通本科高等学校应届毕业生来园区面试求职的，每人发放最高</w:t>
      </w:r>
      <w:r>
        <w:rPr>
          <w:rFonts w:eastAsia="仿宋_GB2312"/>
          <w:sz w:val="32"/>
          <w:szCs w:val="32"/>
        </w:rPr>
        <w:t>2000</w:t>
      </w:r>
      <w:r>
        <w:rPr>
          <w:rFonts w:eastAsia="仿宋_GB2312" w:hint="eastAsia"/>
          <w:sz w:val="32"/>
          <w:szCs w:val="32"/>
        </w:rPr>
        <w:t>元的一次性面试补贴。扩大“苏州工业园区奖学金”设置范围，鼓励企业在高校设立企业冠名奖学金。</w:t>
      </w:r>
    </w:p>
    <w:p w:rsidR="009C7E76" w:rsidRDefault="009C7E76" w:rsidP="009C7E76">
      <w:pPr>
        <w:adjustRightInd w:val="0"/>
        <w:snapToGrid w:val="0"/>
        <w:spacing w:line="560" w:lineRule="exact"/>
        <w:ind w:firstLineChars="200" w:firstLine="640"/>
        <w:rPr>
          <w:rFonts w:eastAsia="仿宋_GB2312"/>
          <w:strike/>
          <w:color w:val="FF0000"/>
          <w:sz w:val="32"/>
          <w:szCs w:val="32"/>
        </w:rPr>
      </w:pPr>
      <w:r>
        <w:rPr>
          <w:rFonts w:eastAsia="黑体"/>
          <w:color w:val="000000"/>
          <w:sz w:val="32"/>
          <w:szCs w:val="32"/>
        </w:rPr>
        <w:t>2</w:t>
      </w:r>
      <w:r>
        <w:rPr>
          <w:rFonts w:eastAsia="黑体" w:hint="eastAsia"/>
          <w:color w:val="000000"/>
          <w:sz w:val="32"/>
          <w:szCs w:val="32"/>
        </w:rPr>
        <w:t>．</w:t>
      </w:r>
      <w:r>
        <w:rPr>
          <w:rFonts w:eastAsia="楷体_GB2312" w:hint="eastAsia"/>
          <w:color w:val="000000"/>
          <w:sz w:val="32"/>
          <w:szCs w:val="32"/>
        </w:rPr>
        <w:t>无忧见习。</w:t>
      </w:r>
      <w:r>
        <w:rPr>
          <w:rFonts w:eastAsia="仿宋_GB2312" w:hint="eastAsia"/>
          <w:color w:val="000000"/>
          <w:sz w:val="32"/>
          <w:szCs w:val="32"/>
        </w:rPr>
        <w:t>将毕业后</w:t>
      </w:r>
      <w:r>
        <w:rPr>
          <w:rFonts w:eastAsia="仿宋_GB2312"/>
          <w:color w:val="000000"/>
          <w:sz w:val="32"/>
          <w:szCs w:val="32"/>
        </w:rPr>
        <w:t>2</w:t>
      </w:r>
      <w:r>
        <w:rPr>
          <w:rFonts w:eastAsia="仿宋_GB2312" w:hint="eastAsia"/>
          <w:color w:val="000000"/>
          <w:sz w:val="32"/>
          <w:szCs w:val="32"/>
        </w:rPr>
        <w:t>年内未就业和离毕业时间不足</w:t>
      </w:r>
      <w:r>
        <w:rPr>
          <w:rFonts w:eastAsia="仿宋_GB2312"/>
          <w:color w:val="000000"/>
          <w:sz w:val="32"/>
          <w:szCs w:val="32"/>
        </w:rPr>
        <w:t>6</w:t>
      </w:r>
      <w:r>
        <w:rPr>
          <w:rFonts w:eastAsia="仿宋_GB2312" w:hint="eastAsia"/>
          <w:color w:val="000000"/>
          <w:sz w:val="32"/>
          <w:szCs w:val="32"/>
        </w:rPr>
        <w:t>个月的全日制普通高校毕业生纳入见习范围，见习学员可按规定享受园区最低工资标准</w:t>
      </w:r>
      <w:r>
        <w:rPr>
          <w:rFonts w:eastAsia="仿宋_GB2312"/>
          <w:color w:val="000000"/>
          <w:sz w:val="32"/>
          <w:szCs w:val="32"/>
        </w:rPr>
        <w:t>70%</w:t>
      </w:r>
      <w:r>
        <w:rPr>
          <w:rFonts w:eastAsia="仿宋_GB2312" w:hint="eastAsia"/>
          <w:color w:val="000000"/>
          <w:sz w:val="32"/>
          <w:szCs w:val="32"/>
        </w:rPr>
        <w:t>的生活补贴。</w:t>
      </w:r>
    </w:p>
    <w:p w:rsidR="009C7E76" w:rsidRDefault="009C7E76" w:rsidP="009C7E76">
      <w:pPr>
        <w:adjustRightInd w:val="0"/>
        <w:snapToGrid w:val="0"/>
        <w:spacing w:line="560" w:lineRule="exact"/>
        <w:ind w:firstLineChars="200" w:firstLine="640"/>
        <w:rPr>
          <w:rFonts w:eastAsia="仿宋_GB2312"/>
          <w:sz w:val="32"/>
          <w:szCs w:val="32"/>
        </w:rPr>
      </w:pPr>
      <w:r>
        <w:rPr>
          <w:rFonts w:eastAsia="楷体_GB2312"/>
          <w:color w:val="000000"/>
          <w:sz w:val="32"/>
          <w:szCs w:val="32"/>
        </w:rPr>
        <w:lastRenderedPageBreak/>
        <w:t>3</w:t>
      </w:r>
      <w:r>
        <w:rPr>
          <w:rFonts w:eastAsia="楷体_GB2312" w:hint="eastAsia"/>
          <w:color w:val="000000"/>
          <w:sz w:val="32"/>
          <w:szCs w:val="32"/>
        </w:rPr>
        <w:t>．无忧落户。</w:t>
      </w:r>
      <w:r>
        <w:rPr>
          <w:rFonts w:eastAsia="仿宋_GB2312" w:hint="eastAsia"/>
          <w:sz w:val="32"/>
          <w:szCs w:val="32"/>
        </w:rPr>
        <w:t>加快实施人才落户新政，具有全日制本科及以上学历学位的青年人才，在人事档案转入后即可“先落户后就业”。优化办理流程，实现“一网通办”，将青年人才落户审批时间由原先的</w:t>
      </w:r>
      <w:r>
        <w:rPr>
          <w:rFonts w:eastAsia="仿宋_GB2312"/>
          <w:sz w:val="32"/>
          <w:szCs w:val="32"/>
        </w:rPr>
        <w:t>16</w:t>
      </w:r>
      <w:r>
        <w:rPr>
          <w:rFonts w:eastAsia="仿宋_GB2312" w:hint="eastAsia"/>
          <w:sz w:val="32"/>
          <w:szCs w:val="32"/>
        </w:rPr>
        <w:t>个工作日压缩至</w:t>
      </w:r>
      <w:r>
        <w:rPr>
          <w:rFonts w:eastAsia="仿宋_GB2312"/>
          <w:sz w:val="32"/>
          <w:szCs w:val="32"/>
        </w:rPr>
        <w:t>11</w:t>
      </w:r>
      <w:r>
        <w:rPr>
          <w:rFonts w:eastAsia="仿宋_GB2312" w:hint="eastAsia"/>
          <w:sz w:val="32"/>
          <w:szCs w:val="32"/>
        </w:rPr>
        <w:t>个工作日。外国青年人才参照《关于外国人才工作生活便利化服务若干举措（试行）》（苏园管〔</w:t>
      </w:r>
      <w:r>
        <w:rPr>
          <w:rFonts w:eastAsia="仿宋_GB2312"/>
          <w:sz w:val="32"/>
          <w:szCs w:val="32"/>
        </w:rPr>
        <w:t>2020</w:t>
      </w:r>
      <w:r>
        <w:rPr>
          <w:rFonts w:eastAsia="仿宋_GB2312" w:hint="eastAsia"/>
          <w:sz w:val="32"/>
          <w:szCs w:val="32"/>
        </w:rPr>
        <w:t>〕</w:t>
      </w:r>
      <w:r>
        <w:rPr>
          <w:rFonts w:eastAsia="仿宋_GB2312"/>
          <w:sz w:val="32"/>
          <w:szCs w:val="32"/>
        </w:rPr>
        <w:t>83</w:t>
      </w:r>
      <w:r>
        <w:rPr>
          <w:rFonts w:eastAsia="仿宋_GB2312" w:hint="eastAsia"/>
          <w:sz w:val="32"/>
          <w:szCs w:val="32"/>
        </w:rPr>
        <w:t>号）享受有关引进便利。</w:t>
      </w:r>
    </w:p>
    <w:p w:rsidR="009C7E76" w:rsidRDefault="009C7E76" w:rsidP="009C7E76">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（二）创业加油站</w:t>
      </w:r>
    </w:p>
    <w:p w:rsidR="009C7E76" w:rsidRDefault="009C7E76" w:rsidP="009C7E76">
      <w:pPr>
        <w:adjustRightInd w:val="0"/>
        <w:snapToGrid w:val="0"/>
        <w:spacing w:line="560" w:lineRule="exact"/>
        <w:ind w:firstLineChars="200" w:firstLine="640"/>
        <w:rPr>
          <w:rFonts w:eastAsia="仿宋_GB2312"/>
          <w:color w:val="000000"/>
          <w:sz w:val="32"/>
          <w:szCs w:val="32"/>
        </w:rPr>
      </w:pPr>
      <w:r>
        <w:rPr>
          <w:rFonts w:eastAsia="楷体_GB2312"/>
          <w:color w:val="000000"/>
          <w:sz w:val="32"/>
          <w:szCs w:val="32"/>
        </w:rPr>
        <w:t>4</w:t>
      </w:r>
      <w:r>
        <w:rPr>
          <w:rFonts w:eastAsia="楷体_GB2312" w:hint="eastAsia"/>
          <w:color w:val="000000"/>
          <w:sz w:val="32"/>
          <w:szCs w:val="32"/>
        </w:rPr>
        <w:t>．青赛奖励。</w:t>
      </w:r>
      <w:r>
        <w:rPr>
          <w:rFonts w:eastAsia="仿宋_GB2312" w:hint="eastAsia"/>
          <w:color w:val="000000"/>
          <w:sz w:val="32"/>
          <w:szCs w:val="32"/>
        </w:rPr>
        <w:t>在“金鸡湖创业大赛”中增设“青年人才专场赛”，对大赛一、二等奖项目</w:t>
      </w:r>
      <w:r>
        <w:rPr>
          <w:rFonts w:eastAsia="仿宋_GB2312" w:hint="eastAsia"/>
          <w:sz w:val="32"/>
          <w:szCs w:val="32"/>
        </w:rPr>
        <w:t>给予园区科技领军评审面试绿色通道支持，</w:t>
      </w:r>
      <w:r>
        <w:rPr>
          <w:rFonts w:eastAsia="仿宋_GB2312" w:hint="eastAsia"/>
          <w:color w:val="000000"/>
          <w:sz w:val="32"/>
          <w:szCs w:val="32"/>
        </w:rPr>
        <w:t>并将落户项目纳入“金鸡湖合伙人计划”，给予团队赋能。依托独墅湖青创港，积极开展中美青年创客大赛、苏州独墅湖大学生创新创业大赛等活动，对经评选的大学生创新创业项目给予最高</w:t>
      </w:r>
      <w:r>
        <w:rPr>
          <w:rFonts w:eastAsia="仿宋_GB2312"/>
          <w:color w:val="000000"/>
          <w:sz w:val="32"/>
          <w:szCs w:val="32"/>
        </w:rPr>
        <w:t>10</w:t>
      </w:r>
      <w:r>
        <w:rPr>
          <w:rFonts w:eastAsia="仿宋_GB2312" w:hint="eastAsia"/>
          <w:color w:val="000000"/>
          <w:sz w:val="32"/>
          <w:szCs w:val="32"/>
        </w:rPr>
        <w:t>万元补贴，并给予优先入驻独墅湖青创港等孵化基地免租工位支持。</w:t>
      </w:r>
    </w:p>
    <w:p w:rsidR="009C7E76" w:rsidRDefault="009C7E76" w:rsidP="009C7E76">
      <w:pPr>
        <w:adjustRightInd w:val="0"/>
        <w:snapToGrid w:val="0"/>
        <w:spacing w:line="560" w:lineRule="exact"/>
        <w:ind w:firstLineChars="200" w:firstLine="640"/>
        <w:rPr>
          <w:rFonts w:eastAsia="仿宋_GB2312"/>
          <w:sz w:val="32"/>
          <w:szCs w:val="32"/>
        </w:rPr>
      </w:pPr>
      <w:r>
        <w:rPr>
          <w:rFonts w:eastAsia="楷体_GB2312"/>
          <w:color w:val="000000"/>
          <w:sz w:val="32"/>
          <w:szCs w:val="32"/>
        </w:rPr>
        <w:t>5</w:t>
      </w:r>
      <w:r>
        <w:rPr>
          <w:rFonts w:eastAsia="楷体_GB2312" w:hint="eastAsia"/>
          <w:color w:val="000000"/>
          <w:sz w:val="32"/>
          <w:szCs w:val="32"/>
        </w:rPr>
        <w:t>．青创补贴。</w:t>
      </w:r>
      <w:r>
        <w:rPr>
          <w:rFonts w:eastAsia="仿宋_GB2312" w:hint="eastAsia"/>
          <w:color w:val="000000"/>
          <w:sz w:val="32"/>
          <w:szCs w:val="32"/>
        </w:rPr>
        <w:t>毕业</w:t>
      </w:r>
      <w:r>
        <w:rPr>
          <w:rFonts w:eastAsia="仿宋_GB2312"/>
          <w:color w:val="000000"/>
          <w:sz w:val="32"/>
          <w:szCs w:val="32"/>
        </w:rPr>
        <w:t>5</w:t>
      </w:r>
      <w:r>
        <w:rPr>
          <w:rFonts w:eastAsia="仿宋_GB2312" w:hint="eastAsia"/>
          <w:color w:val="000000"/>
          <w:sz w:val="32"/>
          <w:szCs w:val="32"/>
        </w:rPr>
        <w:t>年内的全日制普通高校毕业生（含教育部门认可的外国高校毕业生）以及具有硕士及以上学历学位的青年人才，在园区首次创业可给予</w:t>
      </w:r>
      <w:r>
        <w:rPr>
          <w:rFonts w:eastAsia="仿宋_GB2312"/>
          <w:color w:val="000000"/>
          <w:sz w:val="32"/>
          <w:szCs w:val="32"/>
        </w:rPr>
        <w:t>10000</w:t>
      </w:r>
      <w:r>
        <w:rPr>
          <w:rFonts w:eastAsia="仿宋_GB2312" w:hint="eastAsia"/>
          <w:color w:val="000000"/>
          <w:sz w:val="32"/>
          <w:szCs w:val="32"/>
        </w:rPr>
        <w:t>元的一次性开业补贴；吸纳符合条件人员就业且签订</w:t>
      </w:r>
      <w:r>
        <w:rPr>
          <w:rFonts w:eastAsia="仿宋_GB2312"/>
          <w:color w:val="000000"/>
          <w:sz w:val="32"/>
          <w:szCs w:val="32"/>
        </w:rPr>
        <w:t>1</w:t>
      </w:r>
      <w:r>
        <w:rPr>
          <w:rFonts w:eastAsia="仿宋_GB2312" w:hint="eastAsia"/>
          <w:color w:val="000000"/>
          <w:sz w:val="32"/>
          <w:szCs w:val="32"/>
        </w:rPr>
        <w:t>年以上劳动合同并缴纳社会保险的，按吸纳就业人数给予</w:t>
      </w:r>
      <w:r>
        <w:rPr>
          <w:rFonts w:eastAsia="仿宋_GB2312"/>
          <w:color w:val="000000"/>
          <w:sz w:val="32"/>
          <w:szCs w:val="32"/>
        </w:rPr>
        <w:t>3000</w:t>
      </w:r>
      <w:r>
        <w:rPr>
          <w:rFonts w:eastAsia="仿宋_GB2312" w:hint="eastAsia"/>
          <w:color w:val="000000"/>
          <w:sz w:val="32"/>
          <w:szCs w:val="32"/>
        </w:rPr>
        <w:t>元</w:t>
      </w:r>
      <w:r>
        <w:rPr>
          <w:rFonts w:eastAsia="仿宋_GB2312"/>
          <w:color w:val="000000"/>
          <w:sz w:val="32"/>
          <w:szCs w:val="32"/>
        </w:rPr>
        <w:t>/</w:t>
      </w:r>
      <w:r>
        <w:rPr>
          <w:rFonts w:eastAsia="仿宋_GB2312" w:hint="eastAsia"/>
          <w:color w:val="000000"/>
          <w:sz w:val="32"/>
          <w:szCs w:val="32"/>
        </w:rPr>
        <w:t>人的一次性带动就业补贴，累计最高</w:t>
      </w:r>
      <w:r>
        <w:rPr>
          <w:rFonts w:eastAsia="仿宋_GB2312"/>
          <w:color w:val="000000"/>
          <w:sz w:val="32"/>
          <w:szCs w:val="32"/>
        </w:rPr>
        <w:t>10</w:t>
      </w:r>
      <w:r>
        <w:rPr>
          <w:rFonts w:eastAsia="仿宋_GB2312" w:hint="eastAsia"/>
          <w:color w:val="000000"/>
          <w:sz w:val="32"/>
          <w:szCs w:val="32"/>
        </w:rPr>
        <w:t>万元；</w:t>
      </w:r>
      <w:r>
        <w:rPr>
          <w:rFonts w:eastAsia="仿宋_GB2312" w:hint="eastAsia"/>
          <w:sz w:val="32"/>
          <w:szCs w:val="32"/>
        </w:rPr>
        <w:t>租用经营场地创业的，给予最高</w:t>
      </w:r>
      <w:r>
        <w:rPr>
          <w:rFonts w:eastAsia="仿宋_GB2312"/>
          <w:sz w:val="32"/>
          <w:szCs w:val="32"/>
        </w:rPr>
        <w:t>5000</w:t>
      </w:r>
      <w:r>
        <w:rPr>
          <w:rFonts w:eastAsia="仿宋_GB2312" w:hint="eastAsia"/>
          <w:sz w:val="32"/>
          <w:szCs w:val="32"/>
        </w:rPr>
        <w:t>元的租金补贴；利用自有房屋创业的，给予最高</w:t>
      </w:r>
      <w:r>
        <w:rPr>
          <w:rFonts w:eastAsia="仿宋_GB2312"/>
          <w:sz w:val="32"/>
          <w:szCs w:val="32"/>
        </w:rPr>
        <w:t>200</w:t>
      </w:r>
      <w:r>
        <w:rPr>
          <w:rFonts w:eastAsia="仿宋_GB2312" w:hint="eastAsia"/>
          <w:sz w:val="32"/>
          <w:szCs w:val="32"/>
        </w:rPr>
        <w:t>元</w:t>
      </w:r>
      <w:r>
        <w:rPr>
          <w:rFonts w:eastAsia="仿宋_GB2312"/>
          <w:sz w:val="32"/>
          <w:szCs w:val="32"/>
        </w:rPr>
        <w:t>/</w:t>
      </w:r>
      <w:r>
        <w:rPr>
          <w:rFonts w:eastAsia="仿宋_GB2312" w:hint="eastAsia"/>
          <w:sz w:val="32"/>
          <w:szCs w:val="32"/>
        </w:rPr>
        <w:t>月的水、电、宽带等运营补贴，最长不超过</w:t>
      </w:r>
      <w:r>
        <w:rPr>
          <w:rFonts w:eastAsia="仿宋_GB2312"/>
          <w:sz w:val="32"/>
          <w:szCs w:val="32"/>
        </w:rPr>
        <w:t>3</w:t>
      </w:r>
      <w:r>
        <w:rPr>
          <w:rFonts w:eastAsia="仿宋_GB2312" w:hint="eastAsia"/>
          <w:sz w:val="32"/>
          <w:szCs w:val="32"/>
        </w:rPr>
        <w:t>年。</w:t>
      </w:r>
    </w:p>
    <w:p w:rsidR="009C7E76" w:rsidRDefault="009C7E76" w:rsidP="009C7E76">
      <w:pPr>
        <w:adjustRightInd w:val="0"/>
        <w:snapToGrid w:val="0"/>
        <w:spacing w:line="560" w:lineRule="exact"/>
        <w:ind w:firstLineChars="200" w:firstLine="640"/>
        <w:rPr>
          <w:rFonts w:eastAsia="仿宋_GB2312"/>
          <w:color w:val="000000"/>
          <w:sz w:val="32"/>
          <w:szCs w:val="32"/>
        </w:rPr>
      </w:pPr>
      <w:r>
        <w:rPr>
          <w:rFonts w:eastAsia="楷体_GB2312"/>
          <w:color w:val="000000"/>
          <w:sz w:val="32"/>
          <w:szCs w:val="32"/>
        </w:rPr>
        <w:t>6</w:t>
      </w:r>
      <w:r>
        <w:rPr>
          <w:rFonts w:eastAsia="楷体_GB2312" w:hint="eastAsia"/>
          <w:color w:val="000000"/>
          <w:sz w:val="32"/>
          <w:szCs w:val="32"/>
        </w:rPr>
        <w:t>．金融支持。</w:t>
      </w:r>
      <w:r>
        <w:rPr>
          <w:rFonts w:eastAsia="仿宋_GB2312" w:hint="eastAsia"/>
          <w:color w:val="000000"/>
          <w:sz w:val="32"/>
          <w:szCs w:val="32"/>
        </w:rPr>
        <w:t>推动“人才投”，设立规模为</w:t>
      </w:r>
      <w:r>
        <w:rPr>
          <w:rFonts w:eastAsia="仿宋_GB2312"/>
          <w:color w:val="000000"/>
          <w:sz w:val="32"/>
          <w:szCs w:val="32"/>
        </w:rPr>
        <w:t>3</w:t>
      </w:r>
      <w:r>
        <w:rPr>
          <w:rFonts w:eastAsia="仿宋_GB2312" w:hint="eastAsia"/>
          <w:color w:val="000000"/>
          <w:sz w:val="32"/>
          <w:szCs w:val="32"/>
        </w:rPr>
        <w:t>个亿的“青年创业天使基金”，鼓励投资青年创业科技类项目。实施“人</w:t>
      </w:r>
      <w:r>
        <w:rPr>
          <w:rFonts w:eastAsia="仿宋_GB2312" w:hint="eastAsia"/>
          <w:color w:val="000000"/>
          <w:sz w:val="32"/>
          <w:szCs w:val="32"/>
        </w:rPr>
        <w:lastRenderedPageBreak/>
        <w:t>才贷”，对符合条件的青年人才企业提供最高</w:t>
      </w:r>
      <w:r>
        <w:rPr>
          <w:rFonts w:eastAsia="仿宋_GB2312"/>
          <w:color w:val="000000"/>
          <w:sz w:val="32"/>
          <w:szCs w:val="32"/>
        </w:rPr>
        <w:t>3000</w:t>
      </w:r>
      <w:r>
        <w:rPr>
          <w:rFonts w:eastAsia="仿宋_GB2312" w:hint="eastAsia"/>
          <w:color w:val="000000"/>
          <w:sz w:val="32"/>
          <w:szCs w:val="32"/>
        </w:rPr>
        <w:t>万元授信额度的贷款产品；加大对大学生创业项目的遴选资助，给予最高</w:t>
      </w:r>
      <w:r>
        <w:rPr>
          <w:rFonts w:eastAsia="仿宋_GB2312"/>
          <w:color w:val="000000"/>
          <w:sz w:val="32"/>
          <w:szCs w:val="32"/>
        </w:rPr>
        <w:t>50</w:t>
      </w:r>
      <w:r>
        <w:rPr>
          <w:rFonts w:eastAsia="仿宋_GB2312" w:hint="eastAsia"/>
          <w:color w:val="000000"/>
          <w:sz w:val="32"/>
          <w:szCs w:val="32"/>
        </w:rPr>
        <w:t>万元的创业担保贷款，提供低于同期市场贷款利率的优惠支持。</w:t>
      </w:r>
    </w:p>
    <w:p w:rsidR="009C7E76" w:rsidRDefault="009C7E76" w:rsidP="009C7E76">
      <w:pPr>
        <w:adjustRightInd w:val="0"/>
        <w:snapToGrid w:val="0"/>
        <w:spacing w:line="560" w:lineRule="exact"/>
        <w:ind w:firstLineChars="200" w:firstLine="640"/>
        <w:rPr>
          <w:rFonts w:eastAsia="仿宋_GB2312"/>
          <w:color w:val="000000"/>
          <w:sz w:val="32"/>
          <w:szCs w:val="32"/>
        </w:rPr>
      </w:pPr>
      <w:r>
        <w:rPr>
          <w:rFonts w:eastAsia="楷体_GB2312"/>
          <w:color w:val="000000"/>
          <w:sz w:val="32"/>
          <w:szCs w:val="32"/>
        </w:rPr>
        <w:t>7</w:t>
      </w:r>
      <w:r>
        <w:rPr>
          <w:rFonts w:eastAsia="楷体_GB2312" w:hint="eastAsia"/>
          <w:color w:val="000000"/>
          <w:sz w:val="32"/>
          <w:szCs w:val="32"/>
        </w:rPr>
        <w:t>．专属活动。</w:t>
      </w:r>
      <w:r>
        <w:rPr>
          <w:rFonts w:eastAsia="仿宋_GB2312" w:hint="eastAsia"/>
          <w:color w:val="000000"/>
          <w:sz w:val="32"/>
          <w:szCs w:val="32"/>
        </w:rPr>
        <w:t>支持青年人才举办生态活动，对青年人才</w:t>
      </w:r>
      <w:r>
        <w:rPr>
          <w:rFonts w:eastAsia="仿宋_GB2312" w:hint="eastAsia"/>
          <w:color w:val="000000"/>
          <w:sz w:val="32"/>
          <w:szCs w:val="32"/>
          <w:shd w:val="clear" w:color="auto" w:fill="FFFFFF"/>
        </w:rPr>
        <w:t>发起的有助于营造良好人才发展生态、促进人才创新创业</w:t>
      </w:r>
      <w:r>
        <w:rPr>
          <w:rFonts w:eastAsia="仿宋_GB2312" w:hint="eastAsia"/>
          <w:color w:val="000000"/>
          <w:sz w:val="32"/>
          <w:szCs w:val="32"/>
        </w:rPr>
        <w:t>的学术研讨、项目路演、研修培训、文化体育等青年人才活动，视情按不超过活动总支出金额的</w:t>
      </w:r>
      <w:r>
        <w:rPr>
          <w:rFonts w:eastAsia="仿宋_GB2312"/>
          <w:color w:val="000000"/>
          <w:sz w:val="32"/>
          <w:szCs w:val="32"/>
        </w:rPr>
        <w:t>50%</w:t>
      </w:r>
      <w:r>
        <w:rPr>
          <w:rFonts w:eastAsia="仿宋_GB2312" w:hint="eastAsia"/>
          <w:color w:val="000000"/>
          <w:sz w:val="32"/>
          <w:szCs w:val="32"/>
        </w:rPr>
        <w:t>给予补贴，特殊情况可“一事一议”。</w:t>
      </w:r>
    </w:p>
    <w:p w:rsidR="009C7E76" w:rsidRDefault="009C7E76" w:rsidP="009C7E76">
      <w:pPr>
        <w:adjustRightInd w:val="0"/>
        <w:snapToGrid w:val="0"/>
        <w:spacing w:line="560" w:lineRule="exact"/>
        <w:ind w:firstLineChars="200" w:firstLine="640"/>
        <w:rPr>
          <w:rFonts w:eastAsia="仿宋_GB2312"/>
          <w:color w:val="000000"/>
          <w:sz w:val="32"/>
          <w:szCs w:val="32"/>
        </w:rPr>
      </w:pPr>
      <w:r>
        <w:rPr>
          <w:rFonts w:eastAsia="仿宋_GB2312" w:hint="eastAsia"/>
          <w:color w:val="000000"/>
          <w:sz w:val="32"/>
          <w:szCs w:val="32"/>
        </w:rPr>
        <w:t>（三）乐业青享汇</w:t>
      </w:r>
    </w:p>
    <w:p w:rsidR="009C7E76" w:rsidRDefault="009C7E76" w:rsidP="009C7E76">
      <w:pPr>
        <w:adjustRightInd w:val="0"/>
        <w:snapToGrid w:val="0"/>
        <w:spacing w:line="560" w:lineRule="exact"/>
        <w:ind w:firstLineChars="200" w:firstLine="640"/>
        <w:rPr>
          <w:rFonts w:eastAsia="仿宋_GB2312"/>
          <w:sz w:val="32"/>
          <w:szCs w:val="32"/>
        </w:rPr>
      </w:pPr>
      <w:r>
        <w:rPr>
          <w:rFonts w:eastAsia="楷体_GB2312"/>
          <w:sz w:val="32"/>
          <w:szCs w:val="32"/>
        </w:rPr>
        <w:t>8</w:t>
      </w:r>
      <w:r>
        <w:rPr>
          <w:rFonts w:eastAsia="楷体_GB2312" w:hint="eastAsia"/>
          <w:sz w:val="32"/>
          <w:szCs w:val="32"/>
        </w:rPr>
        <w:t>．生活补贴。</w:t>
      </w:r>
      <w:r>
        <w:rPr>
          <w:rFonts w:eastAsia="仿宋_GB2312" w:hint="eastAsia"/>
          <w:sz w:val="32"/>
          <w:szCs w:val="32"/>
        </w:rPr>
        <w:t>对新引进的符合园区重点产业紧缺人才需求目录的应届毕业生，在园区工作缴纳社保满</w:t>
      </w:r>
      <w:r>
        <w:rPr>
          <w:rFonts w:eastAsia="仿宋_GB2312"/>
          <w:sz w:val="32"/>
          <w:szCs w:val="32"/>
        </w:rPr>
        <w:t>3</w:t>
      </w:r>
      <w:r>
        <w:rPr>
          <w:rFonts w:eastAsia="仿宋_GB2312" w:hint="eastAsia"/>
          <w:sz w:val="32"/>
          <w:szCs w:val="32"/>
        </w:rPr>
        <w:t>个月的，给予连续两年生活补贴。其中普通高校应届本科毕业生每年</w:t>
      </w:r>
      <w:r>
        <w:rPr>
          <w:rFonts w:eastAsia="仿宋_GB2312"/>
          <w:sz w:val="32"/>
          <w:szCs w:val="32"/>
        </w:rPr>
        <w:t>1</w:t>
      </w:r>
      <w:r>
        <w:rPr>
          <w:rFonts w:eastAsia="仿宋_GB2312" w:hint="eastAsia"/>
          <w:sz w:val="32"/>
          <w:szCs w:val="32"/>
        </w:rPr>
        <w:t>万元、硕士</w:t>
      </w:r>
      <w:r>
        <w:rPr>
          <w:rFonts w:eastAsia="仿宋_GB2312"/>
          <w:sz w:val="32"/>
          <w:szCs w:val="32"/>
        </w:rPr>
        <w:t>2</w:t>
      </w:r>
      <w:r>
        <w:rPr>
          <w:rFonts w:eastAsia="仿宋_GB2312" w:hint="eastAsia"/>
          <w:sz w:val="32"/>
          <w:szCs w:val="32"/>
        </w:rPr>
        <w:t>万元、博士</w:t>
      </w:r>
      <w:r>
        <w:rPr>
          <w:rFonts w:eastAsia="仿宋_GB2312"/>
          <w:sz w:val="32"/>
          <w:szCs w:val="32"/>
        </w:rPr>
        <w:t>3</w:t>
      </w:r>
      <w:r>
        <w:rPr>
          <w:rFonts w:eastAsia="仿宋_GB2312" w:hint="eastAsia"/>
          <w:sz w:val="32"/>
          <w:szCs w:val="32"/>
        </w:rPr>
        <w:t>万元；名校本科、硕士、博士应届毕业生（“双一流大学”或世界排名前</w:t>
      </w:r>
      <w:r>
        <w:rPr>
          <w:rFonts w:eastAsia="仿宋_GB2312"/>
          <w:sz w:val="32"/>
          <w:szCs w:val="32"/>
        </w:rPr>
        <w:t>100</w:t>
      </w:r>
      <w:r>
        <w:rPr>
          <w:rFonts w:eastAsia="仿宋_GB2312" w:hint="eastAsia"/>
          <w:sz w:val="32"/>
          <w:szCs w:val="32"/>
        </w:rPr>
        <w:t>大学），每人每年增加</w:t>
      </w:r>
      <w:r>
        <w:rPr>
          <w:rFonts w:eastAsia="仿宋_GB2312"/>
          <w:sz w:val="32"/>
          <w:szCs w:val="32"/>
        </w:rPr>
        <w:t>1</w:t>
      </w:r>
      <w:r>
        <w:rPr>
          <w:rFonts w:eastAsia="仿宋_GB2312" w:hint="eastAsia"/>
          <w:sz w:val="32"/>
          <w:szCs w:val="32"/>
        </w:rPr>
        <w:t>万元；在站博士后每人每年</w:t>
      </w:r>
      <w:r>
        <w:rPr>
          <w:rFonts w:eastAsia="仿宋_GB2312"/>
          <w:sz w:val="32"/>
          <w:szCs w:val="32"/>
        </w:rPr>
        <w:t>6</w:t>
      </w:r>
      <w:r>
        <w:rPr>
          <w:rFonts w:eastAsia="仿宋_GB2312" w:hint="eastAsia"/>
          <w:sz w:val="32"/>
          <w:szCs w:val="32"/>
        </w:rPr>
        <w:t>万元。</w:t>
      </w:r>
    </w:p>
    <w:p w:rsidR="009C7E76" w:rsidRDefault="009C7E76" w:rsidP="009C7E76">
      <w:pPr>
        <w:adjustRightInd w:val="0"/>
        <w:snapToGrid w:val="0"/>
        <w:spacing w:line="560" w:lineRule="exact"/>
        <w:ind w:firstLineChars="200" w:firstLine="640"/>
        <w:rPr>
          <w:rFonts w:eastAsia="仿宋_GB2312"/>
          <w:color w:val="000000"/>
          <w:sz w:val="32"/>
          <w:szCs w:val="32"/>
        </w:rPr>
      </w:pPr>
      <w:r>
        <w:rPr>
          <w:rFonts w:eastAsia="楷体_GB2312"/>
          <w:color w:val="000000"/>
          <w:sz w:val="32"/>
          <w:szCs w:val="32"/>
        </w:rPr>
        <w:t>9</w:t>
      </w:r>
      <w:r>
        <w:rPr>
          <w:rFonts w:eastAsia="楷体_GB2312" w:hint="eastAsia"/>
          <w:color w:val="000000"/>
          <w:sz w:val="32"/>
          <w:szCs w:val="32"/>
        </w:rPr>
        <w:t>．住房保障。</w:t>
      </w:r>
      <w:r>
        <w:rPr>
          <w:rFonts w:eastAsia="仿宋_GB2312" w:hint="eastAsia"/>
          <w:color w:val="000000"/>
          <w:sz w:val="32"/>
          <w:szCs w:val="32"/>
        </w:rPr>
        <w:t>提供租房保障，本科及以上符合相关条件的青年人才可申请租住人才优租房</w:t>
      </w:r>
      <w:r>
        <w:rPr>
          <w:rFonts w:eastAsia="仿宋_GB2312"/>
          <w:color w:val="000000"/>
          <w:sz w:val="32"/>
          <w:szCs w:val="32"/>
        </w:rPr>
        <w:t>3</w:t>
      </w:r>
      <w:r>
        <w:rPr>
          <w:rFonts w:eastAsia="仿宋_GB2312" w:hint="eastAsia"/>
          <w:color w:val="000000"/>
          <w:sz w:val="32"/>
          <w:szCs w:val="32"/>
        </w:rPr>
        <w:t>年；通过市场途径租房居住的，可按博士</w:t>
      </w:r>
      <w:r>
        <w:rPr>
          <w:rFonts w:eastAsia="仿宋_GB2312"/>
          <w:color w:val="000000"/>
          <w:sz w:val="32"/>
          <w:szCs w:val="32"/>
        </w:rPr>
        <w:t>1000</w:t>
      </w:r>
      <w:r>
        <w:rPr>
          <w:rFonts w:eastAsia="仿宋_GB2312" w:hint="eastAsia"/>
          <w:color w:val="000000"/>
          <w:sz w:val="32"/>
          <w:szCs w:val="32"/>
        </w:rPr>
        <w:t>元</w:t>
      </w:r>
      <w:r>
        <w:rPr>
          <w:rFonts w:eastAsia="仿宋_GB2312"/>
          <w:color w:val="000000"/>
          <w:sz w:val="32"/>
          <w:szCs w:val="32"/>
        </w:rPr>
        <w:t>/</w:t>
      </w:r>
      <w:r>
        <w:rPr>
          <w:rFonts w:eastAsia="仿宋_GB2312" w:hint="eastAsia"/>
          <w:color w:val="000000"/>
          <w:sz w:val="32"/>
          <w:szCs w:val="32"/>
        </w:rPr>
        <w:t>月、硕士</w:t>
      </w:r>
      <w:r>
        <w:rPr>
          <w:rFonts w:eastAsia="仿宋_GB2312"/>
          <w:color w:val="000000"/>
          <w:sz w:val="32"/>
          <w:szCs w:val="32"/>
        </w:rPr>
        <w:t>900</w:t>
      </w:r>
      <w:r>
        <w:rPr>
          <w:rFonts w:eastAsia="仿宋_GB2312" w:hint="eastAsia"/>
          <w:color w:val="000000"/>
          <w:sz w:val="32"/>
          <w:szCs w:val="32"/>
        </w:rPr>
        <w:t>元</w:t>
      </w:r>
      <w:r>
        <w:rPr>
          <w:rFonts w:eastAsia="仿宋_GB2312"/>
          <w:color w:val="000000"/>
          <w:sz w:val="32"/>
          <w:szCs w:val="32"/>
        </w:rPr>
        <w:t>/</w:t>
      </w:r>
      <w:r>
        <w:rPr>
          <w:rFonts w:eastAsia="仿宋_GB2312" w:hint="eastAsia"/>
          <w:color w:val="000000"/>
          <w:sz w:val="32"/>
          <w:szCs w:val="32"/>
        </w:rPr>
        <w:t>月、本科</w:t>
      </w:r>
      <w:r>
        <w:rPr>
          <w:rFonts w:eastAsia="仿宋_GB2312"/>
          <w:color w:val="000000"/>
          <w:sz w:val="32"/>
          <w:szCs w:val="32"/>
        </w:rPr>
        <w:t>600</w:t>
      </w:r>
      <w:r>
        <w:rPr>
          <w:rFonts w:eastAsia="仿宋_GB2312" w:hint="eastAsia"/>
          <w:color w:val="000000"/>
          <w:sz w:val="32"/>
          <w:szCs w:val="32"/>
        </w:rPr>
        <w:t>元</w:t>
      </w:r>
      <w:r>
        <w:rPr>
          <w:rFonts w:eastAsia="仿宋_GB2312"/>
          <w:color w:val="000000"/>
          <w:sz w:val="32"/>
          <w:szCs w:val="32"/>
        </w:rPr>
        <w:t>/</w:t>
      </w:r>
      <w:r>
        <w:rPr>
          <w:rFonts w:eastAsia="仿宋_GB2312" w:hint="eastAsia"/>
          <w:color w:val="000000"/>
          <w:sz w:val="32"/>
          <w:szCs w:val="32"/>
        </w:rPr>
        <w:t>月享受最长</w:t>
      </w:r>
      <w:r>
        <w:rPr>
          <w:rFonts w:eastAsia="仿宋_GB2312"/>
          <w:color w:val="000000"/>
          <w:sz w:val="32"/>
          <w:szCs w:val="32"/>
        </w:rPr>
        <w:t>3</w:t>
      </w:r>
      <w:r>
        <w:rPr>
          <w:rFonts w:eastAsia="仿宋_GB2312" w:hint="eastAsia"/>
          <w:color w:val="000000"/>
          <w:sz w:val="32"/>
          <w:szCs w:val="32"/>
        </w:rPr>
        <w:t>年的“虚拟优租房”补贴。提供购房保障，本科及以上符合条件的青年人才可享受人才优先购房政策，其中具有境内博士学历学位或境外硕士及以上学历学位的青年人才，购买自住住房申请住房公积金贷款的，可按不超过</w:t>
      </w:r>
      <w:r>
        <w:rPr>
          <w:rFonts w:eastAsia="仿宋_GB2312"/>
          <w:color w:val="000000"/>
          <w:sz w:val="32"/>
          <w:szCs w:val="32"/>
        </w:rPr>
        <w:t>3</w:t>
      </w:r>
      <w:r>
        <w:rPr>
          <w:rFonts w:eastAsia="仿宋_GB2312" w:hint="eastAsia"/>
          <w:color w:val="000000"/>
          <w:sz w:val="32"/>
          <w:szCs w:val="32"/>
        </w:rPr>
        <w:t>倍享受额度放大优惠。</w:t>
      </w:r>
    </w:p>
    <w:p w:rsidR="009C7E76" w:rsidRDefault="009C7E76" w:rsidP="009C7E76">
      <w:pPr>
        <w:adjustRightInd w:val="0"/>
        <w:snapToGrid w:val="0"/>
        <w:spacing w:line="560" w:lineRule="exact"/>
        <w:ind w:firstLineChars="200" w:firstLine="640"/>
        <w:rPr>
          <w:rFonts w:eastAsia="仿宋_GB2312"/>
          <w:color w:val="000000"/>
          <w:sz w:val="32"/>
          <w:szCs w:val="32"/>
        </w:rPr>
      </w:pPr>
      <w:r>
        <w:rPr>
          <w:rFonts w:eastAsia="楷体_GB2312"/>
          <w:color w:val="000000"/>
          <w:sz w:val="32"/>
          <w:szCs w:val="32"/>
        </w:rPr>
        <w:lastRenderedPageBreak/>
        <w:t>10</w:t>
      </w:r>
      <w:r>
        <w:rPr>
          <w:rFonts w:eastAsia="楷体_GB2312" w:hint="eastAsia"/>
          <w:color w:val="000000"/>
          <w:sz w:val="32"/>
          <w:szCs w:val="32"/>
        </w:rPr>
        <w:t>．子女教育。</w:t>
      </w:r>
      <w:r>
        <w:rPr>
          <w:rFonts w:eastAsia="仿宋_GB2312" w:hint="eastAsia"/>
          <w:color w:val="000000"/>
          <w:sz w:val="32"/>
          <w:szCs w:val="32"/>
        </w:rPr>
        <w:t>具有境内博士学历学位或境外硕士及以上学历学位的青年人才，办理非户籍子女入（转）学事宜，可享受区内地段生同等待遇，就近入读区内公办学校（含幼儿园、小学和初中）；如就读区内非公办学校的，可享受</w:t>
      </w:r>
      <w:r>
        <w:rPr>
          <w:rFonts w:eastAsia="仿宋_GB2312"/>
          <w:color w:val="000000"/>
          <w:sz w:val="32"/>
          <w:szCs w:val="32"/>
        </w:rPr>
        <w:t>20%-40%</w:t>
      </w:r>
      <w:r>
        <w:rPr>
          <w:rFonts w:eastAsia="仿宋_GB2312" w:hint="eastAsia"/>
          <w:color w:val="000000"/>
          <w:sz w:val="32"/>
          <w:szCs w:val="32"/>
        </w:rPr>
        <w:t>的学费补贴，最高不超过</w:t>
      </w:r>
      <w:r>
        <w:rPr>
          <w:rFonts w:eastAsia="仿宋_GB2312"/>
          <w:color w:val="000000"/>
          <w:sz w:val="32"/>
          <w:szCs w:val="32"/>
        </w:rPr>
        <w:t>4</w:t>
      </w:r>
      <w:r>
        <w:rPr>
          <w:rFonts w:eastAsia="仿宋_GB2312" w:hint="eastAsia"/>
          <w:color w:val="000000"/>
          <w:sz w:val="32"/>
          <w:szCs w:val="32"/>
        </w:rPr>
        <w:t>万元。</w:t>
      </w:r>
    </w:p>
    <w:p w:rsidR="009C7E76" w:rsidRDefault="009C7E76" w:rsidP="009C7E76">
      <w:pPr>
        <w:adjustRightInd w:val="0"/>
        <w:snapToGrid w:val="0"/>
        <w:spacing w:line="560" w:lineRule="exact"/>
        <w:ind w:firstLineChars="200" w:firstLine="640"/>
        <w:rPr>
          <w:rFonts w:eastAsia="黑体"/>
          <w:sz w:val="32"/>
          <w:szCs w:val="32"/>
        </w:rPr>
      </w:pPr>
      <w:r>
        <w:rPr>
          <w:rFonts w:eastAsia="黑体" w:hint="eastAsia"/>
          <w:sz w:val="32"/>
          <w:szCs w:val="32"/>
        </w:rPr>
        <w:t>三、其他</w:t>
      </w:r>
    </w:p>
    <w:p w:rsidR="009C7E76" w:rsidRDefault="009C7E76" w:rsidP="009C7E76">
      <w:pPr>
        <w:adjustRightInd w:val="0"/>
        <w:snapToGrid w:val="0"/>
        <w:spacing w:line="560" w:lineRule="exact"/>
        <w:ind w:firstLineChars="200" w:firstLine="640"/>
        <w:rPr>
          <w:rFonts w:eastAsia="仿宋_GB2312"/>
          <w:sz w:val="32"/>
          <w:szCs w:val="32"/>
        </w:rPr>
      </w:pPr>
      <w:r>
        <w:rPr>
          <w:rFonts w:eastAsia="仿宋_GB2312" w:hint="eastAsia"/>
          <w:color w:val="000000"/>
          <w:kern w:val="0"/>
          <w:sz w:val="32"/>
          <w:szCs w:val="32"/>
        </w:rPr>
        <w:t>“青春</w:t>
      </w:r>
      <w:r>
        <w:rPr>
          <w:rFonts w:eastAsia="仿宋_GB2312" w:hint="eastAsia"/>
          <w:kern w:val="0"/>
          <w:sz w:val="32"/>
          <w:szCs w:val="32"/>
        </w:rPr>
        <w:t>园区</w:t>
      </w:r>
      <w:r>
        <w:rPr>
          <w:rFonts w:eastAsia="仿宋_GB2312" w:hint="eastAsia"/>
          <w:color w:val="000000"/>
          <w:kern w:val="0"/>
          <w:sz w:val="32"/>
          <w:szCs w:val="32"/>
        </w:rPr>
        <w:t>”人才支持计划</w:t>
      </w:r>
      <w:r>
        <w:rPr>
          <w:rFonts w:eastAsia="仿宋_GB2312" w:hint="eastAsia"/>
          <w:kern w:val="0"/>
          <w:sz w:val="32"/>
          <w:szCs w:val="32"/>
        </w:rPr>
        <w:t>定期接受申报，</w:t>
      </w:r>
      <w:r>
        <w:rPr>
          <w:rFonts w:eastAsia="仿宋_GB2312" w:hint="eastAsia"/>
          <w:color w:val="000000"/>
          <w:kern w:val="0"/>
          <w:sz w:val="32"/>
          <w:szCs w:val="32"/>
        </w:rPr>
        <w:t>由园区团工委组织实施。</w:t>
      </w:r>
    </w:p>
    <w:p w:rsidR="0041308E" w:rsidRDefault="0041308E">
      <w:bookmarkStart w:id="1" w:name="_GoBack"/>
      <w:bookmarkEnd w:id="1"/>
    </w:p>
    <w:sectPr w:rsidR="004130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BD"/>
    <w:rsid w:val="0041308E"/>
    <w:rsid w:val="009C7E76"/>
    <w:rsid w:val="00A86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D6826-F21F-484F-A2FB-B9761E0D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E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0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科技和信息化局-朱明永</dc:creator>
  <cp:keywords/>
  <dc:description/>
  <cp:lastModifiedBy>科技和信息化局-朱明永</cp:lastModifiedBy>
  <cp:revision>2</cp:revision>
  <dcterms:created xsi:type="dcterms:W3CDTF">2021-11-29T03:15:00Z</dcterms:created>
  <dcterms:modified xsi:type="dcterms:W3CDTF">2021-11-29T03:15:00Z</dcterms:modified>
</cp:coreProperties>
</file>