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beforeLines="50" w:after="157" w:afterLines="50"/>
        <w:jc w:val="center"/>
        <w:outlineLvl w:val="2"/>
        <w:rPr>
          <w:rFonts w:ascii="宋体" w:hAnsi="宋体" w:cs="宋体"/>
          <w:color w:val="auto"/>
          <w:kern w:val="0"/>
          <w:sz w:val="32"/>
          <w:szCs w:val="32"/>
        </w:rPr>
      </w:pPr>
      <w:r>
        <w:rPr>
          <w:rFonts w:hint="eastAsia" w:ascii="宋体" w:hAnsi="宋体" w:cs="宋体"/>
          <w:color w:val="auto"/>
          <w:sz w:val="32"/>
          <w:szCs w:val="32"/>
        </w:rPr>
        <w:t>企业研究</w:t>
      </w:r>
      <w:r>
        <w:rPr>
          <w:rFonts w:ascii="宋体" w:hAnsi="宋体" w:cs="宋体"/>
          <w:color w:val="auto"/>
          <w:sz w:val="32"/>
          <w:szCs w:val="32"/>
        </w:rPr>
        <w:t>开</w:t>
      </w:r>
      <w:r>
        <w:rPr>
          <w:rFonts w:hint="eastAsia" w:ascii="宋体" w:hAnsi="宋体" w:cs="宋体"/>
          <w:color w:val="auto"/>
          <w:sz w:val="32"/>
          <w:szCs w:val="32"/>
        </w:rPr>
        <w:t>发</w:t>
      </w:r>
      <w:r>
        <w:rPr>
          <w:rFonts w:hint="eastAsia" w:ascii="宋体" w:hAnsi="宋体" w:cs="宋体"/>
          <w:color w:val="auto"/>
          <w:kern w:val="0"/>
          <w:sz w:val="32"/>
          <w:szCs w:val="32"/>
        </w:rPr>
        <w:t>项目情况</w:t>
      </w:r>
    </w:p>
    <w:tbl>
      <w:tblPr>
        <w:tblStyle w:val="8"/>
        <w:tblW w:w="9356" w:type="dxa"/>
        <w:jc w:val="center"/>
        <w:tblLayout w:type="fixed"/>
        <w:tblCellMar>
          <w:top w:w="0" w:type="dxa"/>
          <w:left w:w="108" w:type="dxa"/>
          <w:bottom w:w="0" w:type="dxa"/>
          <w:right w:w="108" w:type="dxa"/>
        </w:tblCellMar>
      </w:tblPr>
      <w:tblGrid>
        <w:gridCol w:w="2908"/>
        <w:gridCol w:w="1713"/>
        <w:gridCol w:w="1249"/>
        <w:gridCol w:w="1525"/>
        <w:gridCol w:w="1961"/>
      </w:tblGrid>
      <w:tr>
        <w:tblPrEx>
          <w:tblCellMar>
            <w:top w:w="0" w:type="dxa"/>
            <w:left w:w="108" w:type="dxa"/>
            <w:bottom w:w="0" w:type="dxa"/>
            <w:right w:w="108" w:type="dxa"/>
          </w:tblCellMar>
        </w:tblPrEx>
        <w:trPr>
          <w:jc w:val="center"/>
        </w:trPr>
        <w:tc>
          <w:tcPr>
            <w:tcW w:w="4814" w:type="dxa"/>
            <w:gridSpan w:val="2"/>
            <w:tcBorders>
              <w:top w:val="nil"/>
              <w:left w:val="nil"/>
              <w:bottom w:val="nil"/>
              <w:right w:val="nil"/>
            </w:tcBorders>
            <w:noWrap w:val="0"/>
            <w:tcMar>
              <w:left w:w="28" w:type="dxa"/>
              <w:right w:w="28" w:type="dxa"/>
            </w:tcMar>
            <w:vAlign w:val="center"/>
          </w:tcPr>
          <w:p>
            <w:pPr>
              <w:widowControl/>
              <w:adjustRightInd w:val="0"/>
              <w:snapToGrid w:val="0"/>
              <w:spacing w:line="260" w:lineRule="atLeast"/>
              <w:ind w:left="2970" w:hanging="2970" w:hangingChars="1650"/>
              <w:jc w:val="left"/>
              <w:rPr>
                <w:color w:val="auto"/>
                <w:kern w:val="0"/>
                <w:sz w:val="18"/>
                <w:szCs w:val="18"/>
              </w:rPr>
            </w:pPr>
          </w:p>
        </w:tc>
        <w:tc>
          <w:tcPr>
            <w:tcW w:w="1299"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left"/>
              <w:rPr>
                <w:color w:val="auto"/>
                <w:kern w:val="0"/>
                <w:sz w:val="18"/>
                <w:szCs w:val="18"/>
              </w:rPr>
            </w:pPr>
          </w:p>
        </w:tc>
        <w:tc>
          <w:tcPr>
            <w:tcW w:w="1586"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right"/>
              <w:rPr>
                <w:color w:val="auto"/>
                <w:kern w:val="0"/>
                <w:sz w:val="18"/>
                <w:szCs w:val="18"/>
              </w:rPr>
            </w:pPr>
            <w:r>
              <w:rPr>
                <w:color w:val="auto"/>
                <w:kern w:val="0"/>
                <w:sz w:val="18"/>
                <w:szCs w:val="18"/>
              </w:rPr>
              <w:t>表　　号：</w:t>
            </w:r>
          </w:p>
        </w:tc>
        <w:tc>
          <w:tcPr>
            <w:tcW w:w="2041"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distribute"/>
              <w:rPr>
                <w:color w:val="auto"/>
                <w:kern w:val="0"/>
                <w:sz w:val="18"/>
                <w:szCs w:val="18"/>
              </w:rPr>
            </w:pPr>
            <w:r>
              <w:rPr>
                <w:rFonts w:hint="default" w:ascii="宋体" w:hAnsi="宋体"/>
                <w:color w:val="auto"/>
                <w:sz w:val="18"/>
                <w:szCs w:val="18"/>
                <w:lang w:val="en"/>
              </w:rPr>
              <w:t>6</w:t>
            </w:r>
            <w:r>
              <w:rPr>
                <w:rFonts w:ascii="宋体" w:hAnsi="宋体"/>
                <w:color w:val="auto"/>
                <w:sz w:val="18"/>
                <w:szCs w:val="18"/>
              </w:rPr>
              <w:t>０７</w:t>
            </w:r>
            <w:r>
              <w:rPr>
                <w:rFonts w:hint="eastAsia" w:ascii="宋体" w:hAnsi="宋体"/>
                <w:color w:val="auto"/>
                <w:sz w:val="18"/>
                <w:szCs w:val="18"/>
              </w:rPr>
              <w:t>-</w:t>
            </w:r>
            <w:r>
              <w:rPr>
                <w:color w:val="auto"/>
                <w:kern w:val="0"/>
                <w:sz w:val="18"/>
                <w:szCs w:val="18"/>
              </w:rPr>
              <w:t>１</w:t>
            </w:r>
            <w:r>
              <w:rPr>
                <w:color w:val="auto"/>
                <w:sz w:val="18"/>
                <w:szCs w:val="18"/>
              </w:rPr>
              <w:t>表</w:t>
            </w:r>
          </w:p>
        </w:tc>
      </w:tr>
      <w:tr>
        <w:tblPrEx>
          <w:tblCellMar>
            <w:top w:w="0" w:type="dxa"/>
            <w:left w:w="108" w:type="dxa"/>
            <w:bottom w:w="0" w:type="dxa"/>
            <w:right w:w="108" w:type="dxa"/>
          </w:tblCellMar>
        </w:tblPrEx>
        <w:trPr>
          <w:jc w:val="center"/>
        </w:trPr>
        <w:tc>
          <w:tcPr>
            <w:tcW w:w="6113" w:type="dxa"/>
            <w:gridSpan w:val="3"/>
            <w:tcBorders>
              <w:top w:val="nil"/>
              <w:left w:val="nil"/>
              <w:bottom w:val="nil"/>
              <w:right w:val="nil"/>
            </w:tcBorders>
            <w:noWrap w:val="0"/>
            <w:tcMar>
              <w:left w:w="28" w:type="dxa"/>
              <w:right w:w="28" w:type="dxa"/>
            </w:tcMar>
            <w:vAlign w:val="bottom"/>
          </w:tcPr>
          <w:p>
            <w:pPr>
              <w:widowControl/>
              <w:adjustRightInd w:val="0"/>
              <w:snapToGrid w:val="0"/>
              <w:spacing w:line="260" w:lineRule="atLeast"/>
              <w:rPr>
                <w:color w:val="auto"/>
                <w:kern w:val="0"/>
                <w:sz w:val="18"/>
                <w:szCs w:val="18"/>
              </w:rPr>
            </w:pPr>
          </w:p>
        </w:tc>
        <w:tc>
          <w:tcPr>
            <w:tcW w:w="1586" w:type="dxa"/>
            <w:tcBorders>
              <w:top w:val="nil"/>
              <w:left w:val="nil"/>
              <w:bottom w:val="nil"/>
              <w:right w:val="nil"/>
            </w:tcBorders>
            <w:noWrap w:val="0"/>
            <w:tcMar>
              <w:left w:w="28" w:type="dxa"/>
              <w:right w:w="28" w:type="dxa"/>
            </w:tcMar>
            <w:vAlign w:val="top"/>
          </w:tcPr>
          <w:p>
            <w:pPr>
              <w:widowControl/>
              <w:adjustRightInd w:val="0"/>
              <w:snapToGrid w:val="0"/>
              <w:spacing w:line="260" w:lineRule="atLeast"/>
              <w:jc w:val="right"/>
              <w:rPr>
                <w:color w:val="auto"/>
                <w:kern w:val="0"/>
                <w:sz w:val="18"/>
                <w:szCs w:val="18"/>
              </w:rPr>
            </w:pPr>
            <w:r>
              <w:rPr>
                <w:color w:val="auto"/>
                <w:kern w:val="0"/>
                <w:sz w:val="18"/>
                <w:szCs w:val="18"/>
              </w:rPr>
              <w:t>制表机关：</w:t>
            </w:r>
          </w:p>
        </w:tc>
        <w:tc>
          <w:tcPr>
            <w:tcW w:w="2041" w:type="dxa"/>
            <w:tcBorders>
              <w:top w:val="nil"/>
              <w:left w:val="nil"/>
              <w:bottom w:val="nil"/>
              <w:right w:val="nil"/>
            </w:tcBorders>
            <w:noWrap w:val="0"/>
            <w:tcMar>
              <w:left w:w="28" w:type="dxa"/>
              <w:right w:w="28" w:type="dxa"/>
            </w:tcMar>
            <w:vAlign w:val="center"/>
          </w:tcPr>
          <w:p>
            <w:pPr>
              <w:spacing w:line="260" w:lineRule="exact"/>
              <w:jc w:val="distribute"/>
              <w:rPr>
                <w:color w:val="auto"/>
                <w:sz w:val="18"/>
                <w:szCs w:val="18"/>
              </w:rPr>
            </w:pPr>
            <w:r>
              <w:rPr>
                <w:color w:val="auto"/>
                <w:sz w:val="18"/>
                <w:szCs w:val="18"/>
              </w:rPr>
              <w:t>国家统计局</w:t>
            </w:r>
          </w:p>
          <w:p>
            <w:pPr>
              <w:spacing w:line="260" w:lineRule="exact"/>
              <w:jc w:val="distribute"/>
              <w:rPr>
                <w:rFonts w:hint="eastAsia" w:eastAsia="宋体"/>
                <w:color w:val="auto"/>
                <w:sz w:val="18"/>
                <w:szCs w:val="18"/>
                <w:lang w:val="en" w:eastAsia="zh-CN"/>
              </w:rPr>
            </w:pPr>
            <w:r>
              <w:rPr>
                <w:rFonts w:hint="eastAsia"/>
                <w:color w:val="auto"/>
                <w:sz w:val="18"/>
                <w:szCs w:val="18"/>
                <w:lang w:val="en" w:eastAsia="zh-CN"/>
              </w:rPr>
              <w:t>国务院经普办公室</w:t>
            </w:r>
          </w:p>
        </w:tc>
      </w:tr>
      <w:tr>
        <w:tblPrEx>
          <w:tblCellMar>
            <w:top w:w="0" w:type="dxa"/>
            <w:left w:w="108" w:type="dxa"/>
            <w:bottom w:w="0" w:type="dxa"/>
            <w:right w:w="108" w:type="dxa"/>
          </w:tblCellMar>
        </w:tblPrEx>
        <w:trPr>
          <w:jc w:val="center"/>
        </w:trPr>
        <w:tc>
          <w:tcPr>
            <w:tcW w:w="6113" w:type="dxa"/>
            <w:gridSpan w:val="3"/>
            <w:tcBorders>
              <w:top w:val="nil"/>
              <w:left w:val="nil"/>
              <w:bottom w:val="nil"/>
              <w:right w:val="nil"/>
            </w:tcBorders>
            <w:noWrap w:val="0"/>
            <w:tcMar>
              <w:left w:w="28" w:type="dxa"/>
              <w:right w:w="28" w:type="dxa"/>
            </w:tcMar>
            <w:vAlign w:val="top"/>
          </w:tcPr>
          <w:p>
            <w:pPr>
              <w:widowControl/>
              <w:adjustRightInd w:val="0"/>
              <w:snapToGrid w:val="0"/>
              <w:spacing w:line="260" w:lineRule="atLeast"/>
              <w:jc w:val="left"/>
              <w:rPr>
                <w:color w:val="auto"/>
                <w:kern w:val="0"/>
                <w:sz w:val="18"/>
                <w:szCs w:val="18"/>
              </w:rPr>
            </w:pPr>
            <w:r>
              <w:rPr>
                <w:rFonts w:hint="eastAsia"/>
                <w:color w:val="auto"/>
                <w:sz w:val="18"/>
              </w:rPr>
              <w:t>统一社会信用代码□□□□□□□□□□□□□□□□□□</w:t>
            </w:r>
          </w:p>
        </w:tc>
        <w:tc>
          <w:tcPr>
            <w:tcW w:w="1586"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right"/>
              <w:rPr>
                <w:color w:val="auto"/>
                <w:kern w:val="0"/>
                <w:sz w:val="18"/>
                <w:szCs w:val="18"/>
              </w:rPr>
            </w:pPr>
            <w:r>
              <w:rPr>
                <w:color w:val="auto"/>
                <w:kern w:val="0"/>
                <w:sz w:val="18"/>
                <w:szCs w:val="18"/>
              </w:rPr>
              <w:t>文　　号：</w:t>
            </w:r>
          </w:p>
        </w:tc>
        <w:tc>
          <w:tcPr>
            <w:tcW w:w="2041" w:type="dxa"/>
            <w:tcBorders>
              <w:top w:val="nil"/>
              <w:left w:val="nil"/>
              <w:bottom w:val="nil"/>
              <w:right w:val="nil"/>
            </w:tcBorders>
            <w:noWrap w:val="0"/>
            <w:tcMar>
              <w:left w:w="28" w:type="dxa"/>
              <w:right w:w="28" w:type="dxa"/>
            </w:tcMar>
            <w:vAlign w:val="center"/>
          </w:tcPr>
          <w:p>
            <w:pPr>
              <w:widowControl/>
              <w:adjustRightInd w:val="0"/>
              <w:snapToGrid w:val="0"/>
              <w:spacing w:line="260" w:lineRule="atLeast"/>
              <w:jc w:val="distribute"/>
              <w:rPr>
                <w:color w:val="auto"/>
                <w:kern w:val="0"/>
                <w:sz w:val="18"/>
                <w:szCs w:val="18"/>
              </w:rPr>
            </w:pPr>
            <w:r>
              <w:rPr>
                <w:rFonts w:hint="eastAsia" w:ascii="宋体" w:hAnsi="宋体"/>
                <w:color w:val="auto"/>
                <w:sz w:val="18"/>
                <w:szCs w:val="18"/>
              </w:rPr>
              <w:t>国统字〔202</w:t>
            </w:r>
            <w:r>
              <w:rPr>
                <w:rFonts w:hint="default" w:ascii="宋体" w:hAnsi="宋体"/>
                <w:color w:val="auto"/>
                <w:sz w:val="18"/>
                <w:szCs w:val="18"/>
                <w:lang w:val="en"/>
              </w:rPr>
              <w:t>3</w:t>
            </w:r>
            <w:r>
              <w:rPr>
                <w:rFonts w:hint="eastAsia" w:ascii="宋体" w:hAnsi="宋体"/>
                <w:color w:val="auto"/>
                <w:sz w:val="18"/>
                <w:szCs w:val="18"/>
              </w:rPr>
              <w:t>〕</w:t>
            </w:r>
            <w:r>
              <w:rPr>
                <w:rFonts w:hint="eastAsia" w:ascii="宋体" w:hAnsi="宋体"/>
                <w:color w:val="auto"/>
                <w:sz w:val="18"/>
                <w:szCs w:val="18"/>
                <w:lang w:val="en-US" w:eastAsia="zh-CN"/>
              </w:rPr>
              <w:t>77</w:t>
            </w:r>
            <w:r>
              <w:rPr>
                <w:rFonts w:hint="eastAsia" w:ascii="宋体" w:hAnsi="宋体"/>
                <w:color w:val="auto"/>
                <w:sz w:val="18"/>
                <w:szCs w:val="18"/>
              </w:rPr>
              <w:t>号</w:t>
            </w:r>
          </w:p>
        </w:tc>
      </w:tr>
      <w:tr>
        <w:tblPrEx>
          <w:tblCellMar>
            <w:top w:w="0" w:type="dxa"/>
            <w:left w:w="108" w:type="dxa"/>
            <w:bottom w:w="0" w:type="dxa"/>
            <w:right w:w="108" w:type="dxa"/>
          </w:tblCellMar>
        </w:tblPrEx>
        <w:trPr>
          <w:jc w:val="center"/>
        </w:trPr>
        <w:tc>
          <w:tcPr>
            <w:tcW w:w="3028" w:type="dxa"/>
            <w:tcBorders>
              <w:top w:val="nil"/>
              <w:left w:val="nil"/>
              <w:right w:val="nil"/>
            </w:tcBorders>
            <w:noWrap w:val="0"/>
            <w:tcMar>
              <w:left w:w="28" w:type="dxa"/>
              <w:right w:w="28" w:type="dxa"/>
            </w:tcMar>
            <w:vAlign w:val="center"/>
          </w:tcPr>
          <w:p>
            <w:pPr>
              <w:widowControl/>
              <w:adjustRightInd w:val="0"/>
              <w:snapToGrid w:val="0"/>
              <w:spacing w:line="260" w:lineRule="atLeast"/>
              <w:jc w:val="left"/>
              <w:rPr>
                <w:color w:val="auto"/>
                <w:kern w:val="0"/>
                <w:sz w:val="18"/>
                <w:szCs w:val="18"/>
              </w:rPr>
            </w:pPr>
            <w:r>
              <w:rPr>
                <w:color w:val="auto"/>
                <w:kern w:val="0"/>
                <w:sz w:val="18"/>
                <w:szCs w:val="18"/>
              </w:rPr>
              <w:t>单位详细名称：</w:t>
            </w:r>
          </w:p>
        </w:tc>
        <w:tc>
          <w:tcPr>
            <w:tcW w:w="3085" w:type="dxa"/>
            <w:gridSpan w:val="2"/>
            <w:tcBorders>
              <w:top w:val="nil"/>
              <w:left w:val="nil"/>
            </w:tcBorders>
            <w:noWrap w:val="0"/>
            <w:tcMar>
              <w:left w:w="28" w:type="dxa"/>
              <w:right w:w="28" w:type="dxa"/>
            </w:tcMar>
            <w:vAlign w:val="top"/>
          </w:tcPr>
          <w:p>
            <w:pPr>
              <w:adjustRightInd w:val="0"/>
              <w:snapToGrid w:val="0"/>
              <w:spacing w:line="260" w:lineRule="atLeast"/>
              <w:ind w:firstLine="1170" w:firstLineChars="650"/>
              <w:rPr>
                <w:color w:val="auto"/>
                <w:kern w:val="0"/>
                <w:sz w:val="18"/>
                <w:szCs w:val="18"/>
              </w:rPr>
            </w:pPr>
            <w:r>
              <w:rPr>
                <w:rFonts w:hint="eastAsia" w:ascii="宋体" w:hAnsi="宋体"/>
                <w:color w:val="auto"/>
                <w:sz w:val="18"/>
                <w:szCs w:val="18"/>
              </w:rPr>
              <w:t xml:space="preserve">２０ </w:t>
            </w:r>
            <w:r>
              <w:rPr>
                <w:rFonts w:ascii="宋体" w:hAnsi="宋体"/>
                <w:color w:val="auto"/>
                <w:sz w:val="18"/>
                <w:szCs w:val="18"/>
              </w:rPr>
              <w:t xml:space="preserve"> </w:t>
            </w:r>
            <w:r>
              <w:rPr>
                <w:color w:val="auto"/>
                <w:kern w:val="0"/>
                <w:sz w:val="18"/>
                <w:szCs w:val="18"/>
              </w:rPr>
              <w:t>年</w:t>
            </w:r>
          </w:p>
        </w:tc>
        <w:tc>
          <w:tcPr>
            <w:tcW w:w="1586" w:type="dxa"/>
            <w:tcBorders>
              <w:top w:val="nil"/>
              <w:left w:val="nil"/>
            </w:tcBorders>
            <w:noWrap w:val="0"/>
            <w:tcMar>
              <w:left w:w="28" w:type="dxa"/>
              <w:right w:w="28" w:type="dxa"/>
            </w:tcMar>
            <w:vAlign w:val="top"/>
          </w:tcPr>
          <w:p>
            <w:pPr>
              <w:adjustRightInd w:val="0"/>
              <w:snapToGrid w:val="0"/>
              <w:spacing w:line="260" w:lineRule="atLeast"/>
              <w:jc w:val="right"/>
              <w:rPr>
                <w:color w:val="auto"/>
                <w:kern w:val="0"/>
                <w:sz w:val="18"/>
                <w:szCs w:val="18"/>
              </w:rPr>
            </w:pPr>
            <w:r>
              <w:rPr>
                <w:color w:val="auto"/>
                <w:kern w:val="0"/>
                <w:sz w:val="18"/>
                <w:szCs w:val="18"/>
              </w:rPr>
              <w:t>有效期至：</w:t>
            </w:r>
          </w:p>
        </w:tc>
        <w:tc>
          <w:tcPr>
            <w:tcW w:w="2041" w:type="dxa"/>
            <w:tcBorders>
              <w:top w:val="nil"/>
              <w:left w:val="nil"/>
            </w:tcBorders>
            <w:noWrap w:val="0"/>
            <w:tcMar>
              <w:left w:w="28" w:type="dxa"/>
              <w:right w:w="28" w:type="dxa"/>
            </w:tcMar>
            <w:vAlign w:val="center"/>
          </w:tcPr>
          <w:p>
            <w:pPr>
              <w:widowControl/>
              <w:adjustRightInd w:val="0"/>
              <w:snapToGrid w:val="0"/>
              <w:spacing w:line="260" w:lineRule="atLeast"/>
              <w:jc w:val="distribute"/>
              <w:rPr>
                <w:color w:val="auto"/>
                <w:kern w:val="0"/>
                <w:sz w:val="18"/>
                <w:szCs w:val="18"/>
              </w:rPr>
            </w:pPr>
            <w:r>
              <w:rPr>
                <w:color w:val="auto"/>
                <w:kern w:val="0"/>
                <w:sz w:val="18"/>
                <w:szCs w:val="18"/>
              </w:rPr>
              <w:t>２０</w:t>
            </w:r>
            <w:r>
              <w:rPr>
                <w:rFonts w:hint="eastAsia"/>
                <w:color w:val="auto"/>
                <w:kern w:val="0"/>
                <w:sz w:val="18"/>
                <w:szCs w:val="18"/>
              </w:rPr>
              <w:t>２</w:t>
            </w:r>
            <w:r>
              <w:rPr>
                <w:rFonts w:hint="default" w:ascii="宋体" w:hAnsi="宋体"/>
                <w:color w:val="auto"/>
                <w:sz w:val="18"/>
                <w:szCs w:val="18"/>
                <w:lang w:val="en"/>
              </w:rPr>
              <w:t>4</w:t>
            </w:r>
            <w:r>
              <w:rPr>
                <w:color w:val="auto"/>
                <w:kern w:val="0"/>
                <w:sz w:val="18"/>
                <w:szCs w:val="18"/>
              </w:rPr>
              <w:t>年６月</w:t>
            </w:r>
          </w:p>
        </w:tc>
      </w:tr>
    </w:tbl>
    <w:p>
      <w:pPr>
        <w:spacing w:line="14" w:lineRule="exact"/>
        <w:rPr>
          <w:rFonts w:ascii="宋体" w:cs="宋体"/>
          <w:color w:val="auto"/>
          <w:sz w:val="18"/>
          <w:szCs w:val="18"/>
        </w:rPr>
      </w:pPr>
    </w:p>
    <w:tbl>
      <w:tblPr>
        <w:tblStyle w:val="8"/>
        <w:tblW w:w="9403" w:type="dxa"/>
        <w:jc w:val="center"/>
        <w:tblLayout w:type="autofit"/>
        <w:tblCellMar>
          <w:top w:w="0" w:type="dxa"/>
          <w:left w:w="0" w:type="dxa"/>
          <w:bottom w:w="0" w:type="dxa"/>
          <w:right w:w="0" w:type="dxa"/>
        </w:tblCellMar>
      </w:tblPr>
      <w:tblGrid>
        <w:gridCol w:w="400"/>
        <w:gridCol w:w="426"/>
        <w:gridCol w:w="538"/>
        <w:gridCol w:w="538"/>
        <w:gridCol w:w="640"/>
        <w:gridCol w:w="640"/>
        <w:gridCol w:w="538"/>
        <w:gridCol w:w="538"/>
        <w:gridCol w:w="773"/>
        <w:gridCol w:w="642"/>
        <w:gridCol w:w="764"/>
        <w:gridCol w:w="647"/>
        <w:gridCol w:w="578"/>
        <w:gridCol w:w="627"/>
        <w:gridCol w:w="557"/>
        <w:gridCol w:w="557"/>
      </w:tblGrid>
      <w:tr>
        <w:tblPrEx>
          <w:tblCellMar>
            <w:top w:w="0" w:type="dxa"/>
            <w:left w:w="0" w:type="dxa"/>
            <w:bottom w:w="0" w:type="dxa"/>
            <w:right w:w="0" w:type="dxa"/>
          </w:tblCellMar>
        </w:tblPrEx>
        <w:trPr>
          <w:trHeight w:val="283" w:hRule="atLeast"/>
          <w:jc w:val="center"/>
        </w:trPr>
        <w:tc>
          <w:tcPr>
            <w:tcW w:w="213" w:type="pct"/>
            <w:vMerge w:val="restart"/>
            <w:tcBorders>
              <w:top w:val="single" w:color="auto" w:sz="8" w:space="0"/>
              <w:left w:val="nil"/>
              <w:right w:val="single" w:color="auto" w:sz="2" w:space="0"/>
            </w:tcBorders>
            <w:noWrap/>
            <w:vAlign w:val="center"/>
          </w:tcPr>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序号</w:t>
            </w:r>
          </w:p>
        </w:tc>
        <w:tc>
          <w:tcPr>
            <w:tcW w:w="227"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名称</w:t>
            </w:r>
          </w:p>
        </w:tc>
        <w:tc>
          <w:tcPr>
            <w:tcW w:w="286"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来源</w:t>
            </w:r>
          </w:p>
        </w:tc>
        <w:tc>
          <w:tcPr>
            <w:tcW w:w="286"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开展</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形式</w:t>
            </w:r>
          </w:p>
        </w:tc>
        <w:tc>
          <w:tcPr>
            <w:tcW w:w="340"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项目当年</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成果形式</w:t>
            </w:r>
          </w:p>
        </w:tc>
        <w:tc>
          <w:tcPr>
            <w:tcW w:w="340"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项目技术</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经济目标</w:t>
            </w:r>
          </w:p>
        </w:tc>
        <w:tc>
          <w:tcPr>
            <w:tcW w:w="286"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起始</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日期</w:t>
            </w:r>
          </w:p>
        </w:tc>
        <w:tc>
          <w:tcPr>
            <w:tcW w:w="286"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完成</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日期</w:t>
            </w:r>
          </w:p>
        </w:tc>
        <w:tc>
          <w:tcPr>
            <w:tcW w:w="411"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跨年项目</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当年所处</w:t>
            </w:r>
          </w:p>
          <w:p>
            <w:pPr>
              <w:widowControl/>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主要进展</w:t>
            </w:r>
          </w:p>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阶段</w:t>
            </w:r>
          </w:p>
        </w:tc>
        <w:tc>
          <w:tcPr>
            <w:tcW w:w="341"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项目研究</w:t>
            </w:r>
            <w:r>
              <w:rPr>
                <w:rFonts w:ascii="宋体" w:hAnsi="宋体" w:cs="宋体"/>
                <w:color w:val="auto"/>
                <w:kern w:val="0"/>
                <w:sz w:val="18"/>
                <w:szCs w:val="18"/>
              </w:rPr>
              <w:t>开发</w:t>
            </w:r>
            <w:r>
              <w:rPr>
                <w:rFonts w:hint="eastAsia" w:ascii="宋体" w:hAnsi="宋体" w:cs="宋体"/>
                <w:color w:val="auto"/>
                <w:kern w:val="0"/>
                <w:sz w:val="18"/>
                <w:szCs w:val="18"/>
              </w:rPr>
              <w:t>人员 （人）</w:t>
            </w:r>
          </w:p>
        </w:tc>
        <w:tc>
          <w:tcPr>
            <w:tcW w:w="406" w:type="pct"/>
            <w:vMerge w:val="restart"/>
            <w:tcBorders>
              <w:top w:val="single" w:color="auto" w:sz="8" w:space="0"/>
              <w:left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r>
              <w:rPr>
                <w:rFonts w:hint="eastAsia" w:ascii="宋体" w:hAnsi="宋体" w:cs="宋体"/>
                <w:color w:val="auto"/>
                <w:kern w:val="0"/>
                <w:sz w:val="18"/>
                <w:szCs w:val="18"/>
              </w:rPr>
              <w:t>项目人员实际工作时间</w:t>
            </w:r>
            <w:r>
              <w:rPr>
                <w:rFonts w:ascii="宋体" w:hAnsi="宋体" w:cs="宋体"/>
                <w:color w:val="auto"/>
                <w:kern w:val="0"/>
                <w:sz w:val="18"/>
                <w:szCs w:val="18"/>
              </w:rPr>
              <w:t xml:space="preserve">  </w:t>
            </w:r>
            <w:r>
              <w:rPr>
                <w:rFonts w:hint="eastAsia" w:ascii="宋体" w:hAnsi="宋体" w:cs="宋体"/>
                <w:color w:val="auto"/>
                <w:kern w:val="0"/>
                <w:sz w:val="18"/>
                <w:szCs w:val="18"/>
              </w:rPr>
              <w:t>（人月）</w:t>
            </w:r>
          </w:p>
        </w:tc>
        <w:tc>
          <w:tcPr>
            <w:tcW w:w="344" w:type="pct"/>
            <w:vMerge w:val="restart"/>
            <w:tcBorders>
              <w:top w:val="single" w:color="auto" w:sz="8" w:space="0"/>
              <w:left w:val="single" w:color="auto" w:sz="2" w:space="0"/>
            </w:tcBorders>
            <w:noWrap w:val="0"/>
            <w:vAlign w:val="center"/>
          </w:tcPr>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项目</w:t>
            </w:r>
          </w:p>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经费</w:t>
            </w:r>
          </w:p>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rPr>
              <w:t>支出</w:t>
            </w:r>
          </w:p>
          <w:p>
            <w:pPr>
              <w:spacing w:line="276" w:lineRule="auto"/>
              <w:jc w:val="center"/>
              <w:rPr>
                <w:rFonts w:ascii="宋体"/>
                <w:color w:val="auto"/>
                <w:kern w:val="0"/>
                <w:sz w:val="18"/>
                <w:szCs w:val="18"/>
              </w:rPr>
            </w:pPr>
            <w:r>
              <w:rPr>
                <w:rFonts w:hint="eastAsia" w:ascii="宋体" w:hAnsi="宋体" w:cs="宋体"/>
                <w:color w:val="auto"/>
                <w:kern w:val="0"/>
                <w:sz w:val="18"/>
                <w:szCs w:val="18"/>
              </w:rPr>
              <w:t>（千元）</w:t>
            </w:r>
          </w:p>
        </w:tc>
        <w:tc>
          <w:tcPr>
            <w:tcW w:w="305" w:type="pct"/>
            <w:tcBorders>
              <w:top w:val="single" w:color="auto" w:sz="8" w:space="0"/>
              <w:bottom w:val="single" w:color="auto" w:sz="2" w:space="0"/>
              <w:right w:val="nil"/>
            </w:tcBorders>
            <w:noWrap w:val="0"/>
            <w:vAlign w:val="center"/>
          </w:tcPr>
          <w:p>
            <w:pPr>
              <w:spacing w:line="276" w:lineRule="auto"/>
              <w:jc w:val="center"/>
              <w:rPr>
                <w:rFonts w:ascii="宋体"/>
                <w:color w:val="auto"/>
                <w:kern w:val="0"/>
                <w:sz w:val="18"/>
                <w:szCs w:val="18"/>
              </w:rPr>
            </w:pPr>
          </w:p>
        </w:tc>
        <w:tc>
          <w:tcPr>
            <w:tcW w:w="333" w:type="pct"/>
            <w:tcBorders>
              <w:top w:val="single" w:color="auto" w:sz="8" w:space="0"/>
              <w:bottom w:val="single" w:color="auto" w:sz="2" w:space="0"/>
              <w:right w:val="nil"/>
            </w:tcBorders>
            <w:noWrap w:val="0"/>
            <w:vAlign w:val="center"/>
          </w:tcPr>
          <w:p>
            <w:pPr>
              <w:spacing w:line="276" w:lineRule="auto"/>
              <w:jc w:val="center"/>
              <w:rPr>
                <w:rFonts w:ascii="宋体"/>
                <w:color w:val="auto"/>
                <w:kern w:val="0"/>
                <w:sz w:val="18"/>
                <w:szCs w:val="18"/>
              </w:rPr>
            </w:pPr>
          </w:p>
        </w:tc>
        <w:tc>
          <w:tcPr>
            <w:tcW w:w="296" w:type="pct"/>
            <w:tcBorders>
              <w:top w:val="single" w:color="auto" w:sz="8" w:space="0"/>
              <w:bottom w:val="single" w:color="auto" w:sz="2" w:space="0"/>
              <w:right w:val="nil"/>
            </w:tcBorders>
            <w:noWrap w:val="0"/>
            <w:vAlign w:val="center"/>
          </w:tcPr>
          <w:p>
            <w:pPr>
              <w:spacing w:line="276" w:lineRule="auto"/>
              <w:jc w:val="center"/>
              <w:rPr>
                <w:rFonts w:ascii="宋体"/>
                <w:color w:val="auto"/>
                <w:kern w:val="0"/>
                <w:sz w:val="18"/>
                <w:szCs w:val="18"/>
              </w:rPr>
            </w:pPr>
          </w:p>
        </w:tc>
        <w:tc>
          <w:tcPr>
            <w:tcW w:w="296" w:type="pct"/>
            <w:tcBorders>
              <w:top w:val="single" w:color="auto" w:sz="8" w:space="0"/>
              <w:bottom w:val="single" w:color="auto" w:sz="2" w:space="0"/>
              <w:right w:val="nil"/>
            </w:tcBorders>
            <w:noWrap w:val="0"/>
            <w:vAlign w:val="center"/>
          </w:tcPr>
          <w:p>
            <w:pPr>
              <w:spacing w:line="276" w:lineRule="auto"/>
              <w:jc w:val="center"/>
              <w:rPr>
                <w:rFonts w:ascii="宋体"/>
                <w:color w:val="auto"/>
                <w:kern w:val="0"/>
                <w:sz w:val="18"/>
                <w:szCs w:val="18"/>
              </w:rPr>
            </w:pPr>
          </w:p>
        </w:tc>
      </w:tr>
      <w:tr>
        <w:tblPrEx>
          <w:tblCellMar>
            <w:top w:w="0" w:type="dxa"/>
            <w:left w:w="0" w:type="dxa"/>
            <w:bottom w:w="0" w:type="dxa"/>
            <w:right w:w="0" w:type="dxa"/>
          </w:tblCellMar>
        </w:tblPrEx>
        <w:trPr>
          <w:trHeight w:val="90" w:hRule="atLeast"/>
          <w:jc w:val="center"/>
        </w:trPr>
        <w:tc>
          <w:tcPr>
            <w:tcW w:w="213" w:type="pct"/>
            <w:vMerge w:val="continue"/>
            <w:tcBorders>
              <w:left w:val="nil"/>
              <w:bottom w:val="single" w:color="auto" w:sz="2" w:space="0"/>
              <w:right w:val="single" w:color="auto" w:sz="2" w:space="0"/>
            </w:tcBorders>
            <w:noWrap/>
            <w:vAlign w:val="center"/>
          </w:tcPr>
          <w:p>
            <w:pPr>
              <w:widowControl/>
              <w:spacing w:line="276" w:lineRule="auto"/>
              <w:jc w:val="center"/>
              <w:rPr>
                <w:rFonts w:ascii="宋体"/>
                <w:color w:val="auto"/>
                <w:kern w:val="0"/>
                <w:sz w:val="18"/>
                <w:szCs w:val="18"/>
              </w:rPr>
            </w:pPr>
          </w:p>
        </w:tc>
        <w:tc>
          <w:tcPr>
            <w:tcW w:w="227"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340"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340"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top"/>
          </w:tcPr>
          <w:p>
            <w:pPr>
              <w:widowControl/>
              <w:spacing w:line="276" w:lineRule="auto"/>
              <w:jc w:val="center"/>
              <w:rPr>
                <w:rFonts w:ascii="宋体"/>
                <w:color w:val="auto"/>
                <w:kern w:val="0"/>
                <w:sz w:val="18"/>
                <w:szCs w:val="18"/>
              </w:rPr>
            </w:pPr>
          </w:p>
        </w:tc>
        <w:tc>
          <w:tcPr>
            <w:tcW w:w="286"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411"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341"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406" w:type="pct"/>
            <w:vMerge w:val="continue"/>
            <w:tcBorders>
              <w:left w:val="single" w:color="auto" w:sz="2" w:space="0"/>
              <w:bottom w:val="single" w:color="auto" w:sz="2" w:space="0"/>
              <w:right w:val="single" w:color="auto" w:sz="2" w:space="0"/>
            </w:tcBorders>
            <w:noWrap w:val="0"/>
            <w:vAlign w:val="center"/>
          </w:tcPr>
          <w:p>
            <w:pPr>
              <w:widowControl/>
              <w:spacing w:line="276" w:lineRule="auto"/>
              <w:jc w:val="center"/>
              <w:rPr>
                <w:rFonts w:ascii="宋体"/>
                <w:color w:val="auto"/>
                <w:kern w:val="0"/>
                <w:sz w:val="18"/>
                <w:szCs w:val="18"/>
              </w:rPr>
            </w:pPr>
          </w:p>
        </w:tc>
        <w:tc>
          <w:tcPr>
            <w:tcW w:w="344" w:type="pct"/>
            <w:vMerge w:val="continue"/>
            <w:tcBorders>
              <w:left w:val="single" w:color="auto" w:sz="2" w:space="0"/>
              <w:bottom w:val="single" w:color="auto" w:sz="2" w:space="0"/>
              <w:right w:val="nil"/>
            </w:tcBorders>
            <w:noWrap w:val="0"/>
            <w:vAlign w:val="center"/>
          </w:tcPr>
          <w:p>
            <w:pPr>
              <w:spacing w:line="276" w:lineRule="auto"/>
              <w:jc w:val="center"/>
              <w:rPr>
                <w:rFonts w:ascii="宋体"/>
                <w:color w:val="auto"/>
                <w:kern w:val="0"/>
                <w:sz w:val="18"/>
                <w:szCs w:val="18"/>
              </w:rPr>
            </w:pPr>
          </w:p>
        </w:tc>
        <w:tc>
          <w:tcPr>
            <w:tcW w:w="305" w:type="pct"/>
            <w:vMerge w:val="restart"/>
            <w:tcBorders>
              <w:top w:val="single" w:color="auto" w:sz="2" w:space="0"/>
              <w:left w:val="single" w:color="auto" w:sz="2" w:space="0"/>
              <w:right w:val="nil"/>
            </w:tcBorders>
            <w:noWrap w:val="0"/>
            <w:vAlign w:val="center"/>
          </w:tcPr>
          <w:p>
            <w:pPr>
              <w:spacing w:line="276" w:lineRule="auto"/>
              <w:jc w:val="center"/>
              <w:rPr>
                <w:rFonts w:ascii="宋体" w:hAnsi="宋体" w:cs="宋体"/>
                <w:color w:val="auto"/>
                <w:kern w:val="0"/>
                <w:sz w:val="18"/>
                <w:szCs w:val="18"/>
              </w:rPr>
            </w:pPr>
            <w:r>
              <w:rPr>
                <w:rFonts w:hint="eastAsia" w:ascii="宋体" w:hAnsi="宋体" w:cs="宋体"/>
                <w:color w:val="auto"/>
                <w:kern w:val="0"/>
                <w:sz w:val="18"/>
                <w:szCs w:val="18"/>
                <w:lang w:eastAsia="zh-CN"/>
              </w:rPr>
              <w:t>其中：</w:t>
            </w:r>
            <w:r>
              <w:rPr>
                <w:rFonts w:hint="eastAsia" w:ascii="宋体" w:hAnsi="宋体" w:cs="宋体"/>
                <w:color w:val="auto"/>
                <w:kern w:val="0"/>
                <w:sz w:val="18"/>
                <w:szCs w:val="18"/>
              </w:rPr>
              <w:t>政府</w:t>
            </w:r>
          </w:p>
          <w:p>
            <w:pPr>
              <w:spacing w:line="276" w:lineRule="auto"/>
              <w:jc w:val="center"/>
              <w:rPr>
                <w:rFonts w:ascii="宋体"/>
                <w:color w:val="auto"/>
                <w:kern w:val="0"/>
                <w:sz w:val="18"/>
                <w:szCs w:val="18"/>
              </w:rPr>
            </w:pPr>
            <w:r>
              <w:rPr>
                <w:rFonts w:hint="eastAsia" w:ascii="宋体" w:hAnsi="宋体" w:cs="宋体"/>
                <w:color w:val="auto"/>
                <w:kern w:val="0"/>
                <w:sz w:val="18"/>
                <w:szCs w:val="18"/>
              </w:rPr>
              <w:t>资金</w:t>
            </w:r>
          </w:p>
        </w:tc>
        <w:tc>
          <w:tcPr>
            <w:tcW w:w="333" w:type="pct"/>
            <w:vMerge w:val="restart"/>
            <w:tcBorders>
              <w:top w:val="single" w:color="auto" w:sz="2" w:space="0"/>
              <w:left w:val="single" w:color="auto" w:sz="2" w:space="0"/>
              <w:right w:val="nil"/>
            </w:tcBorders>
            <w:noWrap w:val="0"/>
            <w:vAlign w:val="center"/>
          </w:tcPr>
          <w:p>
            <w:pPr>
              <w:spacing w:line="276"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eastAsia="zh-CN"/>
              </w:rPr>
              <w:t>其中：用于科学原理的探索发现</w:t>
            </w:r>
          </w:p>
        </w:tc>
        <w:tc>
          <w:tcPr>
            <w:tcW w:w="296" w:type="pct"/>
            <w:tcBorders>
              <w:top w:val="single" w:color="auto" w:sz="2" w:space="0"/>
              <w:left w:val="nil"/>
              <w:bottom w:val="single" w:color="auto" w:sz="2" w:space="0"/>
              <w:right w:val="nil"/>
            </w:tcBorders>
            <w:noWrap w:val="0"/>
            <w:vAlign w:val="center"/>
          </w:tcPr>
          <w:p>
            <w:pPr>
              <w:spacing w:line="276" w:lineRule="auto"/>
              <w:jc w:val="center"/>
              <w:rPr>
                <w:rFonts w:hint="eastAsia" w:ascii="宋体" w:hAnsi="宋体" w:cs="宋体"/>
                <w:color w:val="auto"/>
                <w:kern w:val="0"/>
                <w:sz w:val="18"/>
                <w:szCs w:val="18"/>
              </w:rPr>
            </w:pPr>
          </w:p>
        </w:tc>
        <w:tc>
          <w:tcPr>
            <w:tcW w:w="296" w:type="pct"/>
            <w:tcBorders>
              <w:top w:val="single" w:color="auto" w:sz="2" w:space="0"/>
              <w:left w:val="nil"/>
              <w:bottom w:val="single" w:color="auto" w:sz="2" w:space="0"/>
              <w:right w:val="nil"/>
            </w:tcBorders>
            <w:noWrap w:val="0"/>
            <w:vAlign w:val="center"/>
          </w:tcPr>
          <w:p>
            <w:pPr>
              <w:spacing w:line="276" w:lineRule="auto"/>
              <w:jc w:val="center"/>
              <w:rPr>
                <w:rFonts w:hint="eastAsia" w:ascii="宋体" w:hAnsi="宋体" w:cs="宋体"/>
                <w:color w:val="auto"/>
                <w:kern w:val="0"/>
                <w:sz w:val="18"/>
                <w:szCs w:val="18"/>
              </w:rPr>
            </w:pPr>
          </w:p>
        </w:tc>
      </w:tr>
      <w:tr>
        <w:tblPrEx>
          <w:tblCellMar>
            <w:top w:w="0" w:type="dxa"/>
            <w:left w:w="0" w:type="dxa"/>
            <w:bottom w:w="0" w:type="dxa"/>
            <w:right w:w="0" w:type="dxa"/>
          </w:tblCellMar>
        </w:tblPrEx>
        <w:trPr>
          <w:trHeight w:val="1073" w:hRule="atLeast"/>
          <w:jc w:val="center"/>
        </w:trPr>
        <w:tc>
          <w:tcPr>
            <w:tcW w:w="213" w:type="pct"/>
            <w:vMerge w:val="continue"/>
            <w:tcBorders>
              <w:left w:val="nil"/>
              <w:bottom w:val="single" w:color="auto" w:sz="2" w:space="0"/>
              <w:right w:val="single" w:color="auto" w:sz="2" w:space="0"/>
            </w:tcBorders>
            <w:noWrap/>
            <w:vAlign w:val="center"/>
          </w:tcPr>
          <w:p>
            <w:pPr>
              <w:spacing w:line="276" w:lineRule="auto"/>
              <w:jc w:val="center"/>
              <w:rPr>
                <w:color w:val="auto"/>
              </w:rPr>
            </w:pPr>
          </w:p>
        </w:tc>
        <w:tc>
          <w:tcPr>
            <w:tcW w:w="227"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340"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340"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top"/>
          </w:tcPr>
          <w:p>
            <w:pPr>
              <w:spacing w:line="276" w:lineRule="auto"/>
              <w:jc w:val="center"/>
              <w:rPr>
                <w:color w:val="auto"/>
              </w:rPr>
            </w:pPr>
          </w:p>
        </w:tc>
        <w:tc>
          <w:tcPr>
            <w:tcW w:w="286"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411"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341"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406" w:type="pct"/>
            <w:vMerge w:val="continue"/>
            <w:tcBorders>
              <w:left w:val="single" w:color="auto" w:sz="2" w:space="0"/>
              <w:bottom w:val="single" w:color="auto" w:sz="2" w:space="0"/>
              <w:right w:val="single" w:color="auto" w:sz="2" w:space="0"/>
            </w:tcBorders>
            <w:noWrap w:val="0"/>
            <w:vAlign w:val="center"/>
          </w:tcPr>
          <w:p>
            <w:pPr>
              <w:spacing w:line="276" w:lineRule="auto"/>
              <w:jc w:val="center"/>
              <w:rPr>
                <w:color w:val="auto"/>
              </w:rPr>
            </w:pPr>
          </w:p>
        </w:tc>
        <w:tc>
          <w:tcPr>
            <w:tcW w:w="344" w:type="pct"/>
            <w:vMerge w:val="continue"/>
            <w:tcBorders>
              <w:left w:val="single" w:color="auto" w:sz="2" w:space="0"/>
              <w:bottom w:val="single" w:color="auto" w:sz="2" w:space="0"/>
              <w:right w:val="nil"/>
            </w:tcBorders>
            <w:noWrap w:val="0"/>
            <w:vAlign w:val="center"/>
          </w:tcPr>
          <w:p>
            <w:pPr>
              <w:spacing w:line="276" w:lineRule="auto"/>
              <w:jc w:val="center"/>
              <w:rPr>
                <w:color w:val="auto"/>
              </w:rPr>
            </w:pPr>
          </w:p>
        </w:tc>
        <w:tc>
          <w:tcPr>
            <w:tcW w:w="305" w:type="pct"/>
            <w:vMerge w:val="continue"/>
            <w:tcBorders>
              <w:left w:val="single" w:color="auto" w:sz="2" w:space="0"/>
              <w:bottom w:val="single" w:color="auto" w:sz="2" w:space="0"/>
              <w:right w:val="nil"/>
            </w:tcBorders>
            <w:noWrap w:val="0"/>
            <w:vAlign w:val="center"/>
          </w:tcPr>
          <w:p>
            <w:pPr>
              <w:spacing w:line="276" w:lineRule="auto"/>
              <w:jc w:val="center"/>
              <w:rPr>
                <w:color w:val="auto"/>
              </w:rPr>
            </w:pPr>
          </w:p>
        </w:tc>
        <w:tc>
          <w:tcPr>
            <w:tcW w:w="333" w:type="pct"/>
            <w:vMerge w:val="continue"/>
            <w:tcBorders>
              <w:left w:val="single" w:color="auto" w:sz="2" w:space="0"/>
              <w:bottom w:val="single" w:color="auto" w:sz="2" w:space="0"/>
              <w:right w:val="nil"/>
            </w:tcBorders>
            <w:noWrap w:val="0"/>
            <w:vAlign w:val="center"/>
          </w:tcPr>
          <w:p>
            <w:pPr>
              <w:spacing w:line="276" w:lineRule="auto"/>
              <w:jc w:val="center"/>
              <w:rPr>
                <w:color w:val="auto"/>
              </w:rPr>
            </w:pPr>
          </w:p>
        </w:tc>
        <w:tc>
          <w:tcPr>
            <w:tcW w:w="296" w:type="pct"/>
            <w:tcBorders>
              <w:top w:val="single" w:color="auto" w:sz="2" w:space="0"/>
              <w:left w:val="single" w:color="auto" w:sz="2" w:space="0"/>
              <w:bottom w:val="single" w:color="auto" w:sz="2" w:space="0"/>
              <w:right w:val="nil"/>
            </w:tcBorders>
            <w:noWrap w:val="0"/>
            <w:vAlign w:val="center"/>
          </w:tcPr>
          <w:p>
            <w:pPr>
              <w:spacing w:line="276"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eastAsia="zh-CN"/>
              </w:rPr>
              <w:t>其中：企业自主开展</w:t>
            </w:r>
          </w:p>
        </w:tc>
        <w:tc>
          <w:tcPr>
            <w:tcW w:w="296" w:type="pct"/>
            <w:tcBorders>
              <w:top w:val="single" w:color="auto" w:sz="2" w:space="0"/>
              <w:left w:val="single" w:color="auto" w:sz="2" w:space="0"/>
              <w:bottom w:val="single" w:color="auto" w:sz="2" w:space="0"/>
              <w:right w:val="nil"/>
            </w:tcBorders>
            <w:noWrap w:val="0"/>
            <w:vAlign w:val="center"/>
          </w:tcPr>
          <w:p>
            <w:pPr>
              <w:spacing w:line="276" w:lineRule="auto"/>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*委托外单位开展</w:t>
            </w:r>
          </w:p>
        </w:tc>
      </w:tr>
      <w:tr>
        <w:tblPrEx>
          <w:tblCellMar>
            <w:top w:w="0" w:type="dxa"/>
            <w:left w:w="0" w:type="dxa"/>
            <w:bottom w:w="0" w:type="dxa"/>
            <w:right w:w="0" w:type="dxa"/>
          </w:tblCellMar>
        </w:tblPrEx>
        <w:trPr>
          <w:trHeight w:val="340" w:hRule="atLeast"/>
          <w:jc w:val="center"/>
        </w:trPr>
        <w:tc>
          <w:tcPr>
            <w:tcW w:w="213" w:type="pct"/>
            <w:tcBorders>
              <w:top w:val="single" w:color="auto" w:sz="2" w:space="0"/>
              <w:left w:val="nil"/>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hint="eastAsia" w:ascii="宋体" w:hAnsi="宋体" w:cs="宋体"/>
                <w:color w:val="auto"/>
                <w:kern w:val="0"/>
                <w:sz w:val="18"/>
                <w:szCs w:val="18"/>
              </w:rPr>
              <w:t>甲</w:t>
            </w:r>
          </w:p>
        </w:tc>
        <w:tc>
          <w:tcPr>
            <w:tcW w:w="227"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hint="eastAsia" w:ascii="宋体" w:hAnsi="宋体" w:cs="宋体"/>
                <w:color w:val="auto"/>
                <w:kern w:val="0"/>
                <w:sz w:val="18"/>
                <w:szCs w:val="18"/>
              </w:rPr>
              <w:t>乙</w:t>
            </w:r>
          </w:p>
        </w:tc>
        <w:tc>
          <w:tcPr>
            <w:tcW w:w="28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hAnsi="宋体" w:cs="宋体"/>
                <w:color w:val="auto"/>
                <w:kern w:val="0"/>
                <w:sz w:val="18"/>
                <w:szCs w:val="18"/>
              </w:rPr>
              <w:t>1</w:t>
            </w:r>
          </w:p>
        </w:tc>
        <w:tc>
          <w:tcPr>
            <w:tcW w:w="28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hAnsi="宋体" w:cs="宋体"/>
                <w:color w:val="auto"/>
                <w:kern w:val="0"/>
                <w:sz w:val="18"/>
                <w:szCs w:val="18"/>
              </w:rPr>
              <w:t>2</w:t>
            </w:r>
          </w:p>
        </w:tc>
        <w:tc>
          <w:tcPr>
            <w:tcW w:w="340"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hAnsi="宋体" w:cs="宋体"/>
                <w:color w:val="auto"/>
                <w:kern w:val="0"/>
                <w:sz w:val="18"/>
                <w:szCs w:val="18"/>
              </w:rPr>
              <w:t>3</w:t>
            </w:r>
          </w:p>
        </w:tc>
        <w:tc>
          <w:tcPr>
            <w:tcW w:w="340"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hAnsi="宋体" w:cs="宋体"/>
                <w:color w:val="auto"/>
                <w:kern w:val="0"/>
                <w:sz w:val="18"/>
                <w:szCs w:val="18"/>
              </w:rPr>
              <w:t>4</w:t>
            </w:r>
          </w:p>
        </w:tc>
        <w:tc>
          <w:tcPr>
            <w:tcW w:w="286" w:type="pct"/>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rPr>
                <w:rFonts w:ascii="宋体"/>
                <w:color w:val="auto"/>
                <w:kern w:val="0"/>
                <w:sz w:val="18"/>
                <w:szCs w:val="18"/>
              </w:rPr>
            </w:pPr>
            <w:r>
              <w:rPr>
                <w:rFonts w:ascii="宋体"/>
                <w:color w:val="auto"/>
                <w:kern w:val="0"/>
                <w:sz w:val="18"/>
                <w:szCs w:val="18"/>
              </w:rPr>
              <w:t>5</w:t>
            </w:r>
          </w:p>
        </w:tc>
        <w:tc>
          <w:tcPr>
            <w:tcW w:w="28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color w:val="auto"/>
                <w:kern w:val="0"/>
                <w:sz w:val="18"/>
                <w:szCs w:val="18"/>
              </w:rPr>
              <w:t>6</w:t>
            </w:r>
          </w:p>
        </w:tc>
        <w:tc>
          <w:tcPr>
            <w:tcW w:w="411" w:type="pct"/>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rPr>
                <w:rFonts w:ascii="宋体"/>
                <w:color w:val="auto"/>
                <w:kern w:val="0"/>
                <w:sz w:val="18"/>
                <w:szCs w:val="18"/>
              </w:rPr>
            </w:pPr>
            <w:r>
              <w:rPr>
                <w:rFonts w:ascii="宋体"/>
                <w:color w:val="auto"/>
                <w:kern w:val="0"/>
                <w:sz w:val="18"/>
                <w:szCs w:val="18"/>
              </w:rPr>
              <w:t>7</w:t>
            </w:r>
          </w:p>
        </w:tc>
        <w:tc>
          <w:tcPr>
            <w:tcW w:w="341"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color w:val="auto"/>
                <w:kern w:val="0"/>
                <w:sz w:val="18"/>
                <w:szCs w:val="18"/>
              </w:rPr>
              <w:t>8</w:t>
            </w:r>
          </w:p>
        </w:tc>
        <w:tc>
          <w:tcPr>
            <w:tcW w:w="406"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color w:val="auto"/>
                <w:kern w:val="0"/>
                <w:sz w:val="18"/>
                <w:szCs w:val="18"/>
              </w:rPr>
            </w:pPr>
            <w:r>
              <w:rPr>
                <w:rFonts w:ascii="宋体"/>
                <w:color w:val="auto"/>
                <w:kern w:val="0"/>
                <w:sz w:val="18"/>
                <w:szCs w:val="18"/>
              </w:rPr>
              <w:t>9</w:t>
            </w:r>
          </w:p>
        </w:tc>
        <w:tc>
          <w:tcPr>
            <w:tcW w:w="344" w:type="pct"/>
            <w:tcBorders>
              <w:top w:val="single" w:color="auto" w:sz="2" w:space="0"/>
              <w:left w:val="single" w:color="auto" w:sz="2" w:space="0"/>
              <w:bottom w:val="single" w:color="auto" w:sz="2" w:space="0"/>
              <w:right w:val="nil"/>
            </w:tcBorders>
            <w:noWrap/>
            <w:vAlign w:val="center"/>
          </w:tcPr>
          <w:p>
            <w:pPr>
              <w:widowControl/>
              <w:spacing w:line="240" w:lineRule="exact"/>
              <w:jc w:val="center"/>
              <w:rPr>
                <w:rFonts w:ascii="宋体"/>
                <w:color w:val="auto"/>
                <w:kern w:val="0"/>
                <w:sz w:val="18"/>
                <w:szCs w:val="18"/>
              </w:rPr>
            </w:pPr>
            <w:r>
              <w:rPr>
                <w:rFonts w:ascii="宋体"/>
                <w:color w:val="auto"/>
                <w:kern w:val="0"/>
                <w:sz w:val="18"/>
                <w:szCs w:val="18"/>
              </w:rPr>
              <w:t>10</w:t>
            </w:r>
          </w:p>
        </w:tc>
        <w:tc>
          <w:tcPr>
            <w:tcW w:w="305" w:type="pct"/>
            <w:tcBorders>
              <w:top w:val="single" w:color="auto" w:sz="2" w:space="0"/>
              <w:left w:val="single" w:color="auto" w:sz="2" w:space="0"/>
              <w:bottom w:val="single" w:color="auto" w:sz="2" w:space="0"/>
              <w:right w:val="nil"/>
            </w:tcBorders>
            <w:noWrap w:val="0"/>
            <w:vAlign w:val="center"/>
          </w:tcPr>
          <w:p>
            <w:pPr>
              <w:widowControl/>
              <w:spacing w:line="240" w:lineRule="exact"/>
              <w:jc w:val="center"/>
              <w:rPr>
                <w:rFonts w:ascii="宋体"/>
                <w:color w:val="auto"/>
                <w:kern w:val="0"/>
                <w:sz w:val="18"/>
                <w:szCs w:val="18"/>
              </w:rPr>
            </w:pPr>
            <w:r>
              <w:rPr>
                <w:rFonts w:ascii="宋体"/>
                <w:color w:val="auto"/>
                <w:kern w:val="0"/>
                <w:sz w:val="18"/>
                <w:szCs w:val="18"/>
              </w:rPr>
              <w:t>11</w:t>
            </w:r>
          </w:p>
        </w:tc>
        <w:tc>
          <w:tcPr>
            <w:tcW w:w="333" w:type="pct"/>
            <w:tcBorders>
              <w:top w:val="single" w:color="auto" w:sz="2" w:space="0"/>
              <w:left w:val="single" w:color="auto" w:sz="2" w:space="0"/>
              <w:bottom w:val="single" w:color="auto" w:sz="2" w:space="0"/>
              <w:right w:val="nil"/>
            </w:tcBorders>
            <w:noWrap w:val="0"/>
            <w:vAlign w:val="center"/>
          </w:tcPr>
          <w:p>
            <w:pPr>
              <w:widowControl/>
              <w:spacing w:line="240" w:lineRule="exact"/>
              <w:jc w:val="center"/>
              <w:rPr>
                <w:rFonts w:hint="default" w:ascii="宋体" w:eastAsia="宋体"/>
                <w:color w:val="auto"/>
                <w:kern w:val="0"/>
                <w:sz w:val="18"/>
                <w:szCs w:val="18"/>
                <w:lang w:val="en-US" w:eastAsia="zh-CN"/>
              </w:rPr>
            </w:pPr>
            <w:r>
              <w:rPr>
                <w:rFonts w:hint="eastAsia" w:ascii="宋体"/>
                <w:color w:val="auto"/>
                <w:kern w:val="0"/>
                <w:sz w:val="18"/>
                <w:szCs w:val="18"/>
                <w:lang w:val="en-US" w:eastAsia="zh-CN"/>
              </w:rPr>
              <w:t>12</w:t>
            </w:r>
          </w:p>
        </w:tc>
        <w:tc>
          <w:tcPr>
            <w:tcW w:w="296" w:type="pct"/>
            <w:tcBorders>
              <w:top w:val="single" w:color="auto" w:sz="2" w:space="0"/>
              <w:left w:val="single" w:color="auto" w:sz="2" w:space="0"/>
              <w:bottom w:val="single" w:color="auto" w:sz="2" w:space="0"/>
              <w:right w:val="nil"/>
            </w:tcBorders>
            <w:noWrap w:val="0"/>
            <w:vAlign w:val="center"/>
          </w:tcPr>
          <w:p>
            <w:pPr>
              <w:widowControl/>
              <w:spacing w:line="240" w:lineRule="exact"/>
              <w:jc w:val="center"/>
              <w:rPr>
                <w:rFonts w:hint="default" w:ascii="宋体" w:eastAsia="宋体"/>
                <w:color w:val="auto"/>
                <w:kern w:val="0"/>
                <w:sz w:val="18"/>
                <w:szCs w:val="18"/>
                <w:lang w:val="en-US" w:eastAsia="zh-CN"/>
              </w:rPr>
            </w:pPr>
            <w:r>
              <w:rPr>
                <w:rFonts w:hint="eastAsia" w:ascii="宋体"/>
                <w:color w:val="auto"/>
                <w:kern w:val="0"/>
                <w:sz w:val="18"/>
                <w:szCs w:val="18"/>
                <w:lang w:val="en-US" w:eastAsia="zh-CN"/>
              </w:rPr>
              <w:t>13</w:t>
            </w:r>
          </w:p>
        </w:tc>
        <w:tc>
          <w:tcPr>
            <w:tcW w:w="296" w:type="pct"/>
            <w:tcBorders>
              <w:top w:val="single" w:color="auto" w:sz="2" w:space="0"/>
              <w:left w:val="single" w:color="auto" w:sz="2" w:space="0"/>
              <w:bottom w:val="single" w:color="auto" w:sz="2" w:space="0"/>
              <w:right w:val="nil"/>
            </w:tcBorders>
            <w:noWrap w:val="0"/>
            <w:vAlign w:val="center"/>
          </w:tcPr>
          <w:p>
            <w:pPr>
              <w:widowControl/>
              <w:spacing w:line="240" w:lineRule="exact"/>
              <w:jc w:val="center"/>
              <w:rPr>
                <w:rFonts w:hint="default" w:ascii="宋体" w:eastAsia="宋体"/>
                <w:color w:val="auto"/>
                <w:kern w:val="0"/>
                <w:sz w:val="18"/>
                <w:szCs w:val="18"/>
                <w:lang w:val="en-US" w:eastAsia="zh-CN"/>
              </w:rPr>
            </w:pPr>
            <w:r>
              <w:rPr>
                <w:rFonts w:hint="eastAsia" w:ascii="宋体"/>
                <w:color w:val="auto"/>
                <w:kern w:val="0"/>
                <w:sz w:val="18"/>
                <w:szCs w:val="18"/>
                <w:lang w:val="en-US" w:eastAsia="zh-CN"/>
              </w:rPr>
              <w:t>14</w:t>
            </w:r>
          </w:p>
        </w:tc>
      </w:tr>
      <w:tr>
        <w:tblPrEx>
          <w:tblCellMar>
            <w:top w:w="0" w:type="dxa"/>
            <w:left w:w="0" w:type="dxa"/>
            <w:bottom w:w="0" w:type="dxa"/>
            <w:right w:w="0" w:type="dxa"/>
          </w:tblCellMar>
        </w:tblPrEx>
        <w:trPr>
          <w:trHeight w:val="748" w:hRule="atLeast"/>
          <w:jc w:val="center"/>
        </w:trPr>
        <w:tc>
          <w:tcPr>
            <w:tcW w:w="213" w:type="pct"/>
            <w:tcBorders>
              <w:top w:val="single" w:color="auto" w:sz="2" w:space="0"/>
              <w:left w:val="nil"/>
              <w:bottom w:val="single" w:color="auto" w:sz="8" w:space="0"/>
              <w:right w:val="single" w:color="auto" w:sz="2" w:space="0"/>
            </w:tcBorders>
            <w:noWrap/>
            <w:vAlign w:val="center"/>
          </w:tcPr>
          <w:p>
            <w:pPr>
              <w:widowControl/>
              <w:spacing w:line="240" w:lineRule="exact"/>
              <w:jc w:val="center"/>
              <w:rPr>
                <w:rFonts w:ascii="宋体"/>
                <w:color w:val="auto"/>
                <w:kern w:val="0"/>
                <w:sz w:val="18"/>
                <w:szCs w:val="18"/>
              </w:rPr>
            </w:pPr>
          </w:p>
        </w:tc>
        <w:tc>
          <w:tcPr>
            <w:tcW w:w="227" w:type="pct"/>
            <w:tcBorders>
              <w:top w:val="single" w:color="auto" w:sz="2" w:space="0"/>
              <w:left w:val="single" w:color="auto" w:sz="2" w:space="0"/>
              <w:bottom w:val="single" w:color="auto" w:sz="8" w:space="0"/>
              <w:right w:val="single" w:color="auto" w:sz="2" w:space="0"/>
            </w:tcBorders>
            <w:noWrap/>
            <w:vAlign w:val="center"/>
          </w:tcPr>
          <w:p>
            <w:pPr>
              <w:widowControl/>
              <w:spacing w:line="240" w:lineRule="exact"/>
              <w:jc w:val="center"/>
              <w:rPr>
                <w:rFonts w:ascii="宋体"/>
                <w:color w:val="auto"/>
                <w:kern w:val="0"/>
                <w:sz w:val="18"/>
                <w:szCs w:val="18"/>
              </w:rPr>
            </w:pPr>
          </w:p>
        </w:tc>
        <w:tc>
          <w:tcPr>
            <w:tcW w:w="286" w:type="pct"/>
            <w:tcBorders>
              <w:top w:val="single" w:color="auto" w:sz="2" w:space="0"/>
              <w:left w:val="single" w:color="auto" w:sz="2" w:space="0"/>
              <w:bottom w:val="single" w:color="auto" w:sz="8" w:space="0"/>
            </w:tcBorders>
            <w:noWrap w:val="0"/>
            <w:vAlign w:val="top"/>
          </w:tcPr>
          <w:p>
            <w:pPr>
              <w:widowControl/>
              <w:spacing w:line="240" w:lineRule="exact"/>
              <w:rPr>
                <w:rFonts w:ascii="宋体"/>
                <w:color w:val="auto"/>
                <w:kern w:val="0"/>
                <w:sz w:val="18"/>
                <w:szCs w:val="18"/>
              </w:rPr>
            </w:pPr>
          </w:p>
        </w:tc>
        <w:tc>
          <w:tcPr>
            <w:tcW w:w="3347" w:type="pct"/>
            <w:gridSpan w:val="10"/>
            <w:tcBorders>
              <w:top w:val="single" w:color="auto" w:sz="2" w:space="0"/>
              <w:bottom w:val="single" w:color="auto" w:sz="8" w:space="0"/>
            </w:tcBorders>
            <w:noWrap w:val="0"/>
            <w:vAlign w:val="top"/>
          </w:tcPr>
          <w:p>
            <w:pPr>
              <w:widowControl/>
              <w:spacing w:line="240" w:lineRule="exact"/>
              <w:rPr>
                <w:rFonts w:ascii="宋体"/>
                <w:color w:val="auto"/>
                <w:kern w:val="0"/>
                <w:sz w:val="18"/>
                <w:szCs w:val="18"/>
              </w:rPr>
            </w:pPr>
            <w:r>
              <w:rPr>
                <w:rFonts w:hint="eastAsia" w:ascii="宋体"/>
                <w:color w:val="auto"/>
                <w:kern w:val="0"/>
                <w:sz w:val="18"/>
                <w:szCs w:val="18"/>
              </w:rPr>
              <w:t xml:space="preserve"> </w:t>
            </w:r>
            <w:r>
              <w:rPr>
                <w:rFonts w:ascii="宋体"/>
                <w:color w:val="auto"/>
                <w:kern w:val="0"/>
                <w:sz w:val="18"/>
                <w:szCs w:val="18"/>
              </w:rPr>
              <w:t xml:space="preserve">                                             </w:t>
            </w:r>
          </w:p>
          <w:p>
            <w:pPr>
              <w:widowControl/>
              <w:spacing w:line="240" w:lineRule="exact"/>
              <w:ind w:firstLine="4140" w:firstLineChars="2300"/>
              <w:rPr>
                <w:rFonts w:ascii="宋体"/>
                <w:color w:val="auto"/>
                <w:kern w:val="0"/>
                <w:sz w:val="18"/>
                <w:szCs w:val="18"/>
              </w:rPr>
            </w:pPr>
          </w:p>
        </w:tc>
        <w:tc>
          <w:tcPr>
            <w:tcW w:w="333" w:type="pct"/>
            <w:tcBorders>
              <w:top w:val="single" w:color="auto" w:sz="2" w:space="0"/>
              <w:bottom w:val="single" w:color="auto" w:sz="8" w:space="0"/>
            </w:tcBorders>
            <w:noWrap w:val="0"/>
            <w:vAlign w:val="top"/>
          </w:tcPr>
          <w:p>
            <w:pPr>
              <w:widowControl/>
              <w:spacing w:line="240" w:lineRule="exact"/>
              <w:ind w:firstLine="4140" w:firstLineChars="2300"/>
              <w:rPr>
                <w:rFonts w:ascii="宋体"/>
                <w:color w:val="auto"/>
                <w:kern w:val="0"/>
                <w:sz w:val="18"/>
                <w:szCs w:val="18"/>
              </w:rPr>
            </w:pPr>
          </w:p>
        </w:tc>
        <w:tc>
          <w:tcPr>
            <w:tcW w:w="296" w:type="pct"/>
            <w:tcBorders>
              <w:top w:val="single" w:color="auto" w:sz="2" w:space="0"/>
              <w:bottom w:val="single" w:color="auto" w:sz="8" w:space="0"/>
            </w:tcBorders>
            <w:noWrap w:val="0"/>
            <w:vAlign w:val="top"/>
          </w:tcPr>
          <w:p>
            <w:pPr>
              <w:widowControl/>
              <w:spacing w:line="240" w:lineRule="exact"/>
              <w:ind w:firstLine="4140" w:firstLineChars="2300"/>
              <w:rPr>
                <w:rFonts w:ascii="宋体"/>
                <w:color w:val="auto"/>
                <w:kern w:val="0"/>
                <w:sz w:val="18"/>
                <w:szCs w:val="18"/>
              </w:rPr>
            </w:pPr>
          </w:p>
        </w:tc>
        <w:tc>
          <w:tcPr>
            <w:tcW w:w="296" w:type="pct"/>
            <w:tcBorders>
              <w:top w:val="single" w:color="auto" w:sz="2" w:space="0"/>
              <w:bottom w:val="single" w:color="auto" w:sz="8" w:space="0"/>
            </w:tcBorders>
            <w:noWrap w:val="0"/>
            <w:vAlign w:val="top"/>
          </w:tcPr>
          <w:p>
            <w:pPr>
              <w:widowControl/>
              <w:spacing w:line="240" w:lineRule="exact"/>
              <w:ind w:firstLine="4140" w:firstLineChars="2300"/>
              <w:rPr>
                <w:rFonts w:ascii="宋体"/>
                <w:color w:val="auto"/>
                <w:kern w:val="0"/>
                <w:sz w:val="18"/>
                <w:szCs w:val="18"/>
              </w:rPr>
            </w:pPr>
          </w:p>
        </w:tc>
      </w:tr>
    </w:tbl>
    <w:p>
      <w:pPr>
        <w:spacing w:line="240" w:lineRule="exact"/>
        <w:ind w:left="-707" w:leftChars="-337" w:right="-709" w:rightChars="-338" w:firstLine="720" w:firstLineChars="400"/>
        <w:rPr>
          <w:rFonts w:ascii="宋体" w:cs="宋体"/>
          <w:color w:val="auto"/>
          <w:kern w:val="0"/>
          <w:sz w:val="18"/>
          <w:szCs w:val="18"/>
        </w:rPr>
      </w:pPr>
      <w:r>
        <w:rPr>
          <w:rFonts w:hint="eastAsia" w:ascii="宋体" w:hAnsi="宋体" w:cs="宋体"/>
          <w:color w:val="auto"/>
          <w:kern w:val="0"/>
          <w:sz w:val="18"/>
          <w:szCs w:val="18"/>
        </w:rPr>
        <w:t>单位负责人：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统计负责人：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填表人：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联系电话：</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报出日期：２０</w:t>
      </w:r>
      <w:r>
        <w:rPr>
          <w:rFonts w:ascii="宋体" w:hAnsi="宋体" w:cs="宋体"/>
          <w:color w:val="auto"/>
          <w:kern w:val="0"/>
          <w:sz w:val="18"/>
          <w:szCs w:val="18"/>
        </w:rPr>
        <w:t xml:space="preserve">   </w:t>
      </w:r>
      <w:r>
        <w:rPr>
          <w:rFonts w:hint="eastAsia" w:ascii="宋体" w:hAnsi="宋体" w:cs="宋体"/>
          <w:color w:val="auto"/>
          <w:kern w:val="0"/>
          <w:sz w:val="18"/>
          <w:szCs w:val="18"/>
        </w:rPr>
        <w:t>年</w:t>
      </w:r>
      <w:r>
        <w:rPr>
          <w:rFonts w:ascii="宋体" w:hAnsi="宋体" w:cs="宋体"/>
          <w:color w:val="auto"/>
          <w:kern w:val="0"/>
          <w:sz w:val="18"/>
          <w:szCs w:val="18"/>
        </w:rPr>
        <w:t xml:space="preserve">   </w:t>
      </w:r>
      <w:r>
        <w:rPr>
          <w:rFonts w:hint="eastAsia" w:ascii="宋体" w:hAnsi="宋体" w:cs="宋体"/>
          <w:color w:val="auto"/>
          <w:kern w:val="0"/>
          <w:sz w:val="18"/>
          <w:szCs w:val="18"/>
        </w:rPr>
        <w:t>月</w:t>
      </w:r>
      <w:r>
        <w:rPr>
          <w:rFonts w:ascii="宋体" w:hAnsi="宋体" w:cs="宋体"/>
          <w:color w:val="auto"/>
          <w:kern w:val="0"/>
          <w:sz w:val="18"/>
          <w:szCs w:val="18"/>
        </w:rPr>
        <w:t xml:space="preserve">   </w:t>
      </w:r>
      <w:r>
        <w:rPr>
          <w:rFonts w:hint="eastAsia" w:ascii="宋体" w:hAnsi="宋体" w:cs="宋体"/>
          <w:color w:val="auto"/>
          <w:kern w:val="0"/>
          <w:sz w:val="18"/>
          <w:szCs w:val="18"/>
        </w:rPr>
        <w:t>日</w:t>
      </w:r>
    </w:p>
    <w:p>
      <w:pPr>
        <w:spacing w:line="300" w:lineRule="exact"/>
        <w:ind w:left="853" w:leftChars="-314" w:right="-567" w:rightChars="-270" w:hanging="1512" w:hangingChars="900"/>
        <w:rPr>
          <w:rFonts w:ascii="宋体" w:cs="宋体"/>
          <w:color w:val="auto"/>
          <w:spacing w:val="-6"/>
          <w:sz w:val="18"/>
          <w:szCs w:val="18"/>
        </w:rPr>
      </w:pPr>
    </w:p>
    <w:p>
      <w:pPr>
        <w:spacing w:line="240" w:lineRule="exact"/>
        <w:ind w:left="1512" w:hanging="1512" w:hangingChars="900"/>
        <w:jc w:val="left"/>
        <w:rPr>
          <w:rFonts w:hint="eastAsia" w:ascii="宋体" w:cs="宋体"/>
          <w:color w:val="auto"/>
          <w:spacing w:val="-6"/>
          <w:sz w:val="18"/>
          <w:szCs w:val="18"/>
        </w:rPr>
      </w:pPr>
      <w:r>
        <w:rPr>
          <w:rFonts w:hint="eastAsia" w:ascii="宋体" w:cs="宋体"/>
          <w:color w:val="auto"/>
          <w:spacing w:val="-6"/>
          <w:sz w:val="18"/>
          <w:szCs w:val="18"/>
        </w:rPr>
        <w:t>说明：</w:t>
      </w:r>
      <w:r>
        <w:rPr>
          <w:rFonts w:ascii="宋体" w:cs="宋体"/>
          <w:color w:val="auto"/>
          <w:spacing w:val="-6"/>
          <w:sz w:val="18"/>
          <w:szCs w:val="18"/>
        </w:rPr>
        <w:t>1.</w:t>
      </w:r>
      <w:r>
        <w:rPr>
          <w:rFonts w:hint="eastAsia" w:ascii="宋体" w:cs="宋体"/>
          <w:color w:val="auto"/>
          <w:spacing w:val="-6"/>
          <w:sz w:val="18"/>
          <w:szCs w:val="18"/>
        </w:rPr>
        <w:t>统计范围：</w:t>
      </w:r>
      <w:r>
        <w:rPr>
          <w:rFonts w:hint="eastAsia" w:ascii="宋体" w:hAnsi="宋体" w:cs="宋体"/>
          <w:color w:val="auto"/>
          <w:kern w:val="0"/>
          <w:sz w:val="18"/>
          <w:szCs w:val="18"/>
        </w:rPr>
        <w:t>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w:t>
      </w:r>
      <w:r>
        <w:rPr>
          <w:rFonts w:hint="eastAsia" w:ascii="宋体" w:hAnsi="宋体" w:cs="宋体"/>
          <w:color w:val="auto"/>
          <w:kern w:val="0"/>
          <w:sz w:val="18"/>
          <w:szCs w:val="18"/>
          <w:lang w:eastAsia="zh-CN"/>
        </w:rPr>
        <w:t>，科研育种相关</w:t>
      </w:r>
      <w:r>
        <w:rPr>
          <w:rFonts w:hint="eastAsia" w:ascii="宋体" w:hAnsi="宋体" w:cs="宋体"/>
          <w:color w:val="auto"/>
          <w:kern w:val="0"/>
          <w:sz w:val="18"/>
          <w:szCs w:val="18"/>
        </w:rPr>
        <w:t>企业法人单位</w:t>
      </w:r>
      <w:r>
        <w:rPr>
          <w:rFonts w:hint="eastAsia" w:ascii="宋体" w:hAnsi="宋体"/>
          <w:color w:val="auto"/>
          <w:sz w:val="18"/>
          <w:szCs w:val="18"/>
        </w:rPr>
        <w:t>的全部研究开发项目</w:t>
      </w:r>
      <w:r>
        <w:rPr>
          <w:rFonts w:hint="eastAsia" w:ascii="宋体" w:cs="宋体"/>
          <w:color w:val="auto"/>
          <w:spacing w:val="-6"/>
          <w:sz w:val="18"/>
          <w:szCs w:val="18"/>
        </w:rPr>
        <w:t>。</w:t>
      </w:r>
    </w:p>
    <w:p>
      <w:pPr>
        <w:spacing w:line="300" w:lineRule="exact"/>
        <w:ind w:left="2161" w:leftChars="258" w:hanging="1620" w:hangingChars="900"/>
        <w:rPr>
          <w:rFonts w:ascii="宋体" w:hAnsi="宋体" w:cs="宋体"/>
          <w:color w:val="auto"/>
          <w:kern w:val="0"/>
          <w:sz w:val="18"/>
          <w:szCs w:val="18"/>
        </w:rPr>
      </w:pPr>
      <w:r>
        <w:rPr>
          <w:rFonts w:ascii="宋体" w:hAnsi="宋体" w:cs="宋体"/>
          <w:color w:val="auto"/>
          <w:kern w:val="0"/>
          <w:sz w:val="18"/>
          <w:szCs w:val="18"/>
        </w:rPr>
        <w:t>2.</w:t>
      </w:r>
      <w:r>
        <w:rPr>
          <w:rFonts w:hint="eastAsia" w:ascii="宋体" w:hAnsi="宋体" w:cs="宋体"/>
          <w:color w:val="auto"/>
          <w:kern w:val="0"/>
          <w:sz w:val="18"/>
          <w:szCs w:val="18"/>
        </w:rPr>
        <w:t>报送日期及方式：</w:t>
      </w:r>
      <w:r>
        <w:rPr>
          <w:rFonts w:hint="eastAsia" w:ascii="宋体" w:hAnsi="宋体" w:eastAsia="宋体" w:cs="宋体"/>
          <w:kern w:val="0"/>
          <w:sz w:val="18"/>
          <w:szCs w:val="18"/>
        </w:rPr>
        <w:t>调查单位2024年3月10日24时前网上填报，省级普查机构2024年3月31日24时前完成数据审核、验收、上报。</w:t>
      </w:r>
    </w:p>
    <w:p>
      <w:pPr>
        <w:spacing w:line="240" w:lineRule="exact"/>
        <w:ind w:firstLine="531" w:firstLineChars="295"/>
        <w:jc w:val="left"/>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lang w:val="en"/>
        </w:rPr>
        <w:t>数据</w:t>
      </w:r>
      <w:r>
        <w:rPr>
          <w:rFonts w:hint="eastAsia" w:ascii="宋体" w:hAnsi="宋体" w:eastAsia="宋体" w:cs="宋体"/>
          <w:sz w:val="18"/>
          <w:szCs w:val="18"/>
        </w:rPr>
        <w:t>填报要求：</w:t>
      </w:r>
    </w:p>
    <w:p>
      <w:pPr>
        <w:spacing w:line="240" w:lineRule="exact"/>
        <w:ind w:firstLine="720" w:firstLineChars="400"/>
        <w:jc w:val="left"/>
        <w:rPr>
          <w:rFonts w:ascii="宋体" w:hAnsi="宋体" w:eastAsia="宋体" w:cs="宋体"/>
          <w:sz w:val="18"/>
          <w:szCs w:val="18"/>
        </w:rPr>
      </w:pPr>
      <w:r>
        <w:rPr>
          <w:rFonts w:hint="eastAsia" w:ascii="宋体" w:hAnsi="宋体" w:eastAsia="宋体" w:cs="宋体"/>
          <w:sz w:val="18"/>
          <w:szCs w:val="18"/>
        </w:rPr>
        <w:t>（1）本表“项目来源”按《研究开发项目来源分类目录》填报；</w:t>
      </w:r>
    </w:p>
    <w:p>
      <w:pPr>
        <w:spacing w:line="240" w:lineRule="exact"/>
        <w:ind w:firstLine="1080" w:firstLineChars="600"/>
        <w:jc w:val="left"/>
        <w:rPr>
          <w:rFonts w:ascii="宋体" w:hAnsi="宋体" w:eastAsia="宋体" w:cs="宋体"/>
          <w:sz w:val="18"/>
          <w:szCs w:val="18"/>
        </w:rPr>
      </w:pPr>
      <w:r>
        <w:rPr>
          <w:rFonts w:hint="eastAsia" w:ascii="宋体" w:hAnsi="宋体" w:eastAsia="宋体" w:cs="宋体"/>
          <w:sz w:val="18"/>
          <w:szCs w:val="18"/>
        </w:rPr>
        <w:t>“项目开展形式”按《研究开发项目开展形式分类目录》填报；</w:t>
      </w:r>
    </w:p>
    <w:p>
      <w:pPr>
        <w:spacing w:line="240" w:lineRule="exact"/>
        <w:ind w:firstLine="1080" w:firstLineChars="600"/>
        <w:jc w:val="left"/>
        <w:rPr>
          <w:rFonts w:ascii="宋体" w:hAnsi="宋体" w:eastAsia="宋体" w:cs="宋体"/>
          <w:sz w:val="18"/>
          <w:szCs w:val="18"/>
        </w:rPr>
      </w:pPr>
      <w:r>
        <w:rPr>
          <w:rFonts w:hint="eastAsia" w:ascii="宋体" w:hAnsi="宋体" w:eastAsia="宋体" w:cs="宋体"/>
          <w:sz w:val="18"/>
          <w:szCs w:val="18"/>
        </w:rPr>
        <w:t>“项目当年成果形式”按《研究开发项目成果形式分类目录》填报；</w:t>
      </w:r>
    </w:p>
    <w:p>
      <w:pPr>
        <w:spacing w:line="240" w:lineRule="exact"/>
        <w:ind w:firstLine="1080" w:firstLineChars="600"/>
        <w:jc w:val="left"/>
        <w:rPr>
          <w:rFonts w:ascii="宋体" w:hAnsi="宋体" w:eastAsia="宋体" w:cs="宋体"/>
          <w:sz w:val="18"/>
          <w:szCs w:val="18"/>
        </w:rPr>
      </w:pPr>
      <w:r>
        <w:rPr>
          <w:rFonts w:hint="eastAsia" w:ascii="宋体" w:hAnsi="宋体" w:eastAsia="宋体" w:cs="宋体"/>
          <w:sz w:val="18"/>
          <w:szCs w:val="18"/>
        </w:rPr>
        <w:t>“项目技术经济目标”按《研究开发项目技术经济目标分类目录》填报；</w:t>
      </w:r>
    </w:p>
    <w:p>
      <w:pPr>
        <w:spacing w:line="240" w:lineRule="exact"/>
        <w:ind w:firstLine="1080" w:firstLineChars="600"/>
        <w:jc w:val="left"/>
        <w:rPr>
          <w:rFonts w:ascii="宋体" w:hAnsi="宋体" w:eastAsia="宋体" w:cs="宋体"/>
          <w:sz w:val="18"/>
          <w:szCs w:val="18"/>
        </w:rPr>
      </w:pPr>
      <w:r>
        <w:rPr>
          <w:rFonts w:hint="eastAsia" w:ascii="宋体" w:hAnsi="宋体" w:eastAsia="宋体" w:cs="宋体"/>
          <w:sz w:val="18"/>
          <w:szCs w:val="18"/>
        </w:rPr>
        <w:t>“跨年项目当年所处主要进展阶段”按《研究开发项目进展阶段分类目录》填报，非跨年项目免填。</w:t>
      </w:r>
    </w:p>
    <w:p>
      <w:pPr>
        <w:spacing w:line="240" w:lineRule="exact"/>
        <w:ind w:left="1146" w:leftChars="340" w:hanging="432" w:hangingChars="240"/>
        <w:jc w:val="left"/>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rPr>
        <w:t>（2）标注“*”的指标仅限高技术制造业大型企业、软件和信息技术服务业大型企业法人单位，规模以上研究和试验发展行业企业法人单位，国家重点实验室所在企业法人单位和部分行业龙头企业法人单位填报。</w:t>
      </w:r>
    </w:p>
    <w:p>
      <w:pPr>
        <w:spacing w:line="300" w:lineRule="exact"/>
        <w:ind w:left="2161" w:leftChars="258" w:hanging="1620" w:hangingChars="900"/>
        <w:rPr>
          <w:rFonts w:ascii="宋体" w:hAnsi="宋体" w:cs="宋体"/>
          <w:color w:val="auto"/>
          <w:kern w:val="0"/>
          <w:sz w:val="18"/>
          <w:szCs w:val="18"/>
        </w:rPr>
      </w:pPr>
      <w:r>
        <w:rPr>
          <w:rFonts w:hint="eastAsia" w:ascii="宋体" w:hAnsi="宋体" w:cs="宋体"/>
          <w:color w:val="auto"/>
          <w:kern w:val="0"/>
          <w:sz w:val="18"/>
          <w:szCs w:val="18"/>
          <w:lang w:val="en-US" w:eastAsia="zh-CN"/>
        </w:rPr>
        <w:t>4</w:t>
      </w:r>
      <w:r>
        <w:rPr>
          <w:rFonts w:ascii="宋体" w:hAnsi="宋体" w:cs="宋体"/>
          <w:color w:val="auto"/>
          <w:kern w:val="0"/>
          <w:sz w:val="18"/>
          <w:szCs w:val="18"/>
        </w:rPr>
        <w:t>.</w:t>
      </w:r>
      <w:r>
        <w:rPr>
          <w:rFonts w:hint="eastAsia" w:ascii="宋体" w:hAnsi="宋体" w:cs="宋体"/>
          <w:color w:val="auto"/>
          <w:kern w:val="0"/>
          <w:sz w:val="18"/>
          <w:szCs w:val="18"/>
        </w:rPr>
        <w:t>审核关系：</w:t>
      </w:r>
    </w:p>
    <w:p>
      <w:pPr>
        <w:spacing w:line="240" w:lineRule="exact"/>
        <w:ind w:left="630" w:leftChars="300" w:firstLine="180" w:firstLineChars="100"/>
        <w:jc w:val="left"/>
        <w:rPr>
          <w:rFonts w:ascii="宋体" w:hAnsi="宋体" w:eastAsia="宋体" w:cs="宋体"/>
          <w:sz w:val="18"/>
          <w:szCs w:val="18"/>
        </w:rPr>
      </w:pPr>
      <w:r>
        <w:rPr>
          <w:rFonts w:hint="eastAsia" w:ascii="宋体" w:hAnsi="宋体" w:eastAsia="宋体" w:cs="宋体"/>
          <w:kern w:val="0"/>
          <w:sz w:val="18"/>
          <w:szCs w:val="18"/>
        </w:rPr>
        <w:t>表内审核：</w:t>
      </w:r>
    </w:p>
    <w:p>
      <w:pPr>
        <w:spacing w:line="240" w:lineRule="exact"/>
        <w:ind w:left="1345" w:leftChars="435" w:hanging="432" w:hangingChars="240"/>
        <w:jc w:val="left"/>
        <w:rPr>
          <w:rFonts w:ascii="宋体" w:hAnsi="宋体" w:eastAsia="宋体" w:cs="宋体"/>
          <w:sz w:val="18"/>
          <w:szCs w:val="18"/>
        </w:rPr>
      </w:pPr>
      <w:r>
        <w:rPr>
          <w:rFonts w:hint="eastAsia" w:ascii="宋体" w:hAnsi="宋体" w:eastAsia="宋体" w:cs="宋体"/>
          <w:kern w:val="0"/>
          <w:sz w:val="18"/>
          <w:szCs w:val="18"/>
        </w:rPr>
        <w:t>（1）若项目完成日期(06)≠000000，则项目起始日期(05)</w:t>
      </w:r>
      <w:r>
        <w:rPr>
          <w:rFonts w:hint="eastAsia" w:ascii="宋体" w:hAnsi="宋体" w:eastAsia="宋体" w:cs="宋体"/>
          <w:kern w:val="0"/>
          <w:sz w:val="18"/>
          <w:szCs w:val="18"/>
          <w:lang w:val="en"/>
        </w:rPr>
        <w:t>≤</w:t>
      </w:r>
      <w:r>
        <w:rPr>
          <w:rFonts w:hint="eastAsia" w:ascii="宋体" w:hAnsi="宋体" w:eastAsia="宋体" w:cs="宋体"/>
          <w:kern w:val="0"/>
          <w:sz w:val="18"/>
          <w:szCs w:val="18"/>
        </w:rPr>
        <w:t>项目完成日期(06) 且项目起始日期(05)</w:t>
      </w:r>
      <w:r>
        <w:rPr>
          <w:rFonts w:hint="eastAsia" w:ascii="宋体" w:hAnsi="宋体" w:eastAsia="宋体" w:cs="宋体"/>
          <w:kern w:val="0"/>
          <w:sz w:val="18"/>
          <w:szCs w:val="18"/>
          <w:lang w:val="en"/>
        </w:rPr>
        <w:t>≤</w:t>
      </w:r>
      <w:r>
        <w:rPr>
          <w:rFonts w:hint="eastAsia" w:ascii="宋体" w:hAnsi="宋体" w:eastAsia="宋体" w:cs="宋体"/>
          <w:kern w:val="0"/>
          <w:sz w:val="18"/>
          <w:szCs w:val="18"/>
        </w:rPr>
        <w:t xml:space="preserve">202312且项目完成日期(06)≥202301 </w:t>
      </w:r>
    </w:p>
    <w:p>
      <w:pPr>
        <w:spacing w:line="240" w:lineRule="exact"/>
        <w:ind w:left="1363" w:leftChars="435" w:hanging="450" w:hangingChars="250"/>
        <w:jc w:val="left"/>
        <w:rPr>
          <w:rFonts w:ascii="宋体" w:hAnsi="宋体" w:eastAsia="宋体" w:cs="宋体"/>
          <w:sz w:val="18"/>
          <w:szCs w:val="18"/>
        </w:rPr>
      </w:pPr>
      <w:r>
        <w:rPr>
          <w:rFonts w:hint="eastAsia" w:ascii="宋体" w:hAnsi="宋体" w:eastAsia="宋体" w:cs="宋体"/>
          <w:kern w:val="0"/>
          <w:sz w:val="18"/>
          <w:szCs w:val="18"/>
        </w:rPr>
        <w:t>（2）若项目起始日期(05)</w:t>
      </w:r>
      <w:r>
        <w:rPr>
          <w:rFonts w:hint="eastAsia" w:ascii="宋体" w:hAnsi="宋体" w:eastAsia="宋体" w:cs="宋体"/>
          <w:kern w:val="0"/>
          <w:sz w:val="18"/>
          <w:szCs w:val="18"/>
          <w:lang w:val="en"/>
        </w:rPr>
        <w:t>≤</w:t>
      </w:r>
      <w:r>
        <w:rPr>
          <w:rFonts w:hint="eastAsia" w:ascii="宋体" w:hAnsi="宋体" w:eastAsia="宋体" w:cs="宋体"/>
          <w:kern w:val="0"/>
          <w:sz w:val="18"/>
          <w:szCs w:val="18"/>
        </w:rPr>
        <w:t>202212或项目完成日期(06)≥202401，则跨年项目当年所处主要进展阶段(07)的有效代码为1、2、3或4</w:t>
      </w:r>
      <w:r>
        <w:rPr>
          <w:rFonts w:hint="eastAsia" w:ascii="宋体" w:hAnsi="宋体" w:eastAsia="宋体" w:cs="宋体"/>
          <w:sz w:val="18"/>
          <w:szCs w:val="18"/>
        </w:rPr>
        <w:t xml:space="preserve"> </w:t>
      </w:r>
    </w:p>
    <w:p>
      <w:pPr>
        <w:spacing w:line="240" w:lineRule="exact"/>
        <w:ind w:left="735" w:leftChars="350"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（3）项目研究开发人员(08)</w:t>
      </w:r>
      <w:r>
        <w:rPr>
          <w:rFonts w:hint="eastAsia" w:ascii="宋体" w:hAnsi="宋体" w:eastAsia="宋体" w:cs="宋体"/>
          <w:sz w:val="18"/>
          <w:lang w:val="en"/>
        </w:rPr>
        <w:t>＞</w:t>
      </w:r>
      <w:r>
        <w:rPr>
          <w:rFonts w:hint="eastAsia" w:ascii="宋体" w:hAnsi="宋体" w:eastAsia="宋体" w:cs="宋体"/>
          <w:sz w:val="18"/>
        </w:rPr>
        <w:t>0</w:t>
      </w:r>
      <w:r>
        <w:rPr>
          <w:rFonts w:hint="eastAsia" w:ascii="宋体" w:hAnsi="宋体" w:eastAsia="宋体" w:cs="宋体"/>
          <w:kern w:val="0"/>
          <w:sz w:val="18"/>
          <w:szCs w:val="18"/>
        </w:rPr>
        <w:t xml:space="preserve">        （4）项目人员实际工作时间(09)</w:t>
      </w:r>
      <w:r>
        <w:rPr>
          <w:rFonts w:hint="eastAsia" w:ascii="宋体" w:hAnsi="宋体" w:eastAsia="宋体" w:cs="宋体"/>
          <w:kern w:val="0"/>
          <w:sz w:val="18"/>
          <w:szCs w:val="18"/>
          <w:lang w:val="en"/>
        </w:rPr>
        <w:t>＞</w:t>
      </w:r>
      <w:r>
        <w:rPr>
          <w:rFonts w:hint="eastAsia" w:ascii="宋体" w:hAnsi="宋体" w:eastAsia="宋体" w:cs="宋体"/>
          <w:kern w:val="0"/>
          <w:sz w:val="18"/>
          <w:szCs w:val="18"/>
        </w:rPr>
        <w:t>0</w:t>
      </w:r>
    </w:p>
    <w:p>
      <w:pPr>
        <w:spacing w:line="240" w:lineRule="exact"/>
        <w:ind w:left="735" w:leftChars="350"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（5）项目经费支出(10)</w:t>
      </w:r>
      <w:r>
        <w:rPr>
          <w:rFonts w:hint="eastAsia" w:ascii="宋体" w:hAnsi="宋体" w:eastAsia="宋体" w:cs="宋体"/>
          <w:sz w:val="18"/>
          <w:szCs w:val="18"/>
        </w:rPr>
        <w:t>＞</w:t>
      </w:r>
      <w:r>
        <w:rPr>
          <w:rFonts w:hint="eastAsia" w:ascii="宋体" w:hAnsi="宋体" w:eastAsia="宋体" w:cs="宋体"/>
          <w:kern w:val="0"/>
          <w:sz w:val="18"/>
          <w:szCs w:val="18"/>
        </w:rPr>
        <w:t xml:space="preserve">0            （6）项目经费支出(10)≥其中：政府资金(11) </w:t>
      </w:r>
    </w:p>
    <w:p>
      <w:pPr>
        <w:spacing w:line="240" w:lineRule="exact"/>
        <w:ind w:left="1326" w:leftChars="435" w:hanging="413" w:hangingChars="230"/>
        <w:jc w:val="left"/>
        <w:rPr>
          <w:rFonts w:ascii="宋体" w:hAnsi="宋体" w:eastAsia="宋体" w:cs="宋体"/>
          <w:sz w:val="18"/>
          <w:szCs w:val="18"/>
        </w:rPr>
      </w:pPr>
      <w:r>
        <w:rPr>
          <w:rFonts w:hint="eastAsia" w:ascii="宋体" w:hAnsi="宋体" w:eastAsia="宋体" w:cs="宋体"/>
          <w:kern w:val="0"/>
          <w:sz w:val="18"/>
          <w:szCs w:val="18"/>
        </w:rPr>
        <w:t>（7）</w:t>
      </w:r>
      <w:r>
        <w:rPr>
          <w:rFonts w:hint="eastAsia" w:ascii="宋体" w:hAnsi="宋体" w:eastAsia="宋体" w:cs="宋体"/>
          <w:sz w:val="18"/>
          <w:szCs w:val="18"/>
        </w:rPr>
        <w:t>若项目开展形式(02)的有效代码为3</w:t>
      </w:r>
      <w:r>
        <w:rPr>
          <w:rFonts w:hint="eastAsia" w:ascii="宋体" w:hAnsi="宋体" w:eastAsia="宋体" w:cs="宋体"/>
          <w:sz w:val="18"/>
          <w:szCs w:val="18"/>
          <w:lang w:val="en"/>
        </w:rPr>
        <w:t>1、</w:t>
      </w:r>
      <w:r>
        <w:rPr>
          <w:rFonts w:hint="eastAsia" w:ascii="宋体" w:hAnsi="宋体" w:eastAsia="宋体" w:cs="宋体"/>
          <w:sz w:val="18"/>
          <w:szCs w:val="18"/>
        </w:rPr>
        <w:t>32、33，则</w:t>
      </w:r>
      <w:r>
        <w:rPr>
          <w:rFonts w:hint="eastAsia" w:ascii="宋体" w:hAnsi="宋体" w:eastAsia="宋体" w:cs="宋体"/>
          <w:kern w:val="0"/>
          <w:sz w:val="18"/>
          <w:szCs w:val="18"/>
        </w:rPr>
        <w:t>跨年项目当年所处主要进展阶段(07)</w:t>
      </w:r>
      <w:r>
        <w:rPr>
          <w:rFonts w:hint="eastAsia" w:ascii="宋体" w:hAnsi="宋体" w:eastAsia="宋体" w:cs="宋体"/>
          <w:sz w:val="18"/>
          <w:szCs w:val="18"/>
        </w:rPr>
        <w:t>、</w:t>
      </w:r>
      <w:r>
        <w:rPr>
          <w:rFonts w:hint="eastAsia" w:ascii="宋体" w:hAnsi="宋体" w:eastAsia="宋体" w:cs="宋体"/>
          <w:kern w:val="0"/>
          <w:sz w:val="18"/>
          <w:szCs w:val="18"/>
        </w:rPr>
        <w:t>项目研究开发人员(08)</w:t>
      </w:r>
      <w:r>
        <w:rPr>
          <w:rFonts w:hint="eastAsia" w:ascii="宋体" w:hAnsi="宋体" w:eastAsia="宋体" w:cs="宋体"/>
          <w:sz w:val="18"/>
          <w:szCs w:val="18"/>
        </w:rPr>
        <w:t>、</w:t>
      </w:r>
      <w:r>
        <w:rPr>
          <w:rFonts w:hint="eastAsia" w:ascii="宋体" w:hAnsi="宋体" w:eastAsia="宋体" w:cs="宋体"/>
          <w:kern w:val="0"/>
          <w:sz w:val="18"/>
          <w:szCs w:val="18"/>
        </w:rPr>
        <w:t>项目人员实际工作时间(09)</w:t>
      </w:r>
      <w:r>
        <w:rPr>
          <w:rFonts w:hint="eastAsia" w:ascii="宋体" w:hAnsi="宋体" w:eastAsia="宋体" w:cs="宋体"/>
          <w:sz w:val="18"/>
          <w:szCs w:val="18"/>
        </w:rPr>
        <w:t>免填</w:t>
      </w:r>
    </w:p>
    <w:p>
      <w:pPr>
        <w:spacing w:line="240" w:lineRule="exact"/>
        <w:ind w:left="1326" w:leftChars="435" w:hanging="413" w:hangingChars="230"/>
        <w:jc w:val="left"/>
        <w:rPr>
          <w:rFonts w:ascii="宋体" w:hAnsi="宋体" w:eastAsia="宋体" w:cs="宋体"/>
          <w:kern w:val="0"/>
          <w:sz w:val="18"/>
          <w:szCs w:val="18"/>
        </w:rPr>
      </w:pPr>
      <w:r>
        <w:rPr>
          <w:rFonts w:hint="eastAsia" w:ascii="宋体" w:hAnsi="宋体" w:eastAsia="宋体" w:cs="宋体"/>
          <w:sz w:val="18"/>
          <w:szCs w:val="18"/>
        </w:rPr>
        <w:t>（8）项目经费支出(</w:t>
      </w:r>
      <w:r>
        <w:rPr>
          <w:rFonts w:hint="eastAsia" w:ascii="宋体" w:hAnsi="宋体" w:eastAsia="宋体" w:cs="宋体"/>
          <w:kern w:val="0"/>
          <w:sz w:val="18"/>
          <w:szCs w:val="18"/>
        </w:rPr>
        <w:t>10)≥其中：用于科学原理的探索发现(1</w:t>
      </w:r>
      <w:r>
        <w:rPr>
          <w:rFonts w:hint="eastAsia" w:ascii="宋体" w:hAnsi="宋体" w:eastAsia="宋体" w:cs="宋体"/>
          <w:kern w:val="0"/>
          <w:sz w:val="18"/>
          <w:szCs w:val="18"/>
          <w:lang w:val="en"/>
        </w:rPr>
        <w:t>2</w:t>
      </w:r>
      <w:r>
        <w:rPr>
          <w:rFonts w:hint="eastAsia" w:ascii="宋体" w:hAnsi="宋体" w:eastAsia="宋体" w:cs="宋体"/>
          <w:kern w:val="0"/>
          <w:sz w:val="18"/>
          <w:szCs w:val="18"/>
        </w:rPr>
        <w:t xml:space="preserve">)   </w:t>
      </w:r>
    </w:p>
    <w:p>
      <w:pPr>
        <w:spacing w:line="240" w:lineRule="exact"/>
        <w:ind w:left="735" w:leftChars="350" w:firstLine="180" w:firstLineChars="100"/>
        <w:jc w:val="left"/>
        <w:rPr>
          <w:rFonts w:ascii="宋体" w:hAnsi="宋体" w:eastAsia="宋体" w:cs="宋体"/>
          <w:sz w:val="18"/>
          <w:szCs w:val="18"/>
        </w:rPr>
      </w:pPr>
      <w:r>
        <w:rPr>
          <w:rFonts w:hint="eastAsia" w:ascii="宋体" w:hAnsi="宋体" w:eastAsia="宋体" w:cs="宋体"/>
          <w:kern w:val="0"/>
          <w:sz w:val="18"/>
          <w:szCs w:val="18"/>
        </w:rPr>
        <w:t>（9）用于科学原理的探索发现(1</w:t>
      </w:r>
      <w:r>
        <w:rPr>
          <w:rFonts w:hint="eastAsia" w:ascii="宋体" w:hAnsi="宋体" w:eastAsia="宋体" w:cs="宋体"/>
          <w:kern w:val="0"/>
          <w:sz w:val="18"/>
          <w:szCs w:val="18"/>
          <w:lang w:val="en"/>
        </w:rPr>
        <w:t>2</w:t>
      </w:r>
      <w:r>
        <w:rPr>
          <w:rFonts w:hint="eastAsia" w:ascii="宋体" w:hAnsi="宋体" w:eastAsia="宋体" w:cs="宋体"/>
          <w:kern w:val="0"/>
          <w:sz w:val="18"/>
          <w:szCs w:val="18"/>
        </w:rPr>
        <w:t>)≥其中：企业自主开展(13)＋委托外单位开展(14)</w:t>
      </w:r>
    </w:p>
    <w:p>
      <w:pPr>
        <w:spacing w:line="240" w:lineRule="exact"/>
        <w:ind w:left="630" w:leftChars="300" w:firstLine="180" w:firstLineChars="100"/>
        <w:jc w:val="left"/>
        <w:rPr>
          <w:rFonts w:ascii="宋体" w:hAnsi="宋体" w:eastAsia="宋体" w:cs="宋体"/>
          <w:sz w:val="18"/>
          <w:szCs w:val="18"/>
        </w:rPr>
      </w:pPr>
      <w:r>
        <w:rPr>
          <w:rFonts w:hint="eastAsia" w:ascii="宋体" w:hAnsi="宋体" w:eastAsia="宋体" w:cs="宋体"/>
          <w:kern w:val="0"/>
          <w:sz w:val="18"/>
          <w:szCs w:val="18"/>
        </w:rPr>
        <w:t>表间审核：</w:t>
      </w:r>
    </w:p>
    <w:p>
      <w:pPr>
        <w:spacing w:line="240" w:lineRule="exact"/>
        <w:ind w:left="735" w:leftChars="350"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（1）“企业研究开发项目情况”（607-1表）∑项目人员实际工作时间(09)</w:t>
      </w:r>
      <w:r>
        <w:rPr>
          <w:rFonts w:hint="eastAsia" w:ascii="宋体" w:hAnsi="宋体" w:eastAsia="宋体" w:cs="宋体"/>
          <w:kern w:val="0"/>
          <w:sz w:val="18"/>
          <w:szCs w:val="18"/>
          <w:lang w:val="en"/>
        </w:rPr>
        <w:t>≤</w:t>
      </w:r>
      <w:r>
        <w:rPr>
          <w:rFonts w:hint="eastAsia" w:ascii="宋体" w:hAnsi="宋体" w:eastAsia="宋体" w:cs="宋体"/>
          <w:kern w:val="0"/>
          <w:sz w:val="18"/>
          <w:szCs w:val="18"/>
        </w:rPr>
        <w:t xml:space="preserve">“企业研究开发活动及相关情况”（607-2表）研究开发人员合计(01)×12 </w:t>
      </w:r>
    </w:p>
    <w:p>
      <w:pPr>
        <w:spacing w:line="240" w:lineRule="exact"/>
        <w:ind w:left="735" w:leftChars="350"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（2）“企业研究开发项目情况”（607-1表）∑</w:t>
      </w:r>
      <w:r>
        <w:rPr>
          <w:rFonts w:hint="eastAsia" w:ascii="宋体" w:hAnsi="宋体" w:eastAsia="宋体" w:cs="宋体"/>
          <w:sz w:val="18"/>
          <w:szCs w:val="18"/>
        </w:rPr>
        <w:t>项目经费支出</w:t>
      </w:r>
      <w:r>
        <w:rPr>
          <w:rFonts w:hint="eastAsia" w:ascii="宋体" w:hAnsi="宋体" w:eastAsia="宋体" w:cs="宋体"/>
          <w:kern w:val="0"/>
          <w:sz w:val="18"/>
          <w:szCs w:val="18"/>
        </w:rPr>
        <w:t>(10)</w:t>
      </w:r>
      <w:r>
        <w:rPr>
          <w:rFonts w:hint="eastAsia" w:ascii="宋体" w:hAnsi="宋体" w:eastAsia="宋体" w:cs="宋体"/>
          <w:kern w:val="0"/>
          <w:sz w:val="18"/>
          <w:szCs w:val="18"/>
          <w:lang w:val="en"/>
        </w:rPr>
        <w:t>≤</w:t>
      </w:r>
      <w:r>
        <w:rPr>
          <w:rFonts w:hint="eastAsia" w:ascii="宋体" w:hAnsi="宋体" w:eastAsia="宋体" w:cs="宋体"/>
          <w:kern w:val="0"/>
          <w:sz w:val="18"/>
          <w:szCs w:val="18"/>
        </w:rPr>
        <w:t>“企业研究开发活动及相关情况”（607-2表）研究开发费用合计(07)</w:t>
      </w:r>
    </w:p>
    <w:p>
      <w:pPr>
        <w:widowControl/>
        <w:spacing w:before="157" w:beforeLines="50" w:after="157" w:afterLines="50" w:line="300" w:lineRule="exact"/>
        <w:ind w:left="840" w:leftChars="400"/>
        <w:jc w:val="center"/>
        <w:outlineLvl w:val="9"/>
        <w:rPr>
          <w:rFonts w:ascii="宋体" w:hAnsi="宋体" w:cs="宋体"/>
          <w:color w:val="auto"/>
          <w:sz w:val="32"/>
          <w:szCs w:val="32"/>
        </w:rPr>
      </w:pPr>
      <w:r>
        <w:rPr>
          <w:rFonts w:hint="eastAsia" w:ascii="宋体" w:hAnsi="宋体" w:eastAsia="宋体" w:cs="宋体"/>
          <w:b w:val="0"/>
          <w:bCs w:val="0"/>
          <w:color w:val="auto"/>
          <w:kern w:val="0"/>
          <w:sz w:val="18"/>
          <w:szCs w:val="18"/>
        </w:rPr>
        <w:br w:type="page"/>
      </w:r>
      <w:r>
        <w:rPr>
          <w:rFonts w:hint="eastAsia" w:ascii="宋体" w:hAnsi="宋体" w:cs="宋体"/>
          <w:color w:val="auto"/>
          <w:sz w:val="32"/>
          <w:szCs w:val="32"/>
        </w:rPr>
        <w:t>企业研究</w:t>
      </w:r>
      <w:r>
        <w:rPr>
          <w:rFonts w:ascii="宋体" w:hAnsi="宋体" w:cs="宋体"/>
          <w:color w:val="auto"/>
          <w:sz w:val="32"/>
          <w:szCs w:val="32"/>
        </w:rPr>
        <w:t>开发活动及相关情况</w:t>
      </w:r>
    </w:p>
    <w:tbl>
      <w:tblPr>
        <w:tblStyle w:val="8"/>
        <w:tblW w:w="9639" w:type="dxa"/>
        <w:jc w:val="center"/>
        <w:shd w:val="clear" w:color="auto" w:fill="FFFFFF"/>
        <w:tblLayout w:type="fixed"/>
        <w:tblCellMar>
          <w:top w:w="0" w:type="dxa"/>
          <w:left w:w="108" w:type="dxa"/>
          <w:bottom w:w="0" w:type="dxa"/>
          <w:right w:w="108" w:type="dxa"/>
        </w:tblCellMar>
      </w:tblPr>
      <w:tblGrid>
        <w:gridCol w:w="3119"/>
        <w:gridCol w:w="511"/>
        <w:gridCol w:w="199"/>
        <w:gridCol w:w="424"/>
        <w:gridCol w:w="567"/>
        <w:gridCol w:w="397"/>
        <w:gridCol w:w="852"/>
        <w:gridCol w:w="1560"/>
        <w:gridCol w:w="8"/>
        <w:gridCol w:w="447"/>
        <w:gridCol w:w="709"/>
        <w:gridCol w:w="424"/>
        <w:gridCol w:w="422"/>
      </w:tblGrid>
      <w:tr>
        <w:tblPrEx>
          <w:shd w:val="clear" w:color="auto" w:fill="FFFFFF"/>
          <w:tblCellMar>
            <w:top w:w="0" w:type="dxa"/>
            <w:left w:w="108" w:type="dxa"/>
            <w:bottom w:w="0" w:type="dxa"/>
            <w:right w:w="108" w:type="dxa"/>
          </w:tblCellMar>
        </w:tblPrEx>
        <w:trPr>
          <w:trHeight w:val="227" w:hRule="atLeast"/>
          <w:jc w:val="center"/>
        </w:trPr>
        <w:tc>
          <w:tcPr>
            <w:tcW w:w="3148" w:type="pct"/>
            <w:gridSpan w:val="7"/>
            <w:shd w:val="clear" w:color="auto" w:fill="FFFFFF"/>
            <w:noWrap w:val="0"/>
            <w:vAlign w:val="center"/>
          </w:tcPr>
          <w:p>
            <w:pPr>
              <w:widowControl/>
              <w:spacing w:line="200" w:lineRule="exact"/>
              <w:jc w:val="center"/>
              <w:rPr>
                <w:rFonts w:eastAsia="Times New Roman"/>
                <w:color w:val="auto"/>
                <w:kern w:val="0"/>
                <w:sz w:val="20"/>
                <w:szCs w:val="20"/>
              </w:rPr>
            </w:pPr>
          </w:p>
        </w:tc>
        <w:tc>
          <w:tcPr>
            <w:tcW w:w="813" w:type="pct"/>
            <w:gridSpan w:val="2"/>
            <w:shd w:val="clear" w:color="auto" w:fill="FFFFFF"/>
            <w:noWrap w:val="0"/>
            <w:vAlign w:val="center"/>
          </w:tcPr>
          <w:p>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表    号：</w:t>
            </w:r>
          </w:p>
        </w:tc>
        <w:tc>
          <w:tcPr>
            <w:tcW w:w="1038" w:type="pct"/>
            <w:gridSpan w:val="4"/>
            <w:shd w:val="clear" w:color="auto" w:fill="FFFFFF"/>
            <w:noWrap w:val="0"/>
            <w:vAlign w:val="center"/>
          </w:tcPr>
          <w:p>
            <w:pPr>
              <w:spacing w:line="200" w:lineRule="exact"/>
              <w:jc w:val="distribute"/>
              <w:rPr>
                <w:rFonts w:ascii="宋体" w:hAnsi="宋体"/>
                <w:color w:val="auto"/>
                <w:sz w:val="18"/>
                <w:szCs w:val="18"/>
              </w:rPr>
            </w:pPr>
            <w:r>
              <w:rPr>
                <w:rFonts w:hint="default" w:ascii="宋体" w:hAnsi="宋体"/>
                <w:color w:val="auto"/>
                <w:sz w:val="18"/>
                <w:szCs w:val="18"/>
                <w:lang w:val="en"/>
              </w:rPr>
              <w:t>6</w:t>
            </w:r>
            <w:r>
              <w:rPr>
                <w:rFonts w:ascii="宋体" w:hAnsi="宋体"/>
                <w:color w:val="auto"/>
                <w:sz w:val="18"/>
                <w:szCs w:val="18"/>
              </w:rPr>
              <w:t>０７</w:t>
            </w:r>
            <w:r>
              <w:rPr>
                <w:rFonts w:hint="eastAsia" w:ascii="宋体" w:hAnsi="宋体"/>
                <w:color w:val="auto"/>
                <w:sz w:val="18"/>
                <w:szCs w:val="18"/>
              </w:rPr>
              <w:t>-</w:t>
            </w:r>
            <w:r>
              <w:rPr>
                <w:rFonts w:hint="eastAsia" w:ascii="宋体" w:hAnsi="宋体" w:cs="宋体"/>
                <w:color w:val="auto"/>
                <w:kern w:val="0"/>
                <w:sz w:val="18"/>
                <w:szCs w:val="18"/>
              </w:rPr>
              <w:t>２</w:t>
            </w:r>
            <w:r>
              <w:rPr>
                <w:rFonts w:hint="eastAsia" w:ascii="宋体" w:hAnsi="宋体"/>
                <w:color w:val="auto"/>
                <w:sz w:val="18"/>
                <w:szCs w:val="18"/>
              </w:rPr>
              <w:t>表</w:t>
            </w:r>
          </w:p>
        </w:tc>
      </w:tr>
      <w:tr>
        <w:tblPrEx>
          <w:shd w:val="clear" w:color="auto" w:fill="FFFFFF"/>
          <w:tblCellMar>
            <w:top w:w="0" w:type="dxa"/>
            <w:left w:w="108" w:type="dxa"/>
            <w:bottom w:w="0" w:type="dxa"/>
            <w:right w:w="108" w:type="dxa"/>
          </w:tblCellMar>
        </w:tblPrEx>
        <w:trPr>
          <w:trHeight w:val="227" w:hRule="atLeast"/>
          <w:jc w:val="center"/>
        </w:trPr>
        <w:tc>
          <w:tcPr>
            <w:tcW w:w="2706" w:type="pct"/>
            <w:gridSpan w:val="6"/>
            <w:shd w:val="clear" w:color="auto" w:fill="FFFFFF"/>
            <w:noWrap w:val="0"/>
            <w:vAlign w:val="bottom"/>
          </w:tcPr>
          <w:p>
            <w:pPr>
              <w:widowControl/>
              <w:spacing w:line="200" w:lineRule="exact"/>
              <w:rPr>
                <w:rFonts w:eastAsia="Times New Roman"/>
                <w:color w:val="auto"/>
                <w:kern w:val="0"/>
                <w:sz w:val="20"/>
                <w:szCs w:val="20"/>
              </w:rPr>
            </w:pPr>
          </w:p>
        </w:tc>
        <w:tc>
          <w:tcPr>
            <w:tcW w:w="442" w:type="pct"/>
            <w:shd w:val="clear" w:color="auto" w:fill="FFFFFF"/>
            <w:noWrap/>
            <w:vAlign w:val="center"/>
          </w:tcPr>
          <w:p>
            <w:pPr>
              <w:widowControl/>
              <w:spacing w:line="200" w:lineRule="exact"/>
              <w:jc w:val="center"/>
              <w:rPr>
                <w:rFonts w:eastAsia="Times New Roman"/>
                <w:color w:val="auto"/>
                <w:kern w:val="0"/>
                <w:sz w:val="20"/>
                <w:szCs w:val="20"/>
              </w:rPr>
            </w:pPr>
          </w:p>
        </w:tc>
        <w:tc>
          <w:tcPr>
            <w:tcW w:w="809" w:type="pct"/>
            <w:shd w:val="clear" w:color="auto" w:fill="FFFFFF"/>
            <w:noWrap w:val="0"/>
            <w:vAlign w:val="top"/>
          </w:tcPr>
          <w:p>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 xml:space="preserve">  制定机关：</w:t>
            </w:r>
          </w:p>
        </w:tc>
        <w:tc>
          <w:tcPr>
            <w:tcW w:w="1043" w:type="pct"/>
            <w:gridSpan w:val="5"/>
            <w:shd w:val="clear" w:color="auto" w:fill="FFFFFF"/>
            <w:noWrap w:val="0"/>
            <w:vAlign w:val="center"/>
          </w:tcPr>
          <w:p>
            <w:pPr>
              <w:widowControl/>
              <w:spacing w:line="200" w:lineRule="exact"/>
              <w:jc w:val="distribute"/>
              <w:rPr>
                <w:rFonts w:hint="eastAsia"/>
                <w:color w:val="auto"/>
                <w:sz w:val="18"/>
                <w:szCs w:val="18"/>
              </w:rPr>
            </w:pPr>
            <w:r>
              <w:rPr>
                <w:rFonts w:hint="eastAsia"/>
                <w:color w:val="auto"/>
                <w:sz w:val="18"/>
                <w:szCs w:val="18"/>
              </w:rPr>
              <w:t>国家统计局</w:t>
            </w:r>
          </w:p>
          <w:p>
            <w:pPr>
              <w:widowControl/>
              <w:spacing w:line="200" w:lineRule="exact"/>
              <w:jc w:val="distribute"/>
              <w:rPr>
                <w:rFonts w:hint="eastAsia" w:eastAsia="宋体"/>
                <w:color w:val="auto"/>
                <w:sz w:val="18"/>
                <w:szCs w:val="18"/>
                <w:lang w:eastAsia="zh-CN"/>
              </w:rPr>
            </w:pPr>
            <w:r>
              <w:rPr>
                <w:rFonts w:hint="eastAsia"/>
                <w:color w:val="auto"/>
                <w:sz w:val="18"/>
                <w:szCs w:val="18"/>
                <w:lang w:eastAsia="zh-CN"/>
              </w:rPr>
              <w:t>国务院经普办公室</w:t>
            </w:r>
          </w:p>
        </w:tc>
      </w:tr>
      <w:tr>
        <w:tblPrEx>
          <w:shd w:val="clear" w:color="auto" w:fill="FFFFFF"/>
          <w:tblCellMar>
            <w:top w:w="0" w:type="dxa"/>
            <w:left w:w="108" w:type="dxa"/>
            <w:bottom w:w="0" w:type="dxa"/>
            <w:right w:w="108" w:type="dxa"/>
          </w:tblCellMar>
        </w:tblPrEx>
        <w:trPr>
          <w:trHeight w:val="227" w:hRule="atLeast"/>
          <w:jc w:val="center"/>
        </w:trPr>
        <w:tc>
          <w:tcPr>
            <w:tcW w:w="3148" w:type="pct"/>
            <w:gridSpan w:val="7"/>
            <w:shd w:val="clear" w:color="auto" w:fill="FFFFFF"/>
            <w:noWrap w:val="0"/>
            <w:vAlign w:val="center"/>
          </w:tcPr>
          <w:p>
            <w:pPr>
              <w:widowControl/>
              <w:spacing w:line="200" w:lineRule="exact"/>
              <w:jc w:val="left"/>
              <w:rPr>
                <w:rFonts w:ascii="宋体" w:hAnsi="宋体" w:cs="宋体"/>
                <w:color w:val="auto"/>
                <w:kern w:val="0"/>
                <w:sz w:val="18"/>
                <w:szCs w:val="18"/>
              </w:rPr>
            </w:pPr>
            <w:r>
              <w:rPr>
                <w:rFonts w:hint="eastAsia" w:ascii="宋体" w:hAnsi="宋体" w:cs="宋体"/>
                <w:color w:val="auto"/>
                <w:kern w:val="0"/>
                <w:sz w:val="18"/>
                <w:szCs w:val="18"/>
              </w:rPr>
              <w:t>统一社会信用代码□□□□□□□□□□□□□□□□□□</w:t>
            </w:r>
          </w:p>
        </w:tc>
        <w:tc>
          <w:tcPr>
            <w:tcW w:w="813" w:type="pct"/>
            <w:gridSpan w:val="2"/>
            <w:shd w:val="clear" w:color="auto" w:fill="FFFFFF"/>
            <w:noWrap w:val="0"/>
            <w:vAlign w:val="center"/>
          </w:tcPr>
          <w:p>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文    号：</w:t>
            </w:r>
          </w:p>
        </w:tc>
        <w:tc>
          <w:tcPr>
            <w:tcW w:w="1038" w:type="pct"/>
            <w:gridSpan w:val="4"/>
            <w:shd w:val="clear" w:color="auto" w:fill="FFFFFF"/>
            <w:noWrap w:val="0"/>
            <w:vAlign w:val="center"/>
          </w:tcPr>
          <w:p>
            <w:pPr>
              <w:spacing w:line="200" w:lineRule="exact"/>
              <w:jc w:val="distribute"/>
              <w:rPr>
                <w:rFonts w:ascii="宋体" w:hAnsi="宋体"/>
                <w:color w:val="auto"/>
                <w:sz w:val="18"/>
                <w:szCs w:val="18"/>
              </w:rPr>
            </w:pPr>
            <w:r>
              <w:rPr>
                <w:rFonts w:hint="eastAsia" w:ascii="宋体" w:hAnsi="宋体"/>
                <w:color w:val="auto"/>
                <w:sz w:val="18"/>
                <w:szCs w:val="18"/>
              </w:rPr>
              <w:t>国统字〔202</w:t>
            </w:r>
            <w:r>
              <w:rPr>
                <w:rFonts w:hint="default" w:ascii="宋体" w:hAnsi="宋体"/>
                <w:color w:val="auto"/>
                <w:sz w:val="18"/>
                <w:szCs w:val="18"/>
                <w:lang w:val="en"/>
              </w:rPr>
              <w:t>3</w:t>
            </w:r>
            <w:r>
              <w:rPr>
                <w:rFonts w:hint="eastAsia" w:ascii="宋体" w:hAnsi="宋体"/>
                <w:color w:val="auto"/>
                <w:sz w:val="18"/>
                <w:szCs w:val="18"/>
              </w:rPr>
              <w:t>〕</w:t>
            </w:r>
            <w:r>
              <w:rPr>
                <w:rFonts w:hint="eastAsia" w:ascii="宋体" w:hAnsi="宋体"/>
                <w:color w:val="auto"/>
                <w:sz w:val="18"/>
                <w:szCs w:val="18"/>
                <w:lang w:val="en-US" w:eastAsia="zh-CN"/>
              </w:rPr>
              <w:t>77</w:t>
            </w:r>
            <w:r>
              <w:rPr>
                <w:rFonts w:hint="eastAsia" w:ascii="宋体" w:hAnsi="宋体"/>
                <w:color w:val="auto"/>
                <w:sz w:val="18"/>
                <w:szCs w:val="18"/>
              </w:rPr>
              <w:t>号</w:t>
            </w:r>
          </w:p>
        </w:tc>
      </w:tr>
      <w:tr>
        <w:tblPrEx>
          <w:shd w:val="clear" w:color="auto" w:fill="FFFFFF"/>
          <w:tblCellMar>
            <w:top w:w="0" w:type="dxa"/>
            <w:left w:w="108" w:type="dxa"/>
            <w:bottom w:w="0" w:type="dxa"/>
            <w:right w:w="108" w:type="dxa"/>
          </w:tblCellMar>
        </w:tblPrEx>
        <w:trPr>
          <w:trHeight w:val="227" w:hRule="atLeast"/>
          <w:jc w:val="center"/>
        </w:trPr>
        <w:tc>
          <w:tcPr>
            <w:tcW w:w="1883" w:type="pct"/>
            <w:gridSpan w:val="2"/>
            <w:shd w:val="clear" w:color="auto" w:fill="FFFFFF"/>
            <w:noWrap w:val="0"/>
            <w:vAlign w:val="center"/>
          </w:tcPr>
          <w:p>
            <w:pPr>
              <w:widowControl/>
              <w:spacing w:line="200" w:lineRule="exact"/>
              <w:rPr>
                <w:rFonts w:ascii="宋体" w:hAnsi="宋体" w:cs="宋体"/>
                <w:color w:val="auto"/>
                <w:kern w:val="0"/>
                <w:sz w:val="18"/>
                <w:szCs w:val="18"/>
              </w:rPr>
            </w:pPr>
            <w:r>
              <w:rPr>
                <w:rFonts w:hint="eastAsia" w:ascii="宋体" w:hAnsi="宋体" w:cs="宋体"/>
                <w:color w:val="auto"/>
                <w:kern w:val="0"/>
                <w:sz w:val="18"/>
                <w:szCs w:val="18"/>
              </w:rPr>
              <w:t>单位详细名称：</w:t>
            </w:r>
          </w:p>
        </w:tc>
        <w:tc>
          <w:tcPr>
            <w:tcW w:w="1265" w:type="pct"/>
            <w:gridSpan w:val="5"/>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sz w:val="18"/>
                <w:szCs w:val="18"/>
              </w:rPr>
              <w:t xml:space="preserve">２０ </w:t>
            </w:r>
            <w:r>
              <w:rPr>
                <w:rFonts w:ascii="宋体" w:hAnsi="宋体" w:cs="宋体"/>
                <w:color w:val="auto"/>
                <w:sz w:val="18"/>
                <w:szCs w:val="18"/>
              </w:rPr>
              <w:t xml:space="preserve"> </w:t>
            </w:r>
            <w:r>
              <w:rPr>
                <w:rFonts w:hint="eastAsia" w:ascii="宋体" w:hAnsi="宋体" w:cs="宋体"/>
                <w:color w:val="auto"/>
                <w:sz w:val="18"/>
                <w:szCs w:val="18"/>
              </w:rPr>
              <w:t>年</w:t>
            </w:r>
          </w:p>
        </w:tc>
        <w:tc>
          <w:tcPr>
            <w:tcW w:w="813" w:type="pct"/>
            <w:gridSpan w:val="2"/>
            <w:shd w:val="clear" w:color="auto" w:fill="FFFFFF"/>
            <w:noWrap w:val="0"/>
            <w:vAlign w:val="center"/>
          </w:tcPr>
          <w:p>
            <w:pPr>
              <w:widowControl/>
              <w:spacing w:line="200" w:lineRule="exact"/>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有效期至：</w:t>
            </w:r>
          </w:p>
        </w:tc>
        <w:tc>
          <w:tcPr>
            <w:tcW w:w="1038" w:type="pct"/>
            <w:gridSpan w:val="4"/>
            <w:shd w:val="clear" w:color="auto" w:fill="FFFFFF"/>
            <w:noWrap w:val="0"/>
            <w:vAlign w:val="center"/>
          </w:tcPr>
          <w:p>
            <w:pPr>
              <w:widowControl/>
              <w:spacing w:line="200" w:lineRule="exact"/>
              <w:jc w:val="distribute"/>
              <w:rPr>
                <w:rFonts w:ascii="宋体" w:hAnsi="宋体" w:cs="宋体"/>
                <w:color w:val="auto"/>
                <w:kern w:val="0"/>
                <w:sz w:val="18"/>
                <w:szCs w:val="18"/>
              </w:rPr>
            </w:pPr>
            <w:r>
              <w:rPr>
                <w:rFonts w:hint="eastAsia" w:ascii="宋体" w:hAnsi="宋体"/>
                <w:color w:val="auto"/>
                <w:sz w:val="18"/>
                <w:szCs w:val="18"/>
              </w:rPr>
              <w:t>２０２</w:t>
            </w:r>
            <w:r>
              <w:rPr>
                <w:rFonts w:hint="default" w:ascii="宋体" w:hAnsi="宋体"/>
                <w:color w:val="auto"/>
                <w:sz w:val="18"/>
                <w:szCs w:val="18"/>
                <w:lang w:val="en" w:eastAsia="zh-CN"/>
              </w:rPr>
              <w:t>4</w:t>
            </w:r>
            <w:r>
              <w:rPr>
                <w:rFonts w:hint="eastAsia" w:ascii="宋体" w:hAnsi="宋体"/>
                <w:color w:val="auto"/>
                <w:sz w:val="18"/>
                <w:szCs w:val="18"/>
              </w:rPr>
              <w:t>年６月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629" w:hRule="atLeast"/>
          <w:jc w:val="center"/>
        </w:trPr>
        <w:tc>
          <w:tcPr>
            <w:tcW w:w="1618" w:type="pct"/>
            <w:tcBorders>
              <w:top w:val="single" w:color="auto" w:sz="8" w:space="0"/>
            </w:tcBorders>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368" w:type="pct"/>
            <w:gridSpan w:val="2"/>
            <w:tcBorders>
              <w:top w:val="single" w:color="auto" w:sz="8" w:space="0"/>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计量</w:t>
            </w:r>
          </w:p>
          <w:p>
            <w:pPr>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单位</w:t>
            </w:r>
          </w:p>
        </w:tc>
        <w:tc>
          <w:tcPr>
            <w:tcW w:w="220" w:type="pct"/>
            <w:tcBorders>
              <w:top w:val="single" w:color="auto" w:sz="8" w:space="0"/>
            </w:tcBorders>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294" w:type="pct"/>
            <w:tcBorders>
              <w:top w:val="single" w:color="auto" w:sz="8" w:space="0"/>
              <w:right w:val="double" w:color="auto" w:sz="4" w:space="0"/>
            </w:tcBorders>
            <w:shd w:val="clear" w:color="auto" w:fill="FFFFFF"/>
            <w:noWrap w:val="0"/>
            <w:vAlign w:val="center"/>
          </w:tcPr>
          <w:p>
            <w:pPr>
              <w:widowControl/>
              <w:spacing w:line="200" w:lineRule="exact"/>
              <w:ind w:left="-105" w:leftChars="-50" w:right="-105" w:rightChars="-50"/>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1693" w:type="pct"/>
            <w:gridSpan w:val="5"/>
            <w:tcBorders>
              <w:top w:val="single" w:color="auto" w:sz="8" w:space="0"/>
              <w:left w:val="double" w:color="auto" w:sz="4" w:space="0"/>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368" w:type="pct"/>
            <w:tcBorders>
              <w:top w:val="single" w:color="auto" w:sz="8" w:space="0"/>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计量</w:t>
            </w:r>
          </w:p>
          <w:p>
            <w:pPr>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单位</w:t>
            </w:r>
          </w:p>
        </w:tc>
        <w:tc>
          <w:tcPr>
            <w:tcW w:w="220" w:type="pct"/>
            <w:tcBorders>
              <w:top w:val="single" w:color="auto" w:sz="8" w:space="0"/>
              <w:right w:val="single" w:color="auto" w:sz="2" w:space="0"/>
            </w:tcBorders>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219" w:type="pct"/>
            <w:tcBorders>
              <w:top w:val="single" w:color="auto" w:sz="8" w:space="0"/>
              <w:left w:val="single" w:color="auto" w:sz="2" w:space="0"/>
              <w:bottom w:val="single" w:color="auto" w:sz="2" w:space="0"/>
              <w:right w:val="nil"/>
            </w:tcBorders>
            <w:shd w:val="clear" w:color="auto" w:fill="FFFFFF"/>
            <w:noWrap w:val="0"/>
            <w:vAlign w:val="center"/>
          </w:tcPr>
          <w:p>
            <w:pPr>
              <w:widowControl/>
              <w:spacing w:line="200" w:lineRule="exact"/>
              <w:ind w:left="-105" w:leftChars="-50" w:right="-105" w:rightChars="-50"/>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424" w:hRule="atLeast"/>
          <w:jc w:val="center"/>
        </w:trPr>
        <w:tc>
          <w:tcPr>
            <w:tcW w:w="1618" w:type="pct"/>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368" w:type="pct"/>
            <w:gridSpan w:val="2"/>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220" w:type="pct"/>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294" w:type="pct"/>
            <w:tcBorders>
              <w:right w:val="double" w:color="auto" w:sz="4" w:space="0"/>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693" w:type="pct"/>
            <w:gridSpan w:val="5"/>
            <w:tcBorders>
              <w:left w:val="double" w:color="auto" w:sz="4" w:space="0"/>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368" w:type="pct"/>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220" w:type="pct"/>
            <w:tcBorders>
              <w:right w:val="single" w:color="auto" w:sz="2" w:space="0"/>
            </w:tcBorders>
            <w:shd w:val="clear" w:color="auto" w:fill="FFFFFF"/>
            <w:noWrap/>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219" w:type="pct"/>
            <w:tcBorders>
              <w:top w:val="single" w:color="auto" w:sz="2" w:space="0"/>
              <w:left w:val="single" w:color="auto" w:sz="2" w:space="0"/>
              <w:bottom w:val="single" w:color="auto" w:sz="2" w:space="0"/>
              <w:right w:val="nil"/>
            </w:tcBorders>
            <w:shd w:val="clear" w:color="auto" w:fill="FFFFFF"/>
            <w:noWrap w:val="0"/>
            <w:vAlign w:val="center"/>
          </w:tcPr>
          <w:p>
            <w:pPr>
              <w:widowControl/>
              <w:spacing w:line="20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9773" w:hRule="atLeast"/>
          <w:jc w:val="center"/>
        </w:trPr>
        <w:tc>
          <w:tcPr>
            <w:tcW w:w="1618" w:type="pct"/>
            <w:tcBorders>
              <w:bottom w:val="single" w:color="auto" w:sz="4" w:space="0"/>
            </w:tcBorders>
            <w:shd w:val="clear" w:color="auto" w:fill="FFFFFF"/>
            <w:noWrap/>
            <w:vAlign w:val="top"/>
          </w:tcPr>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一、研究开发人员情况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研究开发人员合计</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其中：管理和服务人员</w:t>
            </w:r>
          </w:p>
          <w:p>
            <w:pPr>
              <w:widowControl/>
              <w:spacing w:line="280" w:lineRule="exact"/>
              <w:ind w:firstLine="270" w:firstLineChars="150"/>
              <w:rPr>
                <w:rFonts w:ascii="宋体" w:hAnsi="宋体" w:cs="宋体"/>
                <w:color w:val="auto"/>
                <w:kern w:val="0"/>
                <w:sz w:val="18"/>
                <w:szCs w:val="18"/>
              </w:rPr>
            </w:pPr>
            <w:r>
              <w:rPr>
                <w:rFonts w:hint="eastAsia" w:ascii="宋体" w:hAnsi="宋体" w:cs="宋体"/>
                <w:color w:val="auto"/>
                <w:kern w:val="0"/>
                <w:sz w:val="18"/>
                <w:szCs w:val="18"/>
              </w:rPr>
              <w:t>其中：女性</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其中：全职人员</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其中：本科毕业及以上人员</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其中：外聘人员</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二、研究开发费用情况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研究开发费用合计</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1.人员人工费用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2.直接投入费用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3.折旧费用与长期待摊费用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4.无形资产摊销费用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5.设计费用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6.装备调试费用与试验费用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7.委托外部研究开发费用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①委托境内研究机构</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②委托境内高等学校</w:t>
            </w:r>
          </w:p>
          <w:p>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 xml:space="preserve">     ③委托境内企业</w:t>
            </w:r>
          </w:p>
          <w:p>
            <w:pPr>
              <w:widowControl/>
              <w:spacing w:line="280" w:lineRule="exact"/>
              <w:ind w:firstLine="630" w:firstLineChars="350"/>
              <w:rPr>
                <w:rFonts w:ascii="宋体" w:hAnsi="宋体" w:cs="宋体"/>
                <w:color w:val="auto"/>
                <w:kern w:val="0"/>
                <w:sz w:val="18"/>
                <w:szCs w:val="18"/>
              </w:rPr>
            </w:pPr>
            <w:r>
              <w:rPr>
                <w:rFonts w:hint="eastAsia" w:ascii="宋体" w:hAnsi="宋体" w:cs="宋体"/>
                <w:color w:val="auto"/>
                <w:kern w:val="0"/>
                <w:sz w:val="18"/>
                <w:szCs w:val="18"/>
              </w:rPr>
              <w:t xml:space="preserve">④委托境外机构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8.其他费用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三、研究开发资产情况</w:t>
            </w:r>
          </w:p>
          <w:p>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当年形成用于研究开发的固定资产</w:t>
            </w:r>
          </w:p>
          <w:p>
            <w:pPr>
              <w:widowControl/>
              <w:spacing w:line="280" w:lineRule="exact"/>
              <w:ind w:firstLine="360"/>
              <w:rPr>
                <w:rFonts w:ascii="宋体" w:hAnsi="宋体" w:cs="宋体"/>
                <w:color w:val="auto"/>
                <w:kern w:val="0"/>
                <w:sz w:val="18"/>
                <w:szCs w:val="18"/>
              </w:rPr>
            </w:pPr>
            <w:r>
              <w:rPr>
                <w:rFonts w:hint="eastAsia" w:ascii="宋体" w:hAnsi="宋体" w:cs="宋体"/>
                <w:color w:val="auto"/>
                <w:kern w:val="0"/>
                <w:sz w:val="18"/>
                <w:szCs w:val="18"/>
              </w:rPr>
              <w:t>其中：仪器和设备</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四、研究</w:t>
            </w:r>
            <w:r>
              <w:rPr>
                <w:rFonts w:ascii="宋体" w:hAnsi="宋体" w:cs="宋体"/>
                <w:color w:val="auto"/>
                <w:kern w:val="0"/>
                <w:sz w:val="18"/>
                <w:szCs w:val="18"/>
              </w:rPr>
              <w:t>开发支出</w:t>
            </w:r>
            <w:r>
              <w:rPr>
                <w:rFonts w:hint="eastAsia" w:ascii="宋体" w:hAnsi="宋体" w:cs="宋体"/>
                <w:color w:val="auto"/>
                <w:kern w:val="0"/>
                <w:sz w:val="18"/>
                <w:szCs w:val="18"/>
              </w:rPr>
              <w:t>资金</w:t>
            </w:r>
            <w:r>
              <w:rPr>
                <w:rFonts w:ascii="宋体" w:hAnsi="宋体" w:cs="宋体"/>
                <w:color w:val="auto"/>
                <w:kern w:val="0"/>
                <w:sz w:val="18"/>
                <w:szCs w:val="18"/>
              </w:rPr>
              <w:t>来源</w:t>
            </w:r>
          </w:p>
          <w:p>
            <w:pPr>
              <w:widowControl/>
              <w:spacing w:line="280" w:lineRule="exact"/>
              <w:ind w:firstLine="270" w:firstLineChars="150"/>
              <w:rPr>
                <w:rFonts w:hint="eastAsia" w:ascii="宋体" w:hAnsi="宋体" w:cs="宋体"/>
                <w:color w:val="auto"/>
                <w:kern w:val="0"/>
                <w:sz w:val="18"/>
                <w:szCs w:val="18"/>
              </w:rPr>
            </w:pPr>
            <w:r>
              <w:rPr>
                <w:rFonts w:hint="eastAsia" w:ascii="宋体" w:hAnsi="宋体" w:cs="宋体"/>
                <w:color w:val="auto"/>
                <w:kern w:val="0"/>
                <w:sz w:val="18"/>
                <w:szCs w:val="18"/>
              </w:rPr>
              <w:t>1.来自</w:t>
            </w:r>
            <w:r>
              <w:rPr>
                <w:rFonts w:ascii="宋体" w:hAnsi="宋体" w:cs="宋体"/>
                <w:color w:val="auto"/>
                <w:kern w:val="0"/>
                <w:sz w:val="18"/>
                <w:szCs w:val="18"/>
              </w:rPr>
              <w:t>企业自筹</w:t>
            </w:r>
          </w:p>
          <w:p>
            <w:pPr>
              <w:widowControl/>
              <w:spacing w:line="280" w:lineRule="exact"/>
              <w:ind w:firstLine="270" w:firstLineChars="150"/>
              <w:rPr>
                <w:rFonts w:ascii="宋体" w:hAnsi="宋体" w:cs="宋体"/>
                <w:color w:val="auto"/>
                <w:kern w:val="0"/>
                <w:sz w:val="18"/>
                <w:szCs w:val="18"/>
              </w:rPr>
            </w:pPr>
            <w:r>
              <w:rPr>
                <w:rFonts w:hint="eastAsia" w:ascii="宋体" w:hAnsi="宋体" w:cs="宋体"/>
                <w:color w:val="auto"/>
                <w:kern w:val="0"/>
                <w:sz w:val="18"/>
                <w:szCs w:val="18"/>
              </w:rPr>
              <w:t>2.来自政府部门</w:t>
            </w:r>
          </w:p>
          <w:p>
            <w:pPr>
              <w:widowControl/>
              <w:spacing w:line="280" w:lineRule="exact"/>
              <w:ind w:firstLine="270" w:firstLineChars="150"/>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来自</w:t>
            </w:r>
            <w:r>
              <w:rPr>
                <w:rFonts w:ascii="宋体" w:hAnsi="宋体" w:cs="宋体"/>
                <w:color w:val="auto"/>
                <w:kern w:val="0"/>
                <w:sz w:val="18"/>
                <w:szCs w:val="18"/>
              </w:rPr>
              <w:t>银行贷款</w:t>
            </w:r>
          </w:p>
          <w:p>
            <w:pPr>
              <w:widowControl/>
              <w:spacing w:line="280" w:lineRule="exact"/>
              <w:ind w:firstLine="270" w:firstLineChars="150"/>
              <w:rPr>
                <w:rFonts w:ascii="宋体" w:hAnsi="宋体" w:cs="宋体"/>
                <w:color w:val="auto"/>
                <w:kern w:val="0"/>
                <w:sz w:val="18"/>
                <w:szCs w:val="18"/>
              </w:rPr>
            </w:pPr>
            <w:r>
              <w:rPr>
                <w:rFonts w:hint="eastAsia" w:ascii="宋体" w:hAnsi="宋体" w:cs="宋体"/>
                <w:color w:val="auto"/>
                <w:kern w:val="0"/>
                <w:sz w:val="18"/>
                <w:szCs w:val="18"/>
              </w:rPr>
              <w:t>4.来自风险</w:t>
            </w:r>
            <w:r>
              <w:rPr>
                <w:rFonts w:ascii="宋体" w:hAnsi="宋体" w:cs="宋体"/>
                <w:color w:val="auto"/>
                <w:kern w:val="0"/>
                <w:sz w:val="18"/>
                <w:szCs w:val="18"/>
              </w:rPr>
              <w:t>投资</w:t>
            </w:r>
          </w:p>
          <w:p>
            <w:pPr>
              <w:widowControl/>
              <w:spacing w:line="280" w:lineRule="exact"/>
              <w:rPr>
                <w:rFonts w:hint="eastAsia"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5.</w:t>
            </w:r>
            <w:r>
              <w:rPr>
                <w:rFonts w:hint="eastAsia" w:ascii="宋体" w:hAnsi="宋体" w:cs="宋体"/>
                <w:color w:val="auto"/>
                <w:kern w:val="0"/>
                <w:sz w:val="18"/>
                <w:szCs w:val="18"/>
              </w:rPr>
              <w:t>来自</w:t>
            </w:r>
            <w:r>
              <w:rPr>
                <w:rFonts w:ascii="宋体" w:hAnsi="宋体" w:cs="宋体"/>
                <w:color w:val="auto"/>
                <w:kern w:val="0"/>
                <w:sz w:val="18"/>
                <w:szCs w:val="18"/>
              </w:rPr>
              <w:t>其他渠道</w:t>
            </w:r>
          </w:p>
          <w:p>
            <w:pPr>
              <w:widowControl/>
              <w:spacing w:line="280" w:lineRule="exact"/>
              <w:rPr>
                <w:rFonts w:hint="eastAsia" w:ascii="宋体" w:hAnsi="宋体" w:cs="宋体"/>
                <w:color w:val="auto"/>
                <w:kern w:val="0"/>
                <w:sz w:val="18"/>
                <w:szCs w:val="18"/>
              </w:rPr>
            </w:pPr>
            <w:r>
              <w:rPr>
                <w:rFonts w:hint="eastAsia" w:ascii="宋体" w:hAnsi="宋体" w:cs="宋体"/>
                <w:color w:val="auto"/>
                <w:kern w:val="0"/>
                <w:sz w:val="18"/>
                <w:szCs w:val="18"/>
              </w:rPr>
              <w:t>五</w:t>
            </w:r>
            <w:r>
              <w:rPr>
                <w:rFonts w:ascii="宋体" w:hAnsi="宋体" w:cs="宋体"/>
                <w:color w:val="auto"/>
                <w:kern w:val="0"/>
                <w:sz w:val="18"/>
                <w:szCs w:val="18"/>
              </w:rPr>
              <w:t>、</w:t>
            </w:r>
            <w:r>
              <w:rPr>
                <w:rFonts w:hint="eastAsia" w:ascii="宋体" w:hAnsi="宋体" w:cs="宋体"/>
                <w:color w:val="auto"/>
                <w:kern w:val="0"/>
                <w:sz w:val="18"/>
                <w:szCs w:val="18"/>
              </w:rPr>
              <w:t>相关</w:t>
            </w:r>
            <w:r>
              <w:rPr>
                <w:rFonts w:ascii="宋体" w:hAnsi="宋体" w:cs="宋体"/>
                <w:color w:val="auto"/>
                <w:kern w:val="0"/>
                <w:sz w:val="18"/>
                <w:szCs w:val="18"/>
              </w:rPr>
              <w:t>政策落实情况</w:t>
            </w:r>
          </w:p>
          <w:p>
            <w:pPr>
              <w:widowControl/>
              <w:spacing w:line="280" w:lineRule="exact"/>
              <w:ind w:firstLine="160" w:firstLineChars="100"/>
              <w:rPr>
                <w:rFonts w:ascii="宋体" w:hAnsi="宋体" w:cs="宋体"/>
                <w:color w:val="auto"/>
                <w:kern w:val="0"/>
                <w:sz w:val="16"/>
                <w:szCs w:val="16"/>
              </w:rPr>
            </w:pPr>
            <w:r>
              <w:rPr>
                <w:rFonts w:hint="eastAsia" w:ascii="宋体" w:hAnsi="宋体" w:cs="宋体"/>
                <w:color w:val="auto"/>
                <w:kern w:val="0"/>
                <w:sz w:val="16"/>
                <w:szCs w:val="16"/>
              </w:rPr>
              <w:t>申报加计扣除减免税的研究开发支出</w:t>
            </w:r>
          </w:p>
          <w:p>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加计扣除减免税金额</w:t>
            </w:r>
          </w:p>
          <w:p>
            <w:pPr>
              <w:widowControl/>
              <w:spacing w:line="280" w:lineRule="exact"/>
              <w:ind w:firstLine="180" w:firstLineChars="100"/>
              <w:rPr>
                <w:rFonts w:hint="eastAsia" w:ascii="宋体" w:hAnsi="宋体" w:cs="宋体"/>
                <w:color w:val="auto"/>
                <w:kern w:val="0"/>
                <w:sz w:val="18"/>
                <w:szCs w:val="18"/>
              </w:rPr>
            </w:pPr>
            <w:r>
              <w:rPr>
                <w:rFonts w:hint="eastAsia" w:ascii="宋体" w:hAnsi="宋体" w:cs="宋体"/>
                <w:color w:val="auto"/>
                <w:kern w:val="0"/>
                <w:sz w:val="18"/>
                <w:szCs w:val="18"/>
              </w:rPr>
              <w:t>高新技术企业减免税金额</w:t>
            </w:r>
          </w:p>
        </w:tc>
        <w:tc>
          <w:tcPr>
            <w:tcW w:w="368" w:type="pct"/>
            <w:gridSpan w:val="2"/>
            <w:tcBorders>
              <w:bottom w:val="single" w:color="auto" w:sz="4" w:space="0"/>
            </w:tcBorders>
            <w:shd w:val="clear" w:color="auto" w:fill="FFFFFF"/>
            <w:noWrap/>
            <w:vAlign w:val="top"/>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tabs>
                <w:tab w:val="center" w:pos="227"/>
              </w:tabs>
              <w:spacing w:line="280" w:lineRule="exact"/>
              <w:rPr>
                <w:rFonts w:ascii="宋体" w:hAnsi="宋体" w:cs="宋体"/>
                <w:color w:val="auto"/>
                <w:kern w:val="0"/>
                <w:sz w:val="18"/>
                <w:szCs w:val="18"/>
              </w:rPr>
            </w:pPr>
            <w:r>
              <w:rPr>
                <w:rFonts w:ascii="宋体" w:hAnsi="宋体" w:cs="宋体"/>
                <w:color w:val="auto"/>
                <w:kern w:val="0"/>
                <w:sz w:val="18"/>
                <w:szCs w:val="18"/>
              </w:rPr>
              <w:tab/>
            </w: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ind w:firstLine="90" w:firstLineChars="50"/>
              <w:rPr>
                <w:rFonts w:ascii="宋体" w:hAnsi="宋体" w:cs="宋体"/>
                <w:color w:val="auto"/>
                <w:kern w:val="0"/>
                <w:sz w:val="18"/>
                <w:szCs w:val="18"/>
              </w:rPr>
            </w:pPr>
            <w:r>
              <w:rPr>
                <w:rFonts w:hint="eastAsia" w:ascii="宋体" w:hAnsi="宋体" w:cs="宋体"/>
                <w:color w:val="auto"/>
                <w:kern w:val="0"/>
                <w:sz w:val="18"/>
                <w:szCs w:val="18"/>
              </w:rPr>
              <w:t>千元</w:t>
            </w:r>
          </w:p>
        </w:tc>
        <w:tc>
          <w:tcPr>
            <w:tcW w:w="220" w:type="pct"/>
            <w:tcBorders>
              <w:bottom w:val="single" w:color="auto" w:sz="4" w:space="0"/>
            </w:tcBorders>
            <w:shd w:val="clear" w:color="auto" w:fill="FFFFFF"/>
            <w:noWrap/>
            <w:vAlign w:val="top"/>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4</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7</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9</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11</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12</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13</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14</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15</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16</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17</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18</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19</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20</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rPr>
                <w:rFonts w:hint="eastAsia" w:ascii="宋体" w:hAnsi="宋体" w:cs="宋体"/>
                <w:color w:val="auto"/>
                <w:kern w:val="0"/>
                <w:sz w:val="18"/>
                <w:szCs w:val="18"/>
              </w:rPr>
            </w:pPr>
            <w:r>
              <w:rPr>
                <w:rFonts w:ascii="宋体" w:hAnsi="宋体" w:cs="宋体"/>
                <w:color w:val="auto"/>
                <w:kern w:val="0"/>
                <w:sz w:val="18"/>
                <w:szCs w:val="18"/>
              </w:rPr>
              <w:t>5</w:t>
            </w:r>
            <w:r>
              <w:rPr>
                <w:rFonts w:hint="eastAsia" w:ascii="宋体" w:hAnsi="宋体" w:cs="宋体"/>
                <w:color w:val="auto"/>
                <w:kern w:val="0"/>
                <w:sz w:val="18"/>
                <w:szCs w:val="18"/>
              </w:rPr>
              <w:t>7</w:t>
            </w:r>
          </w:p>
          <w:p>
            <w:pPr>
              <w:widowControl/>
              <w:spacing w:line="280" w:lineRule="exact"/>
              <w:jc w:val="center"/>
              <w:rPr>
                <w:rFonts w:hint="eastAsia" w:ascii="宋体" w:hAnsi="宋体" w:cs="宋体"/>
                <w:color w:val="auto"/>
                <w:kern w:val="0"/>
                <w:sz w:val="18"/>
                <w:szCs w:val="18"/>
              </w:rPr>
            </w:pPr>
            <w:r>
              <w:rPr>
                <w:rFonts w:ascii="宋体" w:hAnsi="宋体" w:cs="宋体"/>
                <w:color w:val="auto"/>
                <w:kern w:val="0"/>
                <w:sz w:val="18"/>
                <w:szCs w:val="18"/>
              </w:rPr>
              <w:t>435</w:t>
            </w:r>
            <w:r>
              <w:rPr>
                <w:rFonts w:hint="eastAsia" w:ascii="宋体" w:hAnsi="宋体" w:cs="宋体"/>
                <w:color w:val="auto"/>
                <w:kern w:val="0"/>
                <w:sz w:val="18"/>
                <w:szCs w:val="18"/>
              </w:rPr>
              <w:t>8</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5556</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52</w:t>
            </w:r>
          </w:p>
          <w:p>
            <w:pPr>
              <w:widowControl/>
              <w:spacing w:line="280" w:lineRule="exact"/>
              <w:rPr>
                <w:rFonts w:hint="eastAsia" w:ascii="宋体" w:hAnsi="宋体" w:cs="宋体"/>
                <w:color w:val="auto"/>
                <w:kern w:val="0"/>
                <w:sz w:val="18"/>
                <w:szCs w:val="18"/>
              </w:rPr>
            </w:pPr>
            <w:r>
              <w:rPr>
                <w:rFonts w:ascii="宋体" w:hAnsi="宋体" w:cs="宋体"/>
                <w:color w:val="auto"/>
                <w:kern w:val="0"/>
                <w:sz w:val="18"/>
                <w:szCs w:val="18"/>
              </w:rPr>
              <w:t>44</w:t>
            </w:r>
          </w:p>
          <w:p>
            <w:pPr>
              <w:widowControl/>
              <w:spacing w:line="280" w:lineRule="exact"/>
              <w:rPr>
                <w:rFonts w:hint="eastAsia" w:ascii="宋体" w:hAnsi="宋体" w:cs="宋体"/>
                <w:color w:val="auto"/>
                <w:kern w:val="0"/>
                <w:sz w:val="18"/>
                <w:szCs w:val="18"/>
              </w:rPr>
            </w:pPr>
            <w:r>
              <w:rPr>
                <w:rFonts w:ascii="宋体" w:hAnsi="宋体" w:cs="宋体"/>
                <w:color w:val="auto"/>
                <w:kern w:val="0"/>
                <w:sz w:val="18"/>
                <w:szCs w:val="18"/>
              </w:rPr>
              <w:t>45</w:t>
            </w:r>
          </w:p>
        </w:tc>
        <w:tc>
          <w:tcPr>
            <w:tcW w:w="294" w:type="pct"/>
            <w:tcBorders>
              <w:bottom w:val="single" w:color="auto" w:sz="4" w:space="0"/>
              <w:right w:val="double" w:color="auto" w:sz="4" w:space="0"/>
            </w:tcBorders>
            <w:shd w:val="clear" w:color="auto" w:fill="FFFFFF"/>
            <w:noWrap w:val="0"/>
            <w:vAlign w:val="center"/>
          </w:tcPr>
          <w:p>
            <w:pPr>
              <w:widowControl/>
              <w:spacing w:line="280" w:lineRule="exact"/>
              <w:jc w:val="center"/>
              <w:rPr>
                <w:rFonts w:ascii="宋体" w:hAnsi="宋体" w:cs="宋体"/>
                <w:color w:val="auto"/>
                <w:kern w:val="0"/>
                <w:sz w:val="18"/>
                <w:szCs w:val="18"/>
              </w:rPr>
            </w:pPr>
          </w:p>
        </w:tc>
        <w:tc>
          <w:tcPr>
            <w:tcW w:w="1693" w:type="pct"/>
            <w:gridSpan w:val="5"/>
            <w:tcBorders>
              <w:left w:val="double" w:color="auto" w:sz="4" w:space="0"/>
              <w:bottom w:val="single" w:color="auto" w:sz="4" w:space="0"/>
            </w:tcBorders>
            <w:shd w:val="clear" w:color="auto" w:fill="FFFFFF"/>
            <w:noWrap w:val="0"/>
            <w:vAlign w:val="top"/>
          </w:tcPr>
          <w:p>
            <w:pPr>
              <w:widowControl/>
              <w:spacing w:line="280" w:lineRule="exact"/>
              <w:rPr>
                <w:rFonts w:ascii="宋体" w:hAnsi="宋体" w:cs="宋体"/>
                <w:color w:val="auto"/>
                <w:kern w:val="0"/>
                <w:sz w:val="18"/>
                <w:szCs w:val="18"/>
              </w:rPr>
            </w:pPr>
            <w:r>
              <w:rPr>
                <w:rFonts w:hint="eastAsia" w:ascii="宋体" w:hAnsi="宋体" w:cs="宋体"/>
                <w:color w:val="auto"/>
                <w:kern w:val="0"/>
                <w:sz w:val="20"/>
                <w:szCs w:val="18"/>
              </w:rPr>
              <w:t>六、</w:t>
            </w:r>
            <w:r>
              <w:rPr>
                <w:rFonts w:hint="eastAsia" w:ascii="宋体" w:hAnsi="宋体" w:cs="宋体"/>
                <w:color w:val="auto"/>
                <w:kern w:val="0"/>
                <w:sz w:val="18"/>
                <w:szCs w:val="18"/>
              </w:rPr>
              <w:t>企业办研究开发机构（境内）情况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期末机构数</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机构研究开发人员</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其中：博士毕业</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硕士毕业</w:t>
            </w:r>
          </w:p>
          <w:p>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机构研究开发费用</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期末仪器和设备原价</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七、研究开发产出及相关情况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(一)专利情况</w:t>
            </w:r>
          </w:p>
          <w:p>
            <w:pPr>
              <w:widowControl/>
              <w:spacing w:line="280" w:lineRule="exact"/>
              <w:rPr>
                <w:rFonts w:ascii="宋体" w:hAnsi="宋体" w:cs="宋体"/>
                <w:color w:val="auto"/>
                <w:kern w:val="0"/>
                <w:sz w:val="18"/>
                <w:szCs w:val="18"/>
                <w:u w:val="single"/>
              </w:rPr>
            </w:pPr>
            <w:r>
              <w:rPr>
                <w:rFonts w:hint="eastAsia" w:ascii="宋体" w:hAnsi="宋体" w:cs="宋体"/>
                <w:color w:val="auto"/>
                <w:kern w:val="0"/>
                <w:sz w:val="18"/>
                <w:szCs w:val="18"/>
              </w:rPr>
              <w:t xml:space="preserve">    当年专利申请数</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其中：发明专利</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期末有效发明专利数</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其中：已被实施</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专利</w:t>
            </w:r>
            <w:r>
              <w:rPr>
                <w:rFonts w:ascii="宋体" w:hAnsi="宋体" w:cs="宋体"/>
                <w:color w:val="auto"/>
                <w:kern w:val="0"/>
                <w:sz w:val="18"/>
                <w:szCs w:val="18"/>
              </w:rPr>
              <w:t>所有权转让及许可数</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专利</w:t>
            </w:r>
            <w:r>
              <w:rPr>
                <w:rFonts w:ascii="宋体" w:hAnsi="宋体" w:cs="宋体"/>
                <w:color w:val="auto"/>
                <w:kern w:val="0"/>
                <w:sz w:val="18"/>
                <w:szCs w:val="18"/>
              </w:rPr>
              <w:t>所有权转让及</w:t>
            </w:r>
            <w:r>
              <w:rPr>
                <w:rFonts w:hint="eastAsia" w:ascii="宋体" w:hAnsi="宋体" w:cs="宋体"/>
                <w:color w:val="auto"/>
                <w:kern w:val="0"/>
                <w:sz w:val="18"/>
                <w:szCs w:val="18"/>
              </w:rPr>
              <w:t>许可</w:t>
            </w:r>
            <w:r>
              <w:rPr>
                <w:rFonts w:ascii="宋体" w:hAnsi="宋体" w:cs="宋体"/>
                <w:color w:val="auto"/>
                <w:kern w:val="0"/>
                <w:sz w:val="18"/>
                <w:szCs w:val="18"/>
              </w:rPr>
              <w:t>收入</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(二)新产品情况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新产品销售收入</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其中：出口</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(三)其他情况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期末拥有注册商标</w:t>
            </w:r>
          </w:p>
          <w:p>
            <w:pPr>
              <w:widowControl/>
              <w:spacing w:line="280" w:lineRule="exact"/>
              <w:ind w:firstLine="360" w:firstLineChars="200"/>
              <w:rPr>
                <w:rFonts w:ascii="宋体" w:hAnsi="宋体" w:cs="宋体"/>
                <w:color w:val="auto"/>
                <w:kern w:val="0"/>
                <w:sz w:val="18"/>
                <w:szCs w:val="18"/>
              </w:rPr>
            </w:pPr>
            <w:r>
              <w:rPr>
                <w:rFonts w:hint="eastAsia" w:ascii="宋体" w:hAnsi="宋体" w:cs="宋体"/>
                <w:color w:val="auto"/>
                <w:kern w:val="0"/>
                <w:sz w:val="18"/>
                <w:szCs w:val="18"/>
              </w:rPr>
              <w:t>发表科技论文</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形成国家或行业标准</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八、其他相关情况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(一)技术改造和</w:t>
            </w:r>
            <w:r>
              <w:rPr>
                <w:rFonts w:ascii="宋体" w:hAnsi="宋体" w:cs="宋体"/>
                <w:color w:val="auto"/>
                <w:kern w:val="0"/>
                <w:sz w:val="18"/>
                <w:szCs w:val="18"/>
              </w:rPr>
              <w:t>技术获取</w:t>
            </w:r>
            <w:r>
              <w:rPr>
                <w:rFonts w:hint="eastAsia" w:ascii="宋体" w:hAnsi="宋体" w:cs="宋体"/>
                <w:color w:val="auto"/>
                <w:kern w:val="0"/>
                <w:sz w:val="18"/>
                <w:szCs w:val="18"/>
              </w:rPr>
              <w:t>情况</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技术改造经费支出</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购买境内技术经费支出</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 xml:space="preserve">   引进境外技术经费支出</w:t>
            </w:r>
          </w:p>
          <w:p>
            <w:pPr>
              <w:widowControl/>
              <w:spacing w:line="280" w:lineRule="exact"/>
              <w:ind w:firstLine="240" w:firstLineChars="150"/>
              <w:rPr>
                <w:rFonts w:ascii="宋体" w:hAnsi="宋体" w:cs="宋体"/>
                <w:color w:val="auto"/>
                <w:kern w:val="0"/>
                <w:sz w:val="16"/>
                <w:szCs w:val="16"/>
              </w:rPr>
            </w:pPr>
            <w:r>
              <w:rPr>
                <w:rFonts w:hint="eastAsia" w:ascii="宋体" w:hAnsi="宋体" w:cs="宋体"/>
                <w:color w:val="auto"/>
                <w:kern w:val="0"/>
                <w:sz w:val="16"/>
                <w:szCs w:val="16"/>
              </w:rPr>
              <w:t>引进境外技术的消化吸收经费支出</w:t>
            </w:r>
          </w:p>
          <w:p>
            <w:pPr>
              <w:widowControl/>
              <w:spacing w:line="280" w:lineRule="exact"/>
              <w:rPr>
                <w:rFonts w:ascii="宋体" w:hAnsi="宋体" w:cs="宋体"/>
                <w:color w:val="auto"/>
                <w:w w:val="90"/>
                <w:kern w:val="0"/>
                <w:sz w:val="18"/>
                <w:szCs w:val="18"/>
              </w:rPr>
            </w:pPr>
            <w:r>
              <w:rPr>
                <w:rFonts w:ascii="宋体" w:hAnsi="宋体" w:cs="宋体"/>
                <w:color w:val="auto"/>
                <w:kern w:val="0"/>
                <w:sz w:val="15"/>
                <w:szCs w:val="18"/>
              </w:rPr>
              <w:t xml:space="preserve"> </w:t>
            </w:r>
            <w:r>
              <w:rPr>
                <w:rFonts w:ascii="宋体" w:hAnsi="宋体" w:cs="宋体"/>
                <w:color w:val="auto"/>
                <w:kern w:val="0"/>
                <w:sz w:val="18"/>
                <w:szCs w:val="18"/>
              </w:rPr>
              <w:t>(</w:t>
            </w:r>
            <w:r>
              <w:rPr>
                <w:rFonts w:hint="eastAsia" w:ascii="宋体" w:hAnsi="宋体" w:cs="宋体"/>
                <w:color w:val="auto"/>
                <w:kern w:val="0"/>
                <w:sz w:val="18"/>
                <w:szCs w:val="18"/>
              </w:rPr>
              <w:t>二</w:t>
            </w:r>
            <w:r>
              <w:rPr>
                <w:rFonts w:ascii="宋体" w:hAnsi="宋体" w:cs="宋体"/>
                <w:color w:val="auto"/>
                <w:kern w:val="0"/>
                <w:sz w:val="18"/>
                <w:szCs w:val="18"/>
              </w:rPr>
              <w:t>)</w:t>
            </w:r>
            <w:r>
              <w:rPr>
                <w:rFonts w:hint="eastAsia" w:ascii="宋体" w:hAnsi="宋体" w:cs="宋体"/>
                <w:color w:val="auto"/>
                <w:kern w:val="0"/>
                <w:sz w:val="18"/>
                <w:szCs w:val="18"/>
              </w:rPr>
              <w:t>企业</w:t>
            </w:r>
            <w:r>
              <w:rPr>
                <w:rFonts w:ascii="宋体" w:hAnsi="宋体" w:cs="宋体"/>
                <w:color w:val="auto"/>
                <w:kern w:val="0"/>
                <w:sz w:val="18"/>
                <w:szCs w:val="18"/>
              </w:rPr>
              <w:t>办</w:t>
            </w:r>
            <w:r>
              <w:rPr>
                <w:rFonts w:hint="eastAsia" w:ascii="宋体" w:hAnsi="宋体" w:cs="宋体"/>
                <w:color w:val="auto"/>
                <w:kern w:val="0"/>
                <w:sz w:val="18"/>
                <w:szCs w:val="18"/>
              </w:rPr>
              <w:t>研究开发机构</w:t>
            </w:r>
            <w:r>
              <w:rPr>
                <w:rFonts w:ascii="宋体" w:hAnsi="宋体" w:cs="宋体"/>
                <w:color w:val="auto"/>
                <w:kern w:val="0"/>
                <w:sz w:val="18"/>
                <w:szCs w:val="18"/>
              </w:rPr>
              <w:t>（</w:t>
            </w:r>
            <w:r>
              <w:rPr>
                <w:rFonts w:hint="eastAsia" w:ascii="宋体" w:hAnsi="宋体" w:cs="宋体"/>
                <w:color w:val="auto"/>
                <w:kern w:val="0"/>
                <w:sz w:val="18"/>
                <w:szCs w:val="18"/>
              </w:rPr>
              <w:t>境外</w:t>
            </w:r>
            <w:r>
              <w:rPr>
                <w:rFonts w:ascii="宋体" w:hAnsi="宋体" w:cs="宋体"/>
                <w:color w:val="auto"/>
                <w:kern w:val="0"/>
                <w:sz w:val="18"/>
                <w:szCs w:val="18"/>
              </w:rPr>
              <w:t>）</w:t>
            </w:r>
            <w:r>
              <w:rPr>
                <w:rFonts w:hint="eastAsia" w:ascii="宋体" w:hAnsi="宋体" w:cs="宋体"/>
                <w:color w:val="auto"/>
                <w:kern w:val="0"/>
                <w:sz w:val="18"/>
                <w:szCs w:val="18"/>
              </w:rPr>
              <w:t>情</w:t>
            </w:r>
            <w:r>
              <w:rPr>
                <w:rFonts w:hint="eastAsia" w:ascii="宋体" w:hAnsi="宋体" w:cs="宋体"/>
                <w:color w:val="auto"/>
                <w:w w:val="90"/>
                <w:kern w:val="0"/>
                <w:sz w:val="18"/>
                <w:szCs w:val="18"/>
              </w:rPr>
              <w:t>况</w:t>
            </w:r>
          </w:p>
          <w:p>
            <w:pPr>
              <w:widowControl/>
              <w:spacing w:line="280" w:lineRule="exact"/>
              <w:ind w:firstLine="240" w:firstLineChars="150"/>
              <w:jc w:val="left"/>
              <w:rPr>
                <w:rFonts w:ascii="宋体" w:hAnsi="宋体" w:cs="宋体"/>
                <w:color w:val="auto"/>
                <w:kern w:val="0"/>
                <w:sz w:val="18"/>
                <w:szCs w:val="18"/>
              </w:rPr>
            </w:pPr>
            <w:r>
              <w:rPr>
                <w:rFonts w:hint="eastAsia" w:ascii="宋体" w:hAnsi="宋体" w:cs="宋体"/>
                <w:color w:val="auto"/>
                <w:kern w:val="0"/>
                <w:sz w:val="16"/>
                <w:szCs w:val="16"/>
              </w:rPr>
              <w:t>期末</w:t>
            </w:r>
            <w:r>
              <w:rPr>
                <w:rFonts w:ascii="宋体" w:hAnsi="宋体" w:cs="宋体"/>
                <w:color w:val="auto"/>
                <w:kern w:val="0"/>
                <w:sz w:val="16"/>
                <w:szCs w:val="16"/>
              </w:rPr>
              <w:t>企业在境外设立的研究开发机构数</w:t>
            </w:r>
          </w:p>
        </w:tc>
        <w:tc>
          <w:tcPr>
            <w:tcW w:w="368" w:type="pct"/>
            <w:tcBorders>
              <w:bottom w:val="single" w:color="auto" w:sz="4" w:space="0"/>
            </w:tcBorders>
            <w:shd w:val="clear" w:color="auto" w:fill="FFFFFF"/>
            <w:noWrap w:val="0"/>
            <w:vAlign w:val="top"/>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个</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件</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篇</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项</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tabs>
                <w:tab w:val="center" w:pos="227"/>
              </w:tabs>
              <w:spacing w:line="280" w:lineRule="exact"/>
              <w:rPr>
                <w:rFonts w:ascii="宋体" w:hAnsi="宋体" w:cs="宋体"/>
                <w:color w:val="auto"/>
                <w:kern w:val="0"/>
                <w:sz w:val="18"/>
                <w:szCs w:val="18"/>
              </w:rPr>
            </w:pPr>
            <w:r>
              <w:rPr>
                <w:rFonts w:ascii="宋体" w:hAnsi="宋体" w:cs="宋体"/>
                <w:color w:val="auto"/>
                <w:kern w:val="0"/>
                <w:sz w:val="18"/>
                <w:szCs w:val="18"/>
              </w:rPr>
              <w:tab/>
            </w: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ind w:firstLine="180" w:firstLineChars="100"/>
              <w:rPr>
                <w:rFonts w:ascii="宋体" w:hAnsi="宋体" w:cs="宋体"/>
                <w:color w:val="auto"/>
                <w:kern w:val="0"/>
                <w:sz w:val="18"/>
                <w:szCs w:val="18"/>
              </w:rPr>
            </w:pPr>
            <w:r>
              <w:rPr>
                <w:rFonts w:hint="eastAsia" w:ascii="宋体" w:hAnsi="宋体" w:cs="宋体"/>
                <w:color w:val="auto"/>
                <w:kern w:val="0"/>
                <w:sz w:val="18"/>
                <w:szCs w:val="18"/>
              </w:rPr>
              <w:t>个</w:t>
            </w:r>
          </w:p>
        </w:tc>
        <w:tc>
          <w:tcPr>
            <w:tcW w:w="220" w:type="pct"/>
            <w:tcBorders>
              <w:bottom w:val="single" w:color="auto" w:sz="4" w:space="0"/>
              <w:right w:val="single" w:color="auto" w:sz="2" w:space="0"/>
            </w:tcBorders>
            <w:shd w:val="clear" w:color="auto" w:fill="FFFFFF"/>
            <w:noWrap/>
            <w:vAlign w:val="top"/>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22</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23</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24</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25</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26</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27</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29</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0</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3</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53</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54</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36</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37</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38</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40</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41</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tabs>
                <w:tab w:val="center" w:pos="227"/>
              </w:tabs>
              <w:spacing w:line="280" w:lineRule="exact"/>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6</w:t>
            </w:r>
          </w:p>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7</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48</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49</w:t>
            </w:r>
          </w:p>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50</w:t>
            </w:r>
          </w:p>
        </w:tc>
        <w:tc>
          <w:tcPr>
            <w:tcW w:w="219" w:type="pct"/>
            <w:tcBorders>
              <w:top w:val="single" w:color="auto" w:sz="2" w:space="0"/>
              <w:left w:val="single" w:color="auto" w:sz="2" w:space="0"/>
              <w:bottom w:val="single" w:color="auto" w:sz="4" w:space="0"/>
            </w:tcBorders>
            <w:shd w:val="clear" w:color="auto" w:fill="FFFFFF"/>
            <w:noWrap w:val="0"/>
            <w:vAlign w:val="top"/>
          </w:tcPr>
          <w:p>
            <w:pPr>
              <w:widowControl/>
              <w:spacing w:line="280" w:lineRule="exact"/>
              <w:jc w:val="center"/>
              <w:rPr>
                <w:rFonts w:ascii="宋体" w:hAnsi="宋体" w:cs="宋体"/>
                <w:color w:val="auto"/>
                <w:kern w:val="0"/>
                <w:sz w:val="18"/>
                <w:szCs w:val="18"/>
              </w:rPr>
            </w:pPr>
          </w:p>
        </w:tc>
      </w:tr>
    </w:tbl>
    <w:p>
      <w:pPr>
        <w:spacing w:line="300" w:lineRule="exact"/>
        <w:rPr>
          <w:rFonts w:ascii="宋体" w:hAnsi="宋体" w:cs="宋体"/>
          <w:color w:val="auto"/>
          <w:kern w:val="0"/>
          <w:sz w:val="18"/>
          <w:szCs w:val="18"/>
        </w:rPr>
      </w:pPr>
      <w:r>
        <w:rPr>
          <w:rFonts w:hint="eastAsia" w:ascii="宋体" w:hAnsi="宋体" w:cs="宋体"/>
          <w:color w:val="auto"/>
          <w:kern w:val="0"/>
          <w:sz w:val="18"/>
          <w:szCs w:val="18"/>
        </w:rPr>
        <w:t>单位负责人：</w:t>
      </w:r>
      <w:r>
        <w:rPr>
          <w:rFonts w:ascii="宋体" w:hAnsi="宋体" w:cs="宋体"/>
          <w:color w:val="auto"/>
          <w:kern w:val="0"/>
          <w:sz w:val="18"/>
          <w:szCs w:val="18"/>
        </w:rPr>
        <w:t xml:space="preserve">      </w:t>
      </w:r>
      <w:r>
        <w:rPr>
          <w:rFonts w:hint="eastAsia" w:ascii="宋体" w:hAnsi="宋体" w:cs="宋体"/>
          <w:color w:val="auto"/>
          <w:kern w:val="0"/>
          <w:sz w:val="18"/>
          <w:szCs w:val="18"/>
        </w:rPr>
        <w:t>　统计负责人：</w:t>
      </w:r>
      <w:r>
        <w:rPr>
          <w:rFonts w:ascii="宋体" w:hAnsi="宋体" w:cs="宋体"/>
          <w:color w:val="auto"/>
          <w:kern w:val="0"/>
          <w:sz w:val="18"/>
          <w:szCs w:val="18"/>
        </w:rPr>
        <w:t xml:space="preserve">      </w:t>
      </w:r>
      <w:r>
        <w:rPr>
          <w:rFonts w:hint="eastAsia" w:ascii="宋体" w:hAnsi="宋体" w:cs="宋体"/>
          <w:color w:val="auto"/>
          <w:kern w:val="0"/>
          <w:sz w:val="18"/>
          <w:szCs w:val="18"/>
        </w:rPr>
        <w:t>　填表人：</w:t>
      </w:r>
      <w:r>
        <w:rPr>
          <w:rFonts w:ascii="宋体" w:hAnsi="宋体" w:cs="宋体"/>
          <w:color w:val="auto"/>
          <w:kern w:val="0"/>
          <w:sz w:val="18"/>
          <w:szCs w:val="18"/>
        </w:rPr>
        <w:t xml:space="preserve">    </w:t>
      </w:r>
      <w:r>
        <w:rPr>
          <w:rFonts w:hint="eastAsia" w:ascii="宋体" w:hAnsi="宋体" w:cs="宋体"/>
          <w:color w:val="auto"/>
          <w:kern w:val="0"/>
          <w:sz w:val="18"/>
          <w:szCs w:val="18"/>
        </w:rPr>
        <w:t>　　联系电话：</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报出日期：２０</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年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月</w:t>
      </w:r>
      <w:r>
        <w:rPr>
          <w:rFonts w:ascii="宋体" w:hAnsi="宋体" w:cs="宋体"/>
          <w:color w:val="auto"/>
          <w:kern w:val="0"/>
          <w:sz w:val="18"/>
          <w:szCs w:val="18"/>
        </w:rPr>
        <w:t xml:space="preserve">   </w:t>
      </w:r>
      <w:r>
        <w:rPr>
          <w:rFonts w:hint="eastAsia" w:ascii="宋体" w:hAnsi="宋体" w:cs="宋体"/>
          <w:color w:val="auto"/>
          <w:kern w:val="0"/>
          <w:sz w:val="18"/>
          <w:szCs w:val="18"/>
        </w:rPr>
        <w:t>日</w:t>
      </w:r>
    </w:p>
    <w:p>
      <w:pPr>
        <w:spacing w:line="300" w:lineRule="exact"/>
        <w:rPr>
          <w:rFonts w:ascii="宋体" w:hAnsi="宋体" w:cs="宋体"/>
          <w:color w:val="auto"/>
          <w:kern w:val="0"/>
          <w:sz w:val="18"/>
          <w:szCs w:val="18"/>
        </w:rPr>
      </w:pPr>
    </w:p>
    <w:p>
      <w:pPr>
        <w:spacing w:line="300" w:lineRule="exact"/>
        <w:ind w:left="1643" w:leftChars="11" w:hanging="1620" w:hangingChars="900"/>
        <w:rPr>
          <w:rFonts w:ascii="宋体" w:hAnsi="宋体" w:cs="宋体"/>
          <w:color w:val="auto"/>
          <w:kern w:val="0"/>
          <w:sz w:val="18"/>
          <w:szCs w:val="18"/>
        </w:rPr>
      </w:pPr>
      <w:r>
        <w:rPr>
          <w:rFonts w:hint="eastAsia" w:ascii="宋体" w:hAnsi="宋体" w:cs="宋体"/>
          <w:color w:val="auto"/>
          <w:kern w:val="0"/>
          <w:sz w:val="18"/>
          <w:szCs w:val="18"/>
        </w:rPr>
        <w:t>说明：</w:t>
      </w:r>
      <w:r>
        <w:rPr>
          <w:rFonts w:ascii="宋体" w:hAnsi="宋体" w:cs="宋体"/>
          <w:color w:val="auto"/>
          <w:kern w:val="0"/>
          <w:sz w:val="18"/>
          <w:szCs w:val="18"/>
        </w:rPr>
        <w:t>1.</w:t>
      </w:r>
      <w:r>
        <w:rPr>
          <w:rFonts w:hint="eastAsia" w:ascii="宋体" w:hAnsi="宋体" w:cs="宋体"/>
          <w:color w:val="auto"/>
          <w:kern w:val="0"/>
          <w:sz w:val="18"/>
          <w:szCs w:val="18"/>
        </w:rPr>
        <w:t>统计范围：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w:t>
      </w:r>
      <w:r>
        <w:rPr>
          <w:rFonts w:hint="eastAsia" w:ascii="宋体" w:hAnsi="宋体" w:cs="宋体"/>
          <w:color w:val="auto"/>
          <w:kern w:val="0"/>
          <w:sz w:val="18"/>
          <w:szCs w:val="18"/>
          <w:lang w:eastAsia="zh-CN"/>
        </w:rPr>
        <w:t>，科研育种相关</w:t>
      </w:r>
      <w:r>
        <w:rPr>
          <w:rFonts w:hint="eastAsia" w:ascii="宋体" w:hAnsi="宋体" w:cs="宋体"/>
          <w:color w:val="auto"/>
          <w:kern w:val="0"/>
          <w:sz w:val="18"/>
          <w:szCs w:val="18"/>
        </w:rPr>
        <w:t>企业法人单位。</w:t>
      </w:r>
    </w:p>
    <w:p>
      <w:pPr>
        <w:spacing w:line="240" w:lineRule="exact"/>
        <w:ind w:left="2160" w:leftChars="300" w:right="105" w:rightChars="50" w:hanging="1530" w:hangingChars="850"/>
        <w:rPr>
          <w:rFonts w:ascii="宋体" w:hAnsi="宋体" w:eastAsia="宋体" w:cs="宋体"/>
          <w:kern w:val="0"/>
          <w:sz w:val="18"/>
          <w:szCs w:val="18"/>
        </w:rPr>
      </w:pPr>
      <w:r>
        <w:rPr>
          <w:rFonts w:ascii="宋体" w:hAnsi="宋体" w:cs="宋体"/>
          <w:color w:val="auto"/>
          <w:kern w:val="0"/>
          <w:sz w:val="18"/>
          <w:szCs w:val="18"/>
        </w:rPr>
        <w:t>2.</w:t>
      </w:r>
      <w:r>
        <w:rPr>
          <w:rFonts w:hint="eastAsia" w:ascii="宋体" w:hAnsi="宋体" w:cs="宋体"/>
          <w:color w:val="auto"/>
          <w:kern w:val="0"/>
          <w:sz w:val="18"/>
          <w:szCs w:val="18"/>
        </w:rPr>
        <w:t>报送日期及方式：</w:t>
      </w:r>
      <w:r>
        <w:rPr>
          <w:rFonts w:hint="eastAsia" w:ascii="宋体" w:hAnsi="宋体" w:eastAsia="宋体" w:cs="宋体"/>
          <w:kern w:val="0"/>
          <w:sz w:val="18"/>
          <w:szCs w:val="18"/>
        </w:rPr>
        <w:t>调查单位2024年3月10日24时前网上填报，省级普查机构2024年3月31日24时前完成数据审核、验收、上报。</w:t>
      </w:r>
    </w:p>
    <w:p>
      <w:pPr>
        <w:spacing w:line="300" w:lineRule="exact"/>
        <w:ind w:left="1621" w:leftChars="258" w:hanging="1080" w:hangingChars="600"/>
        <w:rPr>
          <w:rFonts w:ascii="宋体" w:hAnsi="宋体" w:cs="宋体"/>
          <w:color w:val="auto"/>
          <w:kern w:val="0"/>
          <w:sz w:val="18"/>
          <w:szCs w:val="18"/>
        </w:rPr>
      </w:pP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3.标注“*”符号的指标限规模以上工业企业法人单位填报。</w:t>
      </w:r>
    </w:p>
    <w:p>
      <w:pPr>
        <w:spacing w:line="300" w:lineRule="exact"/>
        <w:ind w:left="1621" w:leftChars="258" w:hanging="1080" w:hangingChars="600"/>
        <w:rPr>
          <w:rFonts w:ascii="宋体" w:hAnsi="宋体" w:cs="宋体"/>
          <w:color w:val="auto"/>
          <w:kern w:val="0"/>
          <w:sz w:val="18"/>
          <w:szCs w:val="18"/>
        </w:rPr>
      </w:pPr>
      <w:r>
        <w:rPr>
          <w:rFonts w:hint="eastAsia" w:ascii="宋体" w:hAnsi="宋体" w:cs="宋体"/>
          <w:color w:val="auto"/>
          <w:kern w:val="0"/>
          <w:sz w:val="18"/>
          <w:szCs w:val="18"/>
          <w:lang w:val="en-US" w:eastAsia="zh-CN"/>
        </w:rPr>
        <w:t xml:space="preserve"> </w:t>
      </w:r>
      <w:r>
        <w:rPr>
          <w:rFonts w:ascii="宋体" w:hAnsi="宋体" w:cs="宋体"/>
          <w:color w:val="auto"/>
          <w:kern w:val="0"/>
          <w:sz w:val="18"/>
          <w:szCs w:val="18"/>
        </w:rPr>
        <w:t>4.</w:t>
      </w:r>
      <w:r>
        <w:rPr>
          <w:rFonts w:hint="eastAsia" w:ascii="宋体" w:hAnsi="宋体" w:cs="宋体"/>
          <w:color w:val="auto"/>
          <w:kern w:val="0"/>
          <w:sz w:val="18"/>
          <w:szCs w:val="18"/>
        </w:rPr>
        <w:t>审核关系：</w:t>
      </w:r>
    </w:p>
    <w:p>
      <w:pPr>
        <w:spacing w:line="240" w:lineRule="exact"/>
        <w:ind w:left="1633" w:leftChars="435" w:hanging="720" w:hangingChars="400"/>
        <w:rPr>
          <w:rFonts w:ascii="宋体" w:hAnsi="宋体" w:eastAsia="宋体" w:cs="宋体"/>
          <w:kern w:val="0"/>
          <w:sz w:val="18"/>
          <w:szCs w:val="18"/>
        </w:rPr>
      </w:pPr>
      <w:r>
        <w:rPr>
          <w:rFonts w:hint="eastAsia" w:ascii="宋体" w:hAnsi="宋体" w:eastAsia="宋体" w:cs="宋体"/>
          <w:kern w:val="0"/>
          <w:sz w:val="18"/>
          <w:szCs w:val="18"/>
        </w:rPr>
        <w:t xml:space="preserve">表内审核：  </w:t>
      </w:r>
    </w:p>
    <w:p>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（1）研究开发人员合计(01)≥其中：管理和服务人员(02)      （2）研究开发人员合计(01)≥其中：女性(03)</w:t>
      </w:r>
    </w:p>
    <w:p>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 xml:space="preserve">（3）研究开发人员合计(01)≥其中：全职人员(04) </w:t>
      </w:r>
    </w:p>
    <w:p>
      <w:pPr>
        <w:spacing w:line="240" w:lineRule="exact"/>
        <w:ind w:left="1621" w:leftChars="472" w:hanging="630" w:hangingChars="350"/>
        <w:rPr>
          <w:rFonts w:ascii="宋体" w:hAnsi="宋体" w:eastAsia="宋体" w:cs="宋体"/>
          <w:kern w:val="0"/>
          <w:sz w:val="18"/>
          <w:szCs w:val="18"/>
          <w:lang w:val="en"/>
        </w:rPr>
      </w:pPr>
      <w:r>
        <w:rPr>
          <w:rFonts w:hint="eastAsia" w:ascii="宋体" w:hAnsi="宋体" w:eastAsia="宋体" w:cs="宋体"/>
          <w:kern w:val="0"/>
          <w:sz w:val="18"/>
          <w:szCs w:val="18"/>
        </w:rPr>
        <w:t xml:space="preserve">（4）研究开发人员合计(01)≥其中：本科毕业及以上人员(05)≥其中：博士毕业(24)＋硕士毕业(25)    </w:t>
      </w:r>
      <w:r>
        <w:rPr>
          <w:rFonts w:hint="eastAsia" w:ascii="宋体" w:hAnsi="宋体" w:eastAsia="宋体" w:cs="宋体"/>
          <w:kern w:val="0"/>
          <w:sz w:val="18"/>
          <w:szCs w:val="18"/>
          <w:lang w:val="en"/>
        </w:rPr>
        <w:t xml:space="preserve"> </w:t>
      </w:r>
    </w:p>
    <w:p>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 xml:space="preserve">（5）研究开发人员合计(01)≥其中：外聘人员(06)     </w:t>
      </w:r>
    </w:p>
    <w:p>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 xml:space="preserve">（6）研究开发人员合计(01)≥机构研究开发人员(23)≥其中：博士毕业(24)＋硕士毕业(25)      </w:t>
      </w:r>
    </w:p>
    <w:p>
      <w:pPr>
        <w:spacing w:line="240" w:lineRule="exact"/>
        <w:ind w:left="3367" w:leftChars="472" w:hanging="2376" w:hangingChars="1320"/>
        <w:rPr>
          <w:rFonts w:ascii="宋体" w:hAnsi="宋体" w:eastAsia="宋体" w:cs="宋体"/>
          <w:w w:val="105"/>
          <w:kern w:val="0"/>
          <w:sz w:val="18"/>
          <w:szCs w:val="18"/>
        </w:rPr>
      </w:pPr>
      <w:r>
        <w:rPr>
          <w:rFonts w:hint="eastAsia" w:ascii="宋体" w:hAnsi="宋体" w:eastAsia="宋体" w:cs="宋体"/>
          <w:kern w:val="0"/>
          <w:sz w:val="18"/>
          <w:szCs w:val="18"/>
        </w:rPr>
        <w:t>（7）研究开发费用合计(07)</w:t>
      </w:r>
      <w:r>
        <w:rPr>
          <w:rFonts w:hint="eastAsia" w:ascii="宋体" w:hAnsi="宋体" w:eastAsia="宋体" w:cs="宋体"/>
          <w:kern w:val="0"/>
          <w:sz w:val="18"/>
          <w:szCs w:val="18"/>
          <w:lang w:val="en"/>
        </w:rPr>
        <w:t>＝</w:t>
      </w:r>
      <w:r>
        <w:rPr>
          <w:rFonts w:hint="eastAsia" w:ascii="宋体" w:hAnsi="宋体" w:eastAsia="宋体" w:cs="宋体"/>
          <w:kern w:val="0"/>
          <w:sz w:val="18"/>
          <w:szCs w:val="18"/>
        </w:rPr>
        <w:t xml:space="preserve">人员人工费用(08)＋直接投入费用(09)＋折旧费用与长期待摊费用(10)＋无形资产摊销费用(11)＋设计费用(12)＋装备调试费用与试验费用(13)＋委托外部研究开发费用(14)＋其他费用(19)≥机构研究开发费用(26)  </w:t>
      </w:r>
      <w:r>
        <w:rPr>
          <w:rFonts w:hint="eastAsia" w:ascii="宋体" w:hAnsi="宋体" w:eastAsia="宋体" w:cs="宋体"/>
          <w:w w:val="105"/>
          <w:kern w:val="0"/>
          <w:sz w:val="18"/>
          <w:szCs w:val="18"/>
        </w:rPr>
        <w:t xml:space="preserve">   </w:t>
      </w:r>
    </w:p>
    <w:p>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（8）若研究开发人员合计(01)</w:t>
      </w:r>
      <w:r>
        <w:rPr>
          <w:rFonts w:hint="eastAsia" w:ascii="宋体" w:hAnsi="宋体" w:eastAsia="宋体" w:cs="宋体"/>
          <w:kern w:val="0"/>
          <w:sz w:val="18"/>
          <w:szCs w:val="18"/>
          <w:lang w:val="en"/>
        </w:rPr>
        <w:t>＞</w:t>
      </w:r>
      <w:r>
        <w:rPr>
          <w:rFonts w:hint="eastAsia" w:ascii="宋体" w:hAnsi="宋体" w:eastAsia="宋体" w:cs="宋体"/>
          <w:kern w:val="0"/>
          <w:sz w:val="18"/>
          <w:szCs w:val="18"/>
        </w:rPr>
        <w:t>0，则人员人工费用(08)</w:t>
      </w:r>
      <w:r>
        <w:rPr>
          <w:rFonts w:hint="eastAsia" w:ascii="宋体" w:hAnsi="宋体" w:eastAsia="宋体" w:cs="宋体"/>
          <w:kern w:val="0"/>
          <w:sz w:val="18"/>
          <w:szCs w:val="18"/>
          <w:lang w:val="en"/>
        </w:rPr>
        <w:t>＞</w:t>
      </w:r>
      <w:r>
        <w:rPr>
          <w:rFonts w:hint="eastAsia" w:ascii="宋体" w:hAnsi="宋体" w:eastAsia="宋体" w:cs="宋体"/>
          <w:kern w:val="0"/>
          <w:sz w:val="18"/>
          <w:szCs w:val="18"/>
        </w:rPr>
        <w:t xml:space="preserve">0   </w:t>
      </w:r>
    </w:p>
    <w:p>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（9）若人员人工费用(08)</w:t>
      </w:r>
      <w:r>
        <w:rPr>
          <w:rFonts w:hint="eastAsia" w:ascii="宋体" w:hAnsi="宋体" w:eastAsia="宋体" w:cs="宋体"/>
          <w:kern w:val="0"/>
          <w:sz w:val="18"/>
          <w:szCs w:val="18"/>
          <w:lang w:val="en"/>
        </w:rPr>
        <w:t>＞</w:t>
      </w:r>
      <w:r>
        <w:rPr>
          <w:rFonts w:hint="eastAsia" w:ascii="宋体" w:hAnsi="宋体" w:eastAsia="宋体" w:cs="宋体"/>
          <w:kern w:val="0"/>
          <w:sz w:val="18"/>
          <w:szCs w:val="18"/>
        </w:rPr>
        <w:t>0，则研究开发人员合计(01)</w:t>
      </w:r>
      <w:r>
        <w:rPr>
          <w:rFonts w:hint="eastAsia" w:ascii="宋体" w:hAnsi="宋体" w:eastAsia="宋体" w:cs="宋体"/>
          <w:kern w:val="0"/>
          <w:sz w:val="18"/>
          <w:szCs w:val="18"/>
          <w:lang w:val="en"/>
        </w:rPr>
        <w:t>＞</w:t>
      </w:r>
      <w:r>
        <w:rPr>
          <w:rFonts w:hint="eastAsia" w:ascii="宋体" w:hAnsi="宋体" w:eastAsia="宋体" w:cs="宋体"/>
          <w:kern w:val="0"/>
          <w:sz w:val="18"/>
          <w:szCs w:val="18"/>
        </w:rPr>
        <w:t xml:space="preserve">0    </w:t>
      </w:r>
    </w:p>
    <w:p>
      <w:pPr>
        <w:spacing w:line="240" w:lineRule="exact"/>
        <w:ind w:left="3766" w:leftChars="465" w:hanging="2790" w:hangingChars="1550"/>
        <w:rPr>
          <w:rFonts w:ascii="宋体" w:hAnsi="宋体" w:eastAsia="宋体" w:cs="宋体"/>
          <w:kern w:val="0"/>
          <w:sz w:val="18"/>
          <w:szCs w:val="18"/>
        </w:rPr>
      </w:pPr>
      <w:r>
        <w:rPr>
          <w:rFonts w:hint="eastAsia" w:ascii="宋体" w:hAnsi="宋体" w:eastAsia="宋体" w:cs="宋体"/>
          <w:kern w:val="0"/>
          <w:sz w:val="18"/>
          <w:szCs w:val="18"/>
        </w:rPr>
        <w:t>（10）委托外部研究开发费用(14)</w:t>
      </w:r>
      <w:r>
        <w:rPr>
          <w:rFonts w:hint="eastAsia" w:ascii="宋体" w:hAnsi="宋体" w:eastAsia="宋体" w:cs="宋体"/>
          <w:kern w:val="0"/>
          <w:sz w:val="18"/>
          <w:szCs w:val="18"/>
          <w:lang w:val="en"/>
        </w:rPr>
        <w:t>＝委托境内研究机构</w:t>
      </w:r>
      <w:r>
        <w:rPr>
          <w:rFonts w:hint="eastAsia" w:ascii="宋体" w:hAnsi="宋体" w:eastAsia="宋体" w:cs="宋体"/>
          <w:kern w:val="0"/>
          <w:sz w:val="18"/>
          <w:szCs w:val="18"/>
        </w:rPr>
        <w:t xml:space="preserve">(15)＋委托境内高等学校(16)＋委托境内企业(17)＋委托境外机构(18) </w:t>
      </w:r>
    </w:p>
    <w:p>
      <w:pPr>
        <w:spacing w:line="240" w:lineRule="exact"/>
        <w:ind w:firstLine="990" w:firstLineChars="550"/>
        <w:rPr>
          <w:rFonts w:ascii="宋体" w:hAnsi="宋体" w:eastAsia="宋体" w:cs="宋体"/>
          <w:kern w:val="0"/>
          <w:sz w:val="18"/>
          <w:szCs w:val="18"/>
        </w:rPr>
      </w:pPr>
      <w:r>
        <w:rPr>
          <w:rFonts w:hint="eastAsia" w:ascii="宋体" w:hAnsi="宋体" w:eastAsia="宋体" w:cs="宋体"/>
          <w:kern w:val="0"/>
          <w:sz w:val="18"/>
          <w:szCs w:val="18"/>
        </w:rPr>
        <w:t xml:space="preserve">（11）当年形成用于研究开发的固定资产(20)≥其中：仪器和设备(21)                    </w:t>
      </w:r>
    </w:p>
    <w:p>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（12）</w:t>
      </w:r>
      <w:r>
        <w:rPr>
          <w:rFonts w:hint="eastAsia" w:ascii="宋体" w:hAnsi="宋体" w:eastAsia="宋体" w:cs="宋体"/>
          <w:spacing w:val="-6"/>
          <w:kern w:val="0"/>
          <w:sz w:val="18"/>
          <w:szCs w:val="18"/>
        </w:rPr>
        <w:t>若期末仪器和设备原价(27)</w:t>
      </w:r>
      <w:r>
        <w:rPr>
          <w:rFonts w:hint="eastAsia" w:ascii="宋体" w:hAnsi="宋体" w:eastAsia="宋体" w:cs="宋体"/>
          <w:spacing w:val="-6"/>
          <w:kern w:val="0"/>
          <w:sz w:val="18"/>
          <w:szCs w:val="18"/>
          <w:lang w:val="en"/>
        </w:rPr>
        <w:t>＞</w:t>
      </w:r>
      <w:r>
        <w:rPr>
          <w:rFonts w:hint="eastAsia" w:ascii="宋体" w:hAnsi="宋体" w:eastAsia="宋体" w:cs="宋体"/>
          <w:spacing w:val="-6"/>
          <w:kern w:val="0"/>
          <w:sz w:val="18"/>
          <w:szCs w:val="18"/>
        </w:rPr>
        <w:t>0，则期末机构数(22)</w:t>
      </w:r>
      <w:r>
        <w:rPr>
          <w:rFonts w:hint="eastAsia" w:ascii="宋体" w:hAnsi="宋体" w:eastAsia="宋体" w:cs="宋体"/>
          <w:spacing w:val="-6"/>
          <w:kern w:val="0"/>
          <w:sz w:val="18"/>
          <w:szCs w:val="18"/>
          <w:lang w:val="en"/>
        </w:rPr>
        <w:t>＞</w:t>
      </w:r>
      <w:r>
        <w:rPr>
          <w:rFonts w:hint="eastAsia" w:ascii="宋体" w:hAnsi="宋体" w:eastAsia="宋体" w:cs="宋体"/>
          <w:spacing w:val="-6"/>
          <w:kern w:val="0"/>
          <w:sz w:val="18"/>
          <w:szCs w:val="18"/>
        </w:rPr>
        <w:t>0  （13）当年专利申请数(29)≥其中：发明专利(30)</w:t>
      </w:r>
    </w:p>
    <w:p>
      <w:pPr>
        <w:spacing w:line="240" w:lineRule="exact"/>
        <w:ind w:left="1621" w:leftChars="472" w:hanging="630" w:hangingChars="350"/>
        <w:rPr>
          <w:rFonts w:ascii="宋体" w:hAnsi="宋体" w:eastAsia="宋体" w:cs="宋体"/>
          <w:kern w:val="0"/>
          <w:sz w:val="18"/>
          <w:szCs w:val="18"/>
        </w:rPr>
      </w:pPr>
      <w:r>
        <w:rPr>
          <w:rFonts w:hint="eastAsia" w:ascii="宋体" w:hAnsi="宋体" w:eastAsia="宋体" w:cs="宋体"/>
          <w:kern w:val="0"/>
          <w:sz w:val="18"/>
          <w:szCs w:val="18"/>
        </w:rPr>
        <w:t>（14）期末有效发明专利数(32)≥其中：已被实施(33)</w:t>
      </w:r>
      <w:r>
        <w:rPr>
          <w:rFonts w:hint="eastAsia" w:ascii="宋体" w:hAnsi="宋体" w:eastAsia="宋体" w:cs="宋体"/>
          <w:w w:val="90"/>
          <w:kern w:val="0"/>
          <w:sz w:val="18"/>
          <w:szCs w:val="18"/>
        </w:rPr>
        <w:t xml:space="preserve">     </w:t>
      </w:r>
      <w:r>
        <w:rPr>
          <w:rFonts w:hint="eastAsia" w:ascii="宋体" w:hAnsi="宋体" w:eastAsia="宋体" w:cs="宋体"/>
          <w:kern w:val="0"/>
          <w:sz w:val="18"/>
          <w:szCs w:val="18"/>
        </w:rPr>
        <w:t xml:space="preserve">（15）新产品销售收入(36)≥其中：出口(37)  </w:t>
      </w:r>
    </w:p>
    <w:p>
      <w:pPr>
        <w:spacing w:line="240" w:lineRule="exact"/>
        <w:ind w:left="1633" w:leftChars="435" w:hanging="720" w:hangingChars="400"/>
        <w:rPr>
          <w:rFonts w:ascii="宋体" w:hAnsi="宋体" w:eastAsia="宋体" w:cs="宋体"/>
          <w:kern w:val="0"/>
          <w:sz w:val="18"/>
          <w:szCs w:val="18"/>
        </w:rPr>
      </w:pPr>
      <w:r>
        <w:rPr>
          <w:rFonts w:hint="eastAsia" w:ascii="宋体" w:hAnsi="宋体" w:eastAsia="宋体" w:cs="宋体"/>
          <w:kern w:val="0"/>
          <w:sz w:val="18"/>
          <w:szCs w:val="18"/>
        </w:rPr>
        <w:t>表间审核：</w:t>
      </w:r>
    </w:p>
    <w:p>
      <w:pPr>
        <w:spacing w:line="240" w:lineRule="exact"/>
        <w:ind w:left="2" w:leftChars="1" w:firstLine="990" w:firstLineChars="550"/>
        <w:jc w:val="left"/>
        <w:rPr>
          <w:rFonts w:hint="eastAsia" w:ascii="宋体" w:hAnsi="宋体" w:eastAsia="宋体" w:cs="宋体"/>
          <w:kern w:val="0"/>
          <w:sz w:val="18"/>
          <w:szCs w:val="18"/>
        </w:rPr>
      </w:pPr>
      <w:r>
        <w:rPr>
          <w:rFonts w:hint="eastAsia" w:ascii="宋体" w:hAnsi="宋体" w:eastAsia="宋体" w:cs="宋体"/>
          <w:kern w:val="0"/>
          <w:sz w:val="18"/>
          <w:szCs w:val="18"/>
        </w:rPr>
        <w:t>（1）“企业研究开发活动及相关情况”（607-2表）研究开发人员合计(01)×12≥“企业研究开发项目情</w:t>
      </w:r>
    </w:p>
    <w:p>
      <w:pPr>
        <w:spacing w:line="240" w:lineRule="exact"/>
        <w:ind w:left="2" w:leftChars="1" w:firstLine="990" w:firstLineChars="550"/>
        <w:jc w:val="left"/>
        <w:rPr>
          <w:rFonts w:ascii="宋体" w:hAnsi="宋体" w:eastAsia="宋体" w:cs="宋体"/>
          <w:sz w:val="18"/>
          <w:szCs w:val="18"/>
        </w:rPr>
      </w:pPr>
      <w:r>
        <w:rPr>
          <w:rFonts w:hint="eastAsia" w:ascii="宋体" w:hAnsi="宋体" w:eastAsia="宋体" w:cs="宋体"/>
          <w:kern w:val="0"/>
          <w:sz w:val="18"/>
          <w:szCs w:val="18"/>
        </w:rPr>
        <w:t>况”（607-1表）∑项目人员实际工作时间(09)</w:t>
      </w:r>
    </w:p>
    <w:p>
      <w:pPr>
        <w:spacing w:line="240" w:lineRule="exact"/>
        <w:ind w:left="2" w:leftChars="1" w:firstLine="990" w:firstLineChars="550"/>
        <w:jc w:val="left"/>
        <w:rPr>
          <w:rFonts w:hint="eastAsia" w:ascii="宋体" w:hAnsi="宋体" w:eastAsia="宋体" w:cs="宋体"/>
          <w:kern w:val="0"/>
          <w:sz w:val="18"/>
          <w:szCs w:val="18"/>
        </w:rPr>
      </w:pPr>
      <w:r>
        <w:rPr>
          <w:rFonts w:hint="eastAsia" w:ascii="宋体" w:hAnsi="宋体" w:eastAsia="宋体" w:cs="宋体"/>
          <w:kern w:val="0"/>
          <w:sz w:val="18"/>
          <w:szCs w:val="18"/>
        </w:rPr>
        <w:t>（2）“企业研究开发活动及相关情况”（607-2表）研究开发费用合计(07)≥“企业研究开发项目情况”</w:t>
      </w:r>
    </w:p>
    <w:p>
      <w:pPr>
        <w:spacing w:line="240" w:lineRule="exact"/>
        <w:ind w:left="2" w:leftChars="1" w:firstLine="990" w:firstLineChars="550"/>
        <w:jc w:val="left"/>
        <w:rPr>
          <w:rFonts w:ascii="宋体" w:hAnsi="宋体" w:eastAsia="宋体" w:cs="宋体"/>
          <w:kern w:val="0"/>
          <w:sz w:val="18"/>
          <w:szCs w:val="18"/>
        </w:rPr>
      </w:pPr>
      <w:r>
        <w:rPr>
          <w:rFonts w:hint="eastAsia" w:ascii="宋体" w:hAnsi="宋体" w:eastAsia="宋体" w:cs="宋体"/>
          <w:kern w:val="0"/>
          <w:sz w:val="18"/>
          <w:szCs w:val="18"/>
        </w:rPr>
        <w:t>（607-1表）∑</w:t>
      </w:r>
      <w:r>
        <w:rPr>
          <w:rFonts w:hint="eastAsia" w:ascii="宋体" w:hAnsi="宋体" w:eastAsia="宋体" w:cs="宋体"/>
          <w:sz w:val="18"/>
          <w:szCs w:val="18"/>
        </w:rPr>
        <w:t>项目经费支出</w:t>
      </w:r>
      <w:r>
        <w:rPr>
          <w:rFonts w:hint="eastAsia" w:ascii="宋体" w:hAnsi="宋体" w:eastAsia="宋体" w:cs="宋体"/>
          <w:kern w:val="0"/>
          <w:sz w:val="18"/>
          <w:szCs w:val="18"/>
        </w:rPr>
        <w:t>(10)</w:t>
      </w:r>
    </w:p>
    <w:p/>
    <w:p>
      <w:r>
        <w:br w:type="page"/>
      </w:r>
    </w:p>
    <w:p>
      <w:pPr>
        <w:keepNext w:val="0"/>
        <w:keepLines w:val="0"/>
        <w:pageBreakBefore w:val="0"/>
        <w:widowControl w:val="0"/>
        <w:kinsoku/>
        <w:wordWrap/>
        <w:overflowPunct/>
        <w:topLinePunct w:val="0"/>
        <w:autoSpaceDE/>
        <w:autoSpaceDN/>
        <w:bidi w:val="0"/>
        <w:adjustRightInd/>
        <w:snapToGrid w:val="0"/>
        <w:jc w:val="center"/>
        <w:textAlignment w:val="auto"/>
        <w:outlineLvl w:val="0"/>
        <w:rPr>
          <w:rFonts w:eastAsia="黑体"/>
          <w:color w:val="auto"/>
          <w:sz w:val="32"/>
        </w:rPr>
      </w:pPr>
      <w:r>
        <w:rPr>
          <w:rFonts w:hint="eastAsia" w:eastAsia="黑体"/>
          <w:color w:val="auto"/>
          <w:sz w:val="32"/>
        </w:rPr>
        <w:t>附    录</w:t>
      </w:r>
    </w:p>
    <w:p>
      <w:pPr>
        <w:pStyle w:val="5"/>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before="313" w:beforeLines="100" w:after="157" w:afterLines="50"/>
        <w:textAlignment w:val="auto"/>
        <w:outlineLvl w:val="1"/>
        <w:rPr>
          <w:rFonts w:ascii="黑体" w:hAnsi="黑体" w:eastAsia="黑体"/>
          <w:color w:val="auto"/>
          <w:kern w:val="0"/>
          <w:sz w:val="28"/>
          <w:szCs w:val="28"/>
        </w:rPr>
      </w:pPr>
      <w:r>
        <w:rPr>
          <w:rFonts w:hint="eastAsia" w:ascii="黑体" w:hAnsi="黑体" w:eastAsia="黑体"/>
          <w:color w:val="auto"/>
          <w:kern w:val="0"/>
          <w:sz w:val="28"/>
          <w:szCs w:val="28"/>
        </w:rPr>
        <w:t>（</w:t>
      </w:r>
      <w:r>
        <w:rPr>
          <w:rFonts w:hint="eastAsia" w:ascii="黑体" w:hAnsi="黑体" w:eastAsia="黑体"/>
          <w:color w:val="auto"/>
          <w:kern w:val="0"/>
          <w:sz w:val="28"/>
          <w:szCs w:val="28"/>
          <w:lang w:val="en-US" w:eastAsia="zh-CN"/>
        </w:rPr>
        <w:t>二</w:t>
      </w:r>
      <w:r>
        <w:rPr>
          <w:rFonts w:ascii="黑体" w:hAnsi="黑体" w:eastAsia="黑体"/>
          <w:color w:val="auto"/>
          <w:kern w:val="0"/>
          <w:sz w:val="28"/>
          <w:szCs w:val="28"/>
        </w:rPr>
        <w:t>）</w:t>
      </w:r>
      <w:r>
        <w:rPr>
          <w:rFonts w:hint="eastAsia" w:ascii="黑体" w:hAnsi="黑体" w:eastAsia="黑体"/>
          <w:color w:val="auto"/>
          <w:kern w:val="0"/>
          <w:sz w:val="28"/>
          <w:szCs w:val="28"/>
        </w:rPr>
        <w:t>分</w:t>
      </w:r>
      <w:r>
        <w:rPr>
          <w:rFonts w:ascii="黑体" w:hAnsi="黑体" w:eastAsia="黑体"/>
          <w:color w:val="auto"/>
          <w:kern w:val="0"/>
          <w:sz w:val="28"/>
          <w:szCs w:val="28"/>
        </w:rPr>
        <w:t xml:space="preserve"> </w:t>
      </w:r>
      <w:r>
        <w:rPr>
          <w:rFonts w:hint="eastAsia" w:ascii="黑体" w:hAnsi="黑体" w:eastAsia="黑体"/>
          <w:color w:val="auto"/>
          <w:kern w:val="0"/>
          <w:sz w:val="28"/>
          <w:szCs w:val="28"/>
        </w:rPr>
        <w:t>类</w:t>
      </w:r>
      <w:r>
        <w:rPr>
          <w:rFonts w:ascii="黑体" w:hAnsi="黑体" w:eastAsia="黑体"/>
          <w:color w:val="auto"/>
          <w:kern w:val="0"/>
          <w:sz w:val="28"/>
          <w:szCs w:val="28"/>
        </w:rPr>
        <w:t xml:space="preserve"> </w:t>
      </w:r>
      <w:r>
        <w:rPr>
          <w:rFonts w:hint="eastAsia" w:ascii="黑体" w:hAnsi="黑体" w:eastAsia="黑体"/>
          <w:color w:val="auto"/>
          <w:kern w:val="0"/>
          <w:sz w:val="28"/>
          <w:szCs w:val="28"/>
        </w:rPr>
        <w:t>目</w:t>
      </w:r>
      <w:r>
        <w:rPr>
          <w:rFonts w:ascii="黑体" w:hAnsi="黑体" w:eastAsia="黑体"/>
          <w:color w:val="auto"/>
          <w:kern w:val="0"/>
          <w:sz w:val="28"/>
          <w:szCs w:val="28"/>
        </w:rPr>
        <w:t xml:space="preserve"> </w:t>
      </w:r>
      <w:r>
        <w:rPr>
          <w:rFonts w:hint="eastAsia" w:ascii="黑体" w:hAnsi="黑体" w:eastAsia="黑体"/>
          <w:color w:val="auto"/>
          <w:kern w:val="0"/>
          <w:sz w:val="28"/>
          <w:szCs w:val="28"/>
        </w:rPr>
        <w:t>录</w:t>
      </w:r>
    </w:p>
    <w:p>
      <w:pPr>
        <w:pStyle w:val="6"/>
        <w:snapToGrid w:val="0"/>
        <w:spacing w:before="156" w:beforeLines="50" w:after="156" w:afterLines="50"/>
        <w:outlineLvl w:val="2"/>
        <w:rPr>
          <w:rFonts w:ascii="黑体" w:hAnsi="黑体" w:eastAsia="黑体"/>
          <w:b w:val="0"/>
          <w:color w:val="auto"/>
          <w:sz w:val="24"/>
        </w:rPr>
      </w:pPr>
      <w:r>
        <w:rPr>
          <w:rFonts w:hint="eastAsia" w:ascii="黑体" w:hAnsi="黑体" w:eastAsia="黑体"/>
          <w:b w:val="0"/>
          <w:color w:val="auto"/>
          <w:sz w:val="24"/>
        </w:rPr>
        <w:t>1.研究开发项目来源分类目录</w:t>
      </w:r>
    </w:p>
    <w:tbl>
      <w:tblPr>
        <w:tblStyle w:val="8"/>
        <w:tblW w:w="935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96"/>
        <w:gridCol w:w="2691"/>
        <w:gridCol w:w="576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2" w:hRule="atLeast"/>
          <w:jc w:val="center"/>
        </w:trPr>
        <w:tc>
          <w:tcPr>
            <w:tcW w:w="479" w:type="pct"/>
            <w:tcBorders>
              <w:top w:val="single" w:color="auto" w:sz="8" w:space="0"/>
              <w:bottom w:val="single" w:color="auto" w:sz="2" w:space="0"/>
              <w:right w:val="single" w:color="auto" w:sz="2" w:space="0"/>
            </w:tcBorders>
            <w:noWrap w:val="0"/>
            <w:vAlign w:val="center"/>
          </w:tcPr>
          <w:p>
            <w:pPr>
              <w:jc w:val="center"/>
              <w:rPr>
                <w:rFonts w:ascii="宋体" w:hAnsi="宋体"/>
                <w:color w:val="auto"/>
                <w:sz w:val="18"/>
                <w:szCs w:val="21"/>
              </w:rPr>
            </w:pPr>
            <w:r>
              <w:rPr>
                <w:rFonts w:hint="eastAsia" w:ascii="宋体" w:hAnsi="宋体"/>
                <w:color w:val="auto"/>
                <w:sz w:val="18"/>
                <w:szCs w:val="21"/>
              </w:rPr>
              <w:t>代码</w:t>
            </w:r>
          </w:p>
        </w:tc>
        <w:tc>
          <w:tcPr>
            <w:tcW w:w="1438" w:type="pct"/>
            <w:tcBorders>
              <w:top w:val="single" w:color="auto" w:sz="8" w:space="0"/>
              <w:left w:val="single" w:color="auto" w:sz="2" w:space="0"/>
              <w:bottom w:val="single" w:color="auto" w:sz="2" w:space="0"/>
              <w:right w:val="single" w:color="auto" w:sz="2" w:space="0"/>
            </w:tcBorders>
            <w:noWrap w:val="0"/>
            <w:vAlign w:val="center"/>
          </w:tcPr>
          <w:p>
            <w:pPr>
              <w:jc w:val="center"/>
              <w:rPr>
                <w:rFonts w:ascii="宋体" w:hAnsi="宋体"/>
                <w:color w:val="auto"/>
                <w:sz w:val="18"/>
                <w:szCs w:val="21"/>
              </w:rPr>
            </w:pPr>
            <w:r>
              <w:rPr>
                <w:rFonts w:hint="eastAsia" w:ascii="宋体" w:hAnsi="宋体"/>
                <w:color w:val="auto"/>
                <w:sz w:val="18"/>
                <w:szCs w:val="21"/>
              </w:rPr>
              <w:t>研究开发项目来源</w:t>
            </w:r>
          </w:p>
        </w:tc>
        <w:tc>
          <w:tcPr>
            <w:tcW w:w="3083" w:type="pct"/>
            <w:tcBorders>
              <w:top w:val="single" w:color="auto" w:sz="8" w:space="0"/>
              <w:left w:val="single" w:color="auto" w:sz="2" w:space="0"/>
              <w:bottom w:val="single" w:color="auto" w:sz="2" w:space="0"/>
            </w:tcBorders>
            <w:noWrap w:val="0"/>
            <w:vAlign w:val="center"/>
          </w:tcPr>
          <w:p>
            <w:pPr>
              <w:jc w:val="center"/>
              <w:rPr>
                <w:rFonts w:ascii="宋体" w:hAnsi="宋体"/>
                <w:color w:val="auto"/>
                <w:sz w:val="18"/>
                <w:szCs w:val="21"/>
              </w:rPr>
            </w:pPr>
            <w:r>
              <w:rPr>
                <w:rFonts w:hint="eastAsia" w:ascii="宋体" w:hAnsi="宋体"/>
                <w:color w:val="auto"/>
                <w:sz w:val="18"/>
                <w:szCs w:val="21"/>
              </w:rPr>
              <w:t>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1" w:hRule="atLeast"/>
          <w:jc w:val="center"/>
        </w:trPr>
        <w:tc>
          <w:tcPr>
            <w:tcW w:w="479" w:type="pct"/>
            <w:tcBorders>
              <w:top w:val="single" w:color="auto" w:sz="2" w:space="0"/>
              <w:bottom w:val="nil"/>
              <w:right w:val="single" w:color="auto" w:sz="2" w:space="0"/>
            </w:tcBorders>
            <w:noWrap w:val="0"/>
            <w:vAlign w:val="top"/>
          </w:tcPr>
          <w:p>
            <w:pPr>
              <w:jc w:val="center"/>
              <w:rPr>
                <w:rFonts w:ascii="宋体" w:hAnsi="宋体"/>
                <w:color w:val="auto"/>
                <w:sz w:val="18"/>
                <w:szCs w:val="21"/>
              </w:rPr>
            </w:pPr>
            <w:r>
              <w:rPr>
                <w:rFonts w:ascii="宋体" w:hAnsi="宋体"/>
                <w:color w:val="auto"/>
                <w:sz w:val="18"/>
                <w:szCs w:val="21"/>
              </w:rPr>
              <w:t>1</w:t>
            </w:r>
          </w:p>
        </w:tc>
        <w:tc>
          <w:tcPr>
            <w:tcW w:w="1438" w:type="pct"/>
            <w:tcBorders>
              <w:top w:val="single" w:color="auto" w:sz="2" w:space="0"/>
              <w:left w:val="single" w:color="auto" w:sz="2" w:space="0"/>
              <w:bottom w:val="nil"/>
              <w:right w:val="single" w:color="auto" w:sz="2" w:space="0"/>
            </w:tcBorders>
            <w:noWrap w:val="0"/>
            <w:vAlign w:val="top"/>
          </w:tcPr>
          <w:p>
            <w:pPr>
              <w:rPr>
                <w:rFonts w:ascii="宋体" w:hAnsi="宋体"/>
                <w:color w:val="auto"/>
                <w:sz w:val="18"/>
                <w:szCs w:val="21"/>
              </w:rPr>
            </w:pPr>
            <w:r>
              <w:rPr>
                <w:rFonts w:hint="eastAsia" w:ascii="宋体" w:hAnsi="宋体"/>
                <w:color w:val="auto"/>
                <w:sz w:val="18"/>
                <w:szCs w:val="21"/>
              </w:rPr>
              <w:t>本企业自选项目</w:t>
            </w:r>
          </w:p>
        </w:tc>
        <w:tc>
          <w:tcPr>
            <w:tcW w:w="3083" w:type="pct"/>
            <w:tcBorders>
              <w:top w:val="single" w:color="auto" w:sz="2" w:space="0"/>
              <w:left w:val="single" w:color="auto" w:sz="2" w:space="0"/>
              <w:bottom w:val="nil"/>
            </w:tcBorders>
            <w:noWrap w:val="0"/>
            <w:vAlign w:val="top"/>
          </w:tcPr>
          <w:p>
            <w:pPr>
              <w:rPr>
                <w:rFonts w:ascii="宋体" w:hAnsi="宋体"/>
                <w:color w:val="auto"/>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479" w:type="pct"/>
            <w:tcBorders>
              <w:top w:val="nil"/>
              <w:bottom w:val="nil"/>
              <w:right w:val="single" w:color="auto" w:sz="2" w:space="0"/>
            </w:tcBorders>
            <w:noWrap w:val="0"/>
            <w:vAlign w:val="top"/>
          </w:tcPr>
          <w:p>
            <w:pPr>
              <w:jc w:val="center"/>
              <w:rPr>
                <w:rFonts w:ascii="宋体" w:hAnsi="宋体"/>
                <w:color w:val="auto"/>
                <w:sz w:val="18"/>
                <w:szCs w:val="21"/>
              </w:rPr>
            </w:pPr>
            <w:r>
              <w:rPr>
                <w:rFonts w:ascii="宋体" w:hAnsi="宋体"/>
                <w:color w:val="auto"/>
                <w:sz w:val="18"/>
                <w:szCs w:val="21"/>
              </w:rPr>
              <w:t>2</w:t>
            </w:r>
          </w:p>
        </w:tc>
        <w:tc>
          <w:tcPr>
            <w:tcW w:w="1438" w:type="pct"/>
            <w:tcBorders>
              <w:top w:val="nil"/>
              <w:left w:val="single" w:color="auto" w:sz="2" w:space="0"/>
              <w:bottom w:val="nil"/>
              <w:right w:val="single" w:color="auto" w:sz="2" w:space="0"/>
            </w:tcBorders>
            <w:noWrap w:val="0"/>
            <w:vAlign w:val="top"/>
          </w:tcPr>
          <w:p>
            <w:pPr>
              <w:rPr>
                <w:rFonts w:ascii="宋体" w:hAnsi="宋体"/>
                <w:color w:val="auto"/>
                <w:sz w:val="18"/>
                <w:szCs w:val="21"/>
              </w:rPr>
            </w:pPr>
            <w:r>
              <w:rPr>
                <w:rFonts w:hint="eastAsia" w:ascii="宋体" w:hAnsi="宋体"/>
                <w:color w:val="auto"/>
                <w:sz w:val="18"/>
                <w:szCs w:val="21"/>
              </w:rPr>
              <w:t>政府部门科技项目</w:t>
            </w:r>
          </w:p>
        </w:tc>
        <w:tc>
          <w:tcPr>
            <w:tcW w:w="3083" w:type="pct"/>
            <w:tcBorders>
              <w:top w:val="nil"/>
              <w:left w:val="single" w:color="auto" w:sz="2" w:space="0"/>
              <w:bottom w:val="nil"/>
            </w:tcBorders>
            <w:noWrap w:val="0"/>
            <w:vAlign w:val="center"/>
          </w:tcPr>
          <w:p>
            <w:pPr>
              <w:rPr>
                <w:rFonts w:ascii="宋体" w:hAnsi="宋体"/>
                <w:color w:val="auto"/>
                <w:sz w:val="18"/>
                <w:szCs w:val="21"/>
              </w:rPr>
            </w:pPr>
            <w:r>
              <w:rPr>
                <w:rFonts w:hint="eastAsia" w:ascii="宋体" w:hAnsi="宋体"/>
                <w:color w:val="auto"/>
                <w:sz w:val="18"/>
                <w:szCs w:val="21"/>
              </w:rPr>
              <w:t>包括各类国家科技计划项目</w:t>
            </w:r>
            <w:r>
              <w:rPr>
                <w:rFonts w:ascii="宋体" w:hAnsi="宋体"/>
                <w:color w:val="auto"/>
                <w:sz w:val="18"/>
                <w:szCs w:val="21"/>
              </w:rPr>
              <w:t>（</w:t>
            </w:r>
            <w:r>
              <w:rPr>
                <w:rFonts w:hint="eastAsia" w:ascii="宋体" w:hAnsi="宋体"/>
                <w:color w:val="auto"/>
                <w:sz w:val="18"/>
                <w:szCs w:val="21"/>
              </w:rPr>
              <w:t>如国家自然科学基金、国家科技重大专项、国家重点研发计划、技术创新引导专项（基金）、基地和人才专项等</w:t>
            </w:r>
            <w:r>
              <w:rPr>
                <w:rFonts w:ascii="宋体" w:hAnsi="宋体"/>
                <w:color w:val="auto"/>
                <w:sz w:val="18"/>
                <w:szCs w:val="21"/>
              </w:rPr>
              <w:t>）</w:t>
            </w:r>
            <w:r>
              <w:rPr>
                <w:rFonts w:hint="eastAsia" w:ascii="宋体" w:hAnsi="宋体"/>
                <w:color w:val="auto"/>
                <w:sz w:val="18"/>
                <w:szCs w:val="21"/>
              </w:rPr>
              <w:t>以及由各级政府部门下达的各类科技项目。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6" w:hRule="atLeast"/>
          <w:jc w:val="center"/>
        </w:trPr>
        <w:tc>
          <w:tcPr>
            <w:tcW w:w="479" w:type="pct"/>
            <w:tcBorders>
              <w:top w:val="nil"/>
              <w:bottom w:val="nil"/>
              <w:right w:val="single" w:color="auto" w:sz="2" w:space="0"/>
            </w:tcBorders>
            <w:noWrap w:val="0"/>
            <w:vAlign w:val="top"/>
          </w:tcPr>
          <w:p>
            <w:pPr>
              <w:jc w:val="center"/>
              <w:rPr>
                <w:rFonts w:ascii="宋体" w:hAnsi="宋体"/>
                <w:color w:val="auto"/>
                <w:sz w:val="18"/>
                <w:szCs w:val="21"/>
              </w:rPr>
            </w:pPr>
            <w:r>
              <w:rPr>
                <w:rFonts w:ascii="宋体" w:hAnsi="宋体"/>
                <w:color w:val="auto"/>
                <w:sz w:val="18"/>
                <w:szCs w:val="21"/>
              </w:rPr>
              <w:t>3</w:t>
            </w:r>
          </w:p>
        </w:tc>
        <w:tc>
          <w:tcPr>
            <w:tcW w:w="1438" w:type="pct"/>
            <w:tcBorders>
              <w:top w:val="nil"/>
              <w:left w:val="single" w:color="auto" w:sz="2" w:space="0"/>
              <w:bottom w:val="nil"/>
              <w:right w:val="single" w:color="auto" w:sz="2" w:space="0"/>
            </w:tcBorders>
            <w:noWrap w:val="0"/>
            <w:vAlign w:val="top"/>
          </w:tcPr>
          <w:p>
            <w:pPr>
              <w:rPr>
                <w:rFonts w:ascii="宋体" w:hAnsi="宋体"/>
                <w:color w:val="auto"/>
                <w:sz w:val="18"/>
                <w:szCs w:val="21"/>
              </w:rPr>
            </w:pPr>
            <w:r>
              <w:rPr>
                <w:rFonts w:hint="eastAsia" w:ascii="宋体" w:hAnsi="宋体"/>
                <w:color w:val="auto"/>
                <w:sz w:val="18"/>
                <w:szCs w:val="21"/>
              </w:rPr>
              <w:t>其他企业（单位）委托项目</w:t>
            </w:r>
          </w:p>
        </w:tc>
        <w:tc>
          <w:tcPr>
            <w:tcW w:w="3083" w:type="pct"/>
            <w:tcBorders>
              <w:top w:val="nil"/>
              <w:left w:val="single" w:color="auto" w:sz="2" w:space="0"/>
              <w:bottom w:val="nil"/>
            </w:tcBorders>
            <w:noWrap w:val="0"/>
            <w:vAlign w:val="center"/>
          </w:tcPr>
          <w:p>
            <w:pPr>
              <w:rPr>
                <w:rFonts w:ascii="宋体" w:hAnsi="宋体"/>
                <w:color w:val="auto"/>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6" w:hRule="atLeast"/>
          <w:jc w:val="center"/>
        </w:trPr>
        <w:tc>
          <w:tcPr>
            <w:tcW w:w="479" w:type="pct"/>
            <w:tcBorders>
              <w:top w:val="nil"/>
              <w:bottom w:val="nil"/>
              <w:right w:val="single" w:color="auto" w:sz="2" w:space="0"/>
            </w:tcBorders>
            <w:noWrap w:val="0"/>
            <w:vAlign w:val="top"/>
          </w:tcPr>
          <w:p>
            <w:pPr>
              <w:jc w:val="center"/>
              <w:rPr>
                <w:rFonts w:ascii="宋体" w:hAnsi="宋体"/>
                <w:color w:val="auto"/>
                <w:sz w:val="18"/>
                <w:szCs w:val="21"/>
              </w:rPr>
            </w:pPr>
            <w:r>
              <w:rPr>
                <w:rFonts w:ascii="宋体" w:hAnsi="宋体"/>
                <w:color w:val="auto"/>
                <w:sz w:val="18"/>
                <w:szCs w:val="21"/>
              </w:rPr>
              <w:t>4</w:t>
            </w:r>
          </w:p>
        </w:tc>
        <w:tc>
          <w:tcPr>
            <w:tcW w:w="1438" w:type="pct"/>
            <w:tcBorders>
              <w:top w:val="nil"/>
              <w:left w:val="single" w:color="auto" w:sz="2" w:space="0"/>
              <w:bottom w:val="nil"/>
              <w:right w:val="single" w:color="auto" w:sz="2" w:space="0"/>
            </w:tcBorders>
            <w:noWrap w:val="0"/>
            <w:vAlign w:val="top"/>
          </w:tcPr>
          <w:p>
            <w:pPr>
              <w:rPr>
                <w:rFonts w:ascii="宋体" w:hAnsi="宋体"/>
                <w:color w:val="auto"/>
                <w:sz w:val="18"/>
                <w:szCs w:val="21"/>
              </w:rPr>
            </w:pPr>
            <w:r>
              <w:rPr>
                <w:rFonts w:hint="eastAsia" w:ascii="宋体" w:hAnsi="宋体"/>
                <w:color w:val="auto"/>
                <w:sz w:val="18"/>
                <w:szCs w:val="21"/>
              </w:rPr>
              <w:t>境外项目</w:t>
            </w:r>
          </w:p>
        </w:tc>
        <w:tc>
          <w:tcPr>
            <w:tcW w:w="3083" w:type="pct"/>
            <w:tcBorders>
              <w:top w:val="nil"/>
              <w:left w:val="single" w:color="auto" w:sz="2" w:space="0"/>
              <w:bottom w:val="nil"/>
            </w:tcBorders>
            <w:noWrap w:val="0"/>
            <w:vAlign w:val="center"/>
          </w:tcPr>
          <w:p>
            <w:pPr>
              <w:rPr>
                <w:rFonts w:ascii="宋体" w:hAnsi="宋体"/>
                <w:color w:val="auto"/>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479" w:type="pct"/>
            <w:tcBorders>
              <w:top w:val="nil"/>
              <w:bottom w:val="single" w:color="auto" w:sz="8" w:space="0"/>
              <w:right w:val="single" w:color="auto" w:sz="2" w:space="0"/>
            </w:tcBorders>
            <w:noWrap w:val="0"/>
            <w:vAlign w:val="center"/>
          </w:tcPr>
          <w:p>
            <w:pPr>
              <w:jc w:val="center"/>
              <w:rPr>
                <w:rFonts w:ascii="宋体" w:hAnsi="宋体"/>
                <w:color w:val="auto"/>
                <w:sz w:val="18"/>
                <w:szCs w:val="21"/>
              </w:rPr>
            </w:pPr>
            <w:r>
              <w:rPr>
                <w:rFonts w:ascii="宋体" w:hAnsi="宋体"/>
                <w:color w:val="auto"/>
                <w:sz w:val="18"/>
                <w:szCs w:val="21"/>
              </w:rPr>
              <w:t>5</w:t>
            </w:r>
          </w:p>
        </w:tc>
        <w:tc>
          <w:tcPr>
            <w:tcW w:w="1438" w:type="pct"/>
            <w:tcBorders>
              <w:top w:val="nil"/>
              <w:left w:val="single" w:color="auto" w:sz="2" w:space="0"/>
              <w:bottom w:val="single" w:color="auto" w:sz="8" w:space="0"/>
              <w:right w:val="single" w:color="auto" w:sz="2" w:space="0"/>
            </w:tcBorders>
            <w:noWrap w:val="0"/>
            <w:vAlign w:val="center"/>
          </w:tcPr>
          <w:p>
            <w:pPr>
              <w:rPr>
                <w:rFonts w:ascii="宋体" w:hAnsi="宋体"/>
                <w:color w:val="auto"/>
                <w:sz w:val="18"/>
                <w:szCs w:val="21"/>
              </w:rPr>
            </w:pPr>
            <w:r>
              <w:rPr>
                <w:rFonts w:hint="eastAsia" w:ascii="宋体" w:hAnsi="宋体"/>
                <w:color w:val="auto"/>
                <w:sz w:val="18"/>
                <w:szCs w:val="21"/>
              </w:rPr>
              <w:t>其他项目</w:t>
            </w:r>
          </w:p>
        </w:tc>
        <w:tc>
          <w:tcPr>
            <w:tcW w:w="3083" w:type="pct"/>
            <w:tcBorders>
              <w:top w:val="nil"/>
              <w:left w:val="single" w:color="auto" w:sz="2" w:space="0"/>
              <w:bottom w:val="single" w:color="auto" w:sz="8" w:space="0"/>
            </w:tcBorders>
            <w:noWrap w:val="0"/>
            <w:vAlign w:val="center"/>
          </w:tcPr>
          <w:p>
            <w:pPr>
              <w:rPr>
                <w:rFonts w:ascii="宋体" w:hAnsi="宋体"/>
                <w:color w:val="auto"/>
                <w:sz w:val="18"/>
                <w:szCs w:val="21"/>
              </w:rPr>
            </w:pPr>
          </w:p>
        </w:tc>
      </w:tr>
    </w:tbl>
    <w:p>
      <w:pPr>
        <w:pStyle w:val="6"/>
        <w:snapToGrid w:val="0"/>
        <w:spacing w:before="312" w:beforeLines="100" w:after="156" w:afterLines="50"/>
        <w:outlineLvl w:val="2"/>
        <w:rPr>
          <w:rFonts w:ascii="黑体" w:hAnsi="黑体" w:eastAsia="黑体"/>
          <w:b w:val="0"/>
          <w:color w:val="auto"/>
          <w:sz w:val="24"/>
        </w:rPr>
      </w:pPr>
      <w:bookmarkStart w:id="0" w:name="_Toc509998950"/>
      <w:r>
        <w:rPr>
          <w:rFonts w:hint="eastAsia" w:ascii="黑体" w:hAnsi="黑体" w:eastAsia="黑体"/>
          <w:b w:val="0"/>
          <w:color w:val="auto"/>
          <w:sz w:val="24"/>
        </w:rPr>
        <w:t>2.研究开发项目开展形式分类目录</w:t>
      </w:r>
      <w:bookmarkEnd w:id="0"/>
    </w:p>
    <w:tbl>
      <w:tblPr>
        <w:tblStyle w:val="8"/>
        <w:tblW w:w="9356" w:type="dxa"/>
        <w:jc w:val="center"/>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98"/>
        <w:gridCol w:w="8458"/>
      </w:tblGrid>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480" w:type="pct"/>
            <w:tcBorders>
              <w:top w:val="single" w:color="auto" w:sz="8" w:space="0"/>
              <w:bottom w:val="single" w:color="auto" w:sz="2" w:space="0"/>
              <w:right w:val="single" w:color="auto" w:sz="2" w:space="0"/>
            </w:tcBorders>
            <w:noWrap w:val="0"/>
            <w:vAlign w:val="center"/>
          </w:tcPr>
          <w:p>
            <w:pPr>
              <w:pStyle w:val="5"/>
              <w:pBdr>
                <w:bottom w:val="none" w:color="auto" w:sz="0" w:space="0"/>
              </w:pBdr>
              <w:tabs>
                <w:tab w:val="left" w:pos="420"/>
              </w:tabs>
              <w:snapToGrid/>
              <w:spacing w:line="280" w:lineRule="exact"/>
              <w:rPr>
                <w:rFonts w:ascii="宋体" w:hAnsi="宋体"/>
                <w:color w:val="auto"/>
                <w:szCs w:val="21"/>
              </w:rPr>
            </w:pPr>
            <w:r>
              <w:rPr>
                <w:rFonts w:hint="eastAsia" w:ascii="宋体" w:hAnsi="宋体"/>
                <w:color w:val="auto"/>
                <w:szCs w:val="21"/>
              </w:rPr>
              <w:t>代码</w:t>
            </w:r>
          </w:p>
        </w:tc>
        <w:tc>
          <w:tcPr>
            <w:tcW w:w="4520" w:type="pct"/>
            <w:tcBorders>
              <w:top w:val="single" w:color="auto" w:sz="8" w:space="0"/>
              <w:left w:val="single" w:color="auto" w:sz="2" w:space="0"/>
              <w:bottom w:val="single" w:color="auto" w:sz="2" w:space="0"/>
            </w:tcBorders>
            <w:noWrap w:val="0"/>
            <w:vAlign w:val="center"/>
          </w:tcPr>
          <w:p>
            <w:pPr>
              <w:spacing w:line="280" w:lineRule="exact"/>
              <w:jc w:val="center"/>
              <w:rPr>
                <w:rFonts w:ascii="宋体" w:hAnsi="宋体"/>
                <w:color w:val="auto"/>
                <w:sz w:val="18"/>
                <w:szCs w:val="21"/>
              </w:rPr>
            </w:pPr>
            <w:r>
              <w:rPr>
                <w:rFonts w:hint="eastAsia" w:ascii="宋体" w:hAnsi="宋体"/>
                <w:color w:val="auto"/>
                <w:sz w:val="18"/>
                <w:szCs w:val="21"/>
              </w:rPr>
              <w:t>研究开发项目开展形式</w:t>
            </w:r>
          </w:p>
        </w:tc>
      </w:tr>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11" w:hRule="atLeast"/>
          <w:jc w:val="center"/>
        </w:trPr>
        <w:tc>
          <w:tcPr>
            <w:tcW w:w="480" w:type="pct"/>
            <w:tcBorders>
              <w:top w:val="single" w:color="auto" w:sz="2" w:space="0"/>
              <w:bottom w:val="single" w:color="auto" w:sz="8" w:space="0"/>
              <w:right w:val="single" w:color="auto" w:sz="2" w:space="0"/>
            </w:tcBorders>
            <w:noWrap w:val="0"/>
            <w:vAlign w:val="top"/>
          </w:tcPr>
          <w:p>
            <w:pPr>
              <w:spacing w:line="280" w:lineRule="exact"/>
              <w:jc w:val="center"/>
              <w:rPr>
                <w:rFonts w:ascii="宋体" w:hAnsi="宋体"/>
                <w:color w:val="auto"/>
                <w:sz w:val="18"/>
                <w:szCs w:val="21"/>
              </w:rPr>
            </w:pPr>
            <w:r>
              <w:rPr>
                <w:rFonts w:ascii="宋体" w:hAnsi="宋体"/>
                <w:color w:val="auto"/>
                <w:sz w:val="18"/>
                <w:szCs w:val="21"/>
              </w:rPr>
              <w:t>10</w:t>
            </w:r>
          </w:p>
          <w:p>
            <w:pPr>
              <w:spacing w:line="280" w:lineRule="exact"/>
              <w:jc w:val="center"/>
              <w:rPr>
                <w:rFonts w:ascii="宋体" w:hAnsi="宋体"/>
                <w:color w:val="auto"/>
                <w:sz w:val="18"/>
                <w:szCs w:val="21"/>
              </w:rPr>
            </w:pPr>
            <w:r>
              <w:rPr>
                <w:rFonts w:ascii="宋体" w:hAnsi="宋体"/>
                <w:color w:val="auto"/>
                <w:sz w:val="18"/>
                <w:szCs w:val="21"/>
              </w:rPr>
              <w:t>21</w:t>
            </w:r>
          </w:p>
          <w:p>
            <w:pPr>
              <w:spacing w:line="280" w:lineRule="exact"/>
              <w:jc w:val="center"/>
              <w:rPr>
                <w:rFonts w:ascii="宋体" w:hAnsi="宋体"/>
                <w:color w:val="auto"/>
                <w:sz w:val="18"/>
                <w:szCs w:val="21"/>
              </w:rPr>
            </w:pPr>
            <w:r>
              <w:rPr>
                <w:rFonts w:ascii="宋体" w:hAnsi="宋体"/>
                <w:color w:val="auto"/>
                <w:sz w:val="18"/>
                <w:szCs w:val="21"/>
              </w:rPr>
              <w:t>22</w:t>
            </w:r>
          </w:p>
          <w:p>
            <w:pPr>
              <w:spacing w:line="280" w:lineRule="exact"/>
              <w:jc w:val="center"/>
              <w:rPr>
                <w:rFonts w:ascii="宋体" w:hAnsi="宋体"/>
                <w:color w:val="auto"/>
                <w:sz w:val="18"/>
                <w:szCs w:val="21"/>
              </w:rPr>
            </w:pPr>
            <w:r>
              <w:rPr>
                <w:rFonts w:ascii="宋体" w:hAnsi="宋体"/>
                <w:color w:val="auto"/>
                <w:sz w:val="18"/>
                <w:szCs w:val="21"/>
              </w:rPr>
              <w:t>23</w:t>
            </w:r>
          </w:p>
          <w:p>
            <w:pPr>
              <w:spacing w:line="280" w:lineRule="exact"/>
              <w:jc w:val="center"/>
              <w:rPr>
                <w:rFonts w:ascii="宋体" w:hAnsi="宋体"/>
                <w:color w:val="auto"/>
                <w:sz w:val="18"/>
                <w:szCs w:val="21"/>
              </w:rPr>
            </w:pPr>
            <w:r>
              <w:rPr>
                <w:rFonts w:ascii="宋体" w:hAnsi="宋体"/>
                <w:color w:val="auto"/>
                <w:sz w:val="18"/>
                <w:szCs w:val="21"/>
              </w:rPr>
              <w:t>24</w:t>
            </w:r>
          </w:p>
          <w:p>
            <w:pPr>
              <w:spacing w:line="280" w:lineRule="exact"/>
              <w:jc w:val="center"/>
              <w:rPr>
                <w:rFonts w:hint="eastAsia" w:ascii="宋体" w:hAnsi="宋体"/>
                <w:color w:val="auto"/>
                <w:sz w:val="18"/>
                <w:szCs w:val="21"/>
                <w:lang w:val="en-US" w:eastAsia="zh-CN"/>
              </w:rPr>
            </w:pPr>
            <w:r>
              <w:rPr>
                <w:rFonts w:ascii="宋体" w:hAnsi="宋体"/>
                <w:color w:val="auto"/>
                <w:sz w:val="18"/>
                <w:szCs w:val="21"/>
              </w:rPr>
              <w:t>3</w:t>
            </w:r>
            <w:r>
              <w:rPr>
                <w:rFonts w:hint="eastAsia" w:ascii="宋体" w:hAnsi="宋体"/>
                <w:color w:val="auto"/>
                <w:sz w:val="18"/>
                <w:szCs w:val="21"/>
                <w:lang w:val="en-US" w:eastAsia="zh-CN"/>
              </w:rPr>
              <w:t>1</w:t>
            </w:r>
          </w:p>
          <w:p>
            <w:pPr>
              <w:spacing w:line="280" w:lineRule="exact"/>
              <w:jc w:val="center"/>
              <w:rPr>
                <w:rFonts w:hint="eastAsia" w:ascii="宋体" w:hAnsi="宋体"/>
                <w:color w:val="auto"/>
                <w:sz w:val="18"/>
                <w:szCs w:val="21"/>
                <w:lang w:val="en-US" w:eastAsia="zh-CN"/>
              </w:rPr>
            </w:pPr>
            <w:r>
              <w:rPr>
                <w:rFonts w:hint="eastAsia" w:ascii="宋体" w:hAnsi="宋体"/>
                <w:color w:val="auto"/>
                <w:sz w:val="18"/>
                <w:szCs w:val="21"/>
                <w:lang w:val="en-US" w:eastAsia="zh-CN"/>
              </w:rPr>
              <w:t>32</w:t>
            </w:r>
          </w:p>
          <w:p>
            <w:pPr>
              <w:spacing w:line="280" w:lineRule="exact"/>
              <w:jc w:val="center"/>
              <w:rPr>
                <w:rFonts w:hint="default" w:ascii="宋体" w:hAnsi="宋体"/>
                <w:color w:val="auto"/>
                <w:sz w:val="18"/>
                <w:szCs w:val="21"/>
                <w:lang w:val="en-US" w:eastAsia="zh-CN"/>
              </w:rPr>
            </w:pPr>
            <w:r>
              <w:rPr>
                <w:rFonts w:hint="eastAsia" w:ascii="宋体" w:hAnsi="宋体"/>
                <w:color w:val="auto"/>
                <w:sz w:val="18"/>
                <w:szCs w:val="21"/>
                <w:lang w:val="en-US" w:eastAsia="zh-CN"/>
              </w:rPr>
              <w:t>33</w:t>
            </w:r>
          </w:p>
          <w:p>
            <w:pPr>
              <w:spacing w:line="280" w:lineRule="exact"/>
              <w:jc w:val="center"/>
              <w:rPr>
                <w:rFonts w:ascii="宋体" w:hAnsi="宋体"/>
                <w:color w:val="auto"/>
                <w:sz w:val="18"/>
                <w:szCs w:val="21"/>
              </w:rPr>
            </w:pPr>
            <w:r>
              <w:rPr>
                <w:rFonts w:ascii="宋体" w:hAnsi="宋体"/>
                <w:color w:val="auto"/>
                <w:sz w:val="18"/>
                <w:szCs w:val="21"/>
              </w:rPr>
              <w:t>40</w:t>
            </w:r>
          </w:p>
        </w:tc>
        <w:tc>
          <w:tcPr>
            <w:tcW w:w="4520" w:type="pct"/>
            <w:tcBorders>
              <w:top w:val="single" w:color="auto" w:sz="2" w:space="0"/>
              <w:left w:val="single" w:color="auto" w:sz="2" w:space="0"/>
              <w:bottom w:val="single" w:color="auto" w:sz="8" w:space="0"/>
            </w:tcBorders>
            <w:noWrap w:val="0"/>
            <w:vAlign w:val="top"/>
          </w:tcPr>
          <w:p>
            <w:pPr>
              <w:spacing w:line="280" w:lineRule="exact"/>
              <w:rPr>
                <w:rFonts w:ascii="宋体" w:hAnsi="宋体"/>
                <w:color w:val="auto"/>
                <w:sz w:val="18"/>
                <w:szCs w:val="21"/>
              </w:rPr>
            </w:pPr>
            <w:r>
              <w:rPr>
                <w:rFonts w:hint="eastAsia" w:ascii="宋体" w:hAnsi="宋体"/>
                <w:color w:val="auto"/>
                <w:sz w:val="18"/>
                <w:szCs w:val="21"/>
              </w:rPr>
              <w:t>自主完成</w:t>
            </w:r>
          </w:p>
          <w:p>
            <w:pPr>
              <w:spacing w:line="280" w:lineRule="exact"/>
              <w:rPr>
                <w:rFonts w:ascii="宋体" w:hAnsi="宋体"/>
                <w:color w:val="auto"/>
                <w:sz w:val="18"/>
                <w:szCs w:val="21"/>
              </w:rPr>
            </w:pPr>
            <w:r>
              <w:rPr>
                <w:rFonts w:hint="eastAsia" w:ascii="宋体" w:hAnsi="宋体"/>
                <w:color w:val="auto"/>
                <w:sz w:val="18"/>
                <w:szCs w:val="21"/>
              </w:rPr>
              <w:t>与境内研究机构合作</w:t>
            </w:r>
          </w:p>
          <w:p>
            <w:pPr>
              <w:spacing w:line="280" w:lineRule="exact"/>
              <w:rPr>
                <w:rFonts w:ascii="宋体" w:hAnsi="宋体"/>
                <w:color w:val="auto"/>
                <w:sz w:val="18"/>
                <w:szCs w:val="21"/>
              </w:rPr>
            </w:pPr>
            <w:r>
              <w:rPr>
                <w:rFonts w:hint="eastAsia" w:ascii="宋体" w:hAnsi="宋体"/>
                <w:color w:val="auto"/>
                <w:sz w:val="18"/>
                <w:szCs w:val="21"/>
              </w:rPr>
              <w:t>与境内高等学校合作</w:t>
            </w:r>
          </w:p>
          <w:p>
            <w:pPr>
              <w:spacing w:line="280" w:lineRule="exact"/>
              <w:rPr>
                <w:rFonts w:ascii="宋体" w:hAnsi="宋体"/>
                <w:color w:val="auto"/>
                <w:sz w:val="18"/>
                <w:szCs w:val="21"/>
              </w:rPr>
            </w:pPr>
            <w:r>
              <w:rPr>
                <w:rFonts w:hint="eastAsia" w:ascii="宋体" w:hAnsi="宋体"/>
                <w:color w:val="auto"/>
                <w:sz w:val="18"/>
                <w:szCs w:val="21"/>
              </w:rPr>
              <w:t>与境内其他企业或单位合作</w:t>
            </w:r>
          </w:p>
          <w:p>
            <w:pPr>
              <w:spacing w:line="280" w:lineRule="exact"/>
              <w:rPr>
                <w:rFonts w:ascii="宋体" w:hAnsi="宋体"/>
                <w:color w:val="auto"/>
                <w:sz w:val="18"/>
                <w:szCs w:val="21"/>
              </w:rPr>
            </w:pPr>
            <w:r>
              <w:rPr>
                <w:rFonts w:hint="eastAsia" w:ascii="宋体" w:hAnsi="宋体"/>
                <w:color w:val="auto"/>
                <w:sz w:val="18"/>
                <w:szCs w:val="21"/>
              </w:rPr>
              <w:t>与境外机构合作</w:t>
            </w:r>
          </w:p>
          <w:p>
            <w:pPr>
              <w:spacing w:line="280" w:lineRule="exact"/>
              <w:rPr>
                <w:rFonts w:hint="eastAsia" w:ascii="宋体" w:hAnsi="宋体"/>
                <w:color w:val="auto"/>
                <w:sz w:val="18"/>
                <w:szCs w:val="21"/>
                <w:lang w:val="en-US" w:eastAsia="zh-CN"/>
              </w:rPr>
            </w:pPr>
            <w:r>
              <w:rPr>
                <w:rFonts w:hint="eastAsia" w:ascii="宋体" w:hAnsi="宋体"/>
                <w:color w:val="auto"/>
                <w:sz w:val="18"/>
                <w:szCs w:val="21"/>
              </w:rPr>
              <w:t>委托</w:t>
            </w:r>
            <w:r>
              <w:rPr>
                <w:rFonts w:hint="eastAsia" w:ascii="宋体" w:hAnsi="宋体"/>
                <w:color w:val="auto"/>
                <w:sz w:val="18"/>
                <w:szCs w:val="21"/>
                <w:lang w:val="en-US" w:eastAsia="zh-CN"/>
              </w:rPr>
              <w:t>境内研究机构或高等学校</w:t>
            </w:r>
          </w:p>
          <w:p>
            <w:pPr>
              <w:spacing w:line="280" w:lineRule="exact"/>
              <w:rPr>
                <w:rFonts w:hint="eastAsia" w:ascii="宋体" w:hAnsi="宋体"/>
                <w:color w:val="auto"/>
                <w:sz w:val="18"/>
                <w:szCs w:val="21"/>
                <w:lang w:val="en-US" w:eastAsia="zh-CN"/>
              </w:rPr>
            </w:pPr>
            <w:r>
              <w:rPr>
                <w:rFonts w:hint="eastAsia" w:ascii="宋体" w:hAnsi="宋体"/>
                <w:color w:val="auto"/>
                <w:sz w:val="18"/>
                <w:szCs w:val="21"/>
                <w:lang w:val="en-US" w:eastAsia="zh-CN"/>
              </w:rPr>
              <w:t>委托境内其他企业或单位</w:t>
            </w:r>
          </w:p>
          <w:p>
            <w:pPr>
              <w:spacing w:line="280" w:lineRule="exact"/>
              <w:rPr>
                <w:rFonts w:hint="eastAsia" w:ascii="宋体" w:hAnsi="宋体"/>
                <w:color w:val="auto"/>
                <w:sz w:val="18"/>
                <w:szCs w:val="21"/>
                <w:lang w:val="en" w:eastAsia="zh-CN"/>
              </w:rPr>
            </w:pPr>
            <w:r>
              <w:rPr>
                <w:rFonts w:hint="eastAsia" w:ascii="宋体" w:hAnsi="宋体"/>
                <w:color w:val="auto"/>
                <w:sz w:val="18"/>
                <w:szCs w:val="21"/>
                <w:lang w:val="en-US" w:eastAsia="zh-CN"/>
              </w:rPr>
              <w:t>委托境外机构</w:t>
            </w:r>
          </w:p>
          <w:p>
            <w:pPr>
              <w:spacing w:line="280" w:lineRule="exact"/>
              <w:rPr>
                <w:rFonts w:ascii="宋体" w:hAnsi="宋体"/>
                <w:color w:val="auto"/>
                <w:sz w:val="18"/>
                <w:szCs w:val="21"/>
              </w:rPr>
            </w:pPr>
            <w:r>
              <w:rPr>
                <w:rFonts w:hint="eastAsia" w:ascii="宋体" w:hAnsi="宋体"/>
                <w:color w:val="auto"/>
                <w:sz w:val="18"/>
                <w:szCs w:val="21"/>
              </w:rPr>
              <w:t>其他形式</w:t>
            </w:r>
          </w:p>
        </w:tc>
      </w:tr>
    </w:tbl>
    <w:p>
      <w:pPr>
        <w:rPr>
          <w:color w:val="auto"/>
        </w:rPr>
      </w:pPr>
    </w:p>
    <w:p>
      <w:pPr>
        <w:pStyle w:val="6"/>
        <w:snapToGrid w:val="0"/>
        <w:spacing w:before="312" w:beforeLines="100" w:after="156" w:afterLines="50"/>
        <w:outlineLvl w:val="2"/>
        <w:rPr>
          <w:rFonts w:ascii="黑体" w:hAnsi="黑体" w:eastAsia="黑体"/>
          <w:b w:val="0"/>
          <w:color w:val="auto"/>
          <w:sz w:val="24"/>
        </w:rPr>
      </w:pPr>
      <w:bookmarkStart w:id="1" w:name="_Toc509998951"/>
      <w:r>
        <w:rPr>
          <w:rFonts w:ascii="黑体" w:hAnsi="黑体" w:eastAsia="黑体"/>
          <w:b w:val="0"/>
          <w:color w:val="auto"/>
          <w:sz w:val="24"/>
        </w:rPr>
        <w:t>3.</w:t>
      </w:r>
      <w:r>
        <w:rPr>
          <w:rFonts w:hint="eastAsia" w:ascii="黑体" w:hAnsi="黑体" w:eastAsia="黑体"/>
          <w:b w:val="0"/>
          <w:color w:val="auto"/>
          <w:sz w:val="24"/>
        </w:rPr>
        <w:t>研究开发项目成果形式分类目录</w:t>
      </w:r>
      <w:bookmarkEnd w:id="1"/>
    </w:p>
    <w:tbl>
      <w:tblPr>
        <w:tblStyle w:val="8"/>
        <w:tblW w:w="9356" w:type="dxa"/>
        <w:jc w:val="center"/>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84"/>
        <w:gridCol w:w="8372"/>
      </w:tblGrid>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2" w:hRule="atLeast"/>
          <w:jc w:val="center"/>
        </w:trPr>
        <w:tc>
          <w:tcPr>
            <w:tcW w:w="526" w:type="pct"/>
            <w:tcBorders>
              <w:top w:val="single" w:color="auto" w:sz="8" w:space="0"/>
              <w:bottom w:val="single" w:color="auto" w:sz="2" w:space="0"/>
              <w:right w:val="single" w:color="auto" w:sz="2" w:space="0"/>
            </w:tcBorders>
            <w:noWrap w:val="0"/>
            <w:vAlign w:val="center"/>
          </w:tcPr>
          <w:p>
            <w:pPr>
              <w:pStyle w:val="5"/>
              <w:pBdr>
                <w:bottom w:val="none" w:color="auto" w:sz="0" w:space="0"/>
              </w:pBdr>
              <w:tabs>
                <w:tab w:val="left" w:pos="505"/>
              </w:tabs>
              <w:snapToGrid/>
              <w:spacing w:line="280" w:lineRule="exact"/>
              <w:ind w:right="-105" w:rightChars="-50"/>
              <w:rPr>
                <w:rFonts w:ascii="宋体" w:hAnsi="宋体"/>
                <w:color w:val="auto"/>
                <w:szCs w:val="21"/>
              </w:rPr>
            </w:pPr>
            <w:r>
              <w:rPr>
                <w:rFonts w:hint="eastAsia" w:ascii="宋体" w:hAnsi="宋体"/>
                <w:color w:val="auto"/>
                <w:szCs w:val="21"/>
              </w:rPr>
              <w:t>代码</w:t>
            </w:r>
          </w:p>
        </w:tc>
        <w:tc>
          <w:tcPr>
            <w:tcW w:w="4474" w:type="pct"/>
            <w:tcBorders>
              <w:top w:val="single" w:color="auto" w:sz="8" w:space="0"/>
              <w:left w:val="single" w:color="auto" w:sz="2" w:space="0"/>
              <w:bottom w:val="single" w:color="auto" w:sz="2" w:space="0"/>
            </w:tcBorders>
            <w:noWrap w:val="0"/>
            <w:vAlign w:val="center"/>
          </w:tcPr>
          <w:p>
            <w:pPr>
              <w:spacing w:line="280" w:lineRule="exact"/>
              <w:jc w:val="center"/>
              <w:rPr>
                <w:rFonts w:ascii="宋体" w:hAnsi="宋体"/>
                <w:color w:val="auto"/>
                <w:sz w:val="18"/>
                <w:szCs w:val="21"/>
              </w:rPr>
            </w:pPr>
            <w:r>
              <w:rPr>
                <w:rFonts w:hint="eastAsia" w:ascii="宋体" w:hAnsi="宋体"/>
                <w:color w:val="auto"/>
                <w:sz w:val="18"/>
                <w:szCs w:val="21"/>
              </w:rPr>
              <w:t>研究开发项目成果形式</w:t>
            </w:r>
          </w:p>
        </w:tc>
      </w:tr>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64" w:hRule="atLeast"/>
          <w:jc w:val="center"/>
        </w:trPr>
        <w:tc>
          <w:tcPr>
            <w:tcW w:w="526" w:type="pct"/>
            <w:tcBorders>
              <w:top w:val="single" w:color="auto" w:sz="2" w:space="0"/>
              <w:bottom w:val="single" w:color="auto" w:sz="8" w:space="0"/>
              <w:right w:val="single" w:color="auto" w:sz="2" w:space="0"/>
            </w:tcBorders>
            <w:noWrap w:val="0"/>
            <w:vAlign w:val="top"/>
          </w:tcPr>
          <w:p>
            <w:pPr>
              <w:spacing w:line="280" w:lineRule="exact"/>
              <w:jc w:val="center"/>
              <w:rPr>
                <w:rFonts w:ascii="宋体" w:hAnsi="宋体"/>
                <w:color w:val="auto"/>
                <w:sz w:val="18"/>
                <w:szCs w:val="21"/>
              </w:rPr>
            </w:pPr>
            <w:r>
              <w:rPr>
                <w:rFonts w:ascii="宋体" w:hAnsi="宋体"/>
                <w:color w:val="auto"/>
                <w:sz w:val="18"/>
                <w:szCs w:val="21"/>
              </w:rPr>
              <w:t>01</w:t>
            </w:r>
          </w:p>
          <w:p>
            <w:pPr>
              <w:spacing w:line="280" w:lineRule="exact"/>
              <w:jc w:val="center"/>
              <w:rPr>
                <w:rFonts w:ascii="宋体" w:hAnsi="宋体"/>
                <w:color w:val="auto"/>
                <w:sz w:val="18"/>
                <w:szCs w:val="21"/>
              </w:rPr>
            </w:pPr>
            <w:r>
              <w:rPr>
                <w:rFonts w:ascii="宋体" w:hAnsi="宋体"/>
                <w:color w:val="auto"/>
                <w:sz w:val="18"/>
                <w:szCs w:val="21"/>
              </w:rPr>
              <w:t>02</w:t>
            </w:r>
          </w:p>
          <w:p>
            <w:pPr>
              <w:spacing w:line="280" w:lineRule="exact"/>
              <w:jc w:val="center"/>
              <w:rPr>
                <w:rFonts w:ascii="宋体" w:hAnsi="宋体"/>
                <w:color w:val="auto"/>
                <w:sz w:val="18"/>
                <w:szCs w:val="21"/>
              </w:rPr>
            </w:pPr>
            <w:r>
              <w:rPr>
                <w:rFonts w:ascii="宋体" w:hAnsi="宋体"/>
                <w:color w:val="auto"/>
                <w:sz w:val="18"/>
                <w:szCs w:val="21"/>
              </w:rPr>
              <w:t>03</w:t>
            </w:r>
          </w:p>
          <w:p>
            <w:pPr>
              <w:spacing w:line="280" w:lineRule="exact"/>
              <w:jc w:val="center"/>
              <w:rPr>
                <w:rFonts w:ascii="宋体" w:hAnsi="宋体"/>
                <w:color w:val="auto"/>
                <w:sz w:val="18"/>
                <w:szCs w:val="21"/>
              </w:rPr>
            </w:pPr>
            <w:r>
              <w:rPr>
                <w:rFonts w:ascii="宋体" w:hAnsi="宋体"/>
                <w:color w:val="auto"/>
                <w:sz w:val="18"/>
                <w:szCs w:val="21"/>
              </w:rPr>
              <w:t>04</w:t>
            </w:r>
          </w:p>
          <w:p>
            <w:pPr>
              <w:spacing w:line="280" w:lineRule="exact"/>
              <w:jc w:val="center"/>
              <w:rPr>
                <w:rFonts w:ascii="宋体" w:hAnsi="宋体"/>
                <w:color w:val="auto"/>
                <w:sz w:val="18"/>
                <w:szCs w:val="21"/>
              </w:rPr>
            </w:pPr>
            <w:r>
              <w:rPr>
                <w:rFonts w:ascii="宋体" w:hAnsi="宋体"/>
                <w:color w:val="auto"/>
                <w:sz w:val="18"/>
                <w:szCs w:val="21"/>
              </w:rPr>
              <w:t>05</w:t>
            </w:r>
          </w:p>
          <w:p>
            <w:pPr>
              <w:spacing w:line="280" w:lineRule="exact"/>
              <w:jc w:val="center"/>
              <w:rPr>
                <w:rFonts w:ascii="宋体" w:hAnsi="宋体"/>
                <w:color w:val="auto"/>
                <w:sz w:val="18"/>
                <w:szCs w:val="21"/>
              </w:rPr>
            </w:pPr>
            <w:r>
              <w:rPr>
                <w:rFonts w:ascii="宋体" w:hAnsi="宋体"/>
                <w:color w:val="auto"/>
                <w:sz w:val="18"/>
                <w:szCs w:val="21"/>
              </w:rPr>
              <w:t>06</w:t>
            </w:r>
          </w:p>
          <w:p>
            <w:pPr>
              <w:spacing w:line="280" w:lineRule="exact"/>
              <w:jc w:val="center"/>
              <w:rPr>
                <w:rFonts w:ascii="宋体" w:hAnsi="宋体"/>
                <w:color w:val="auto"/>
                <w:sz w:val="18"/>
                <w:szCs w:val="21"/>
              </w:rPr>
            </w:pPr>
            <w:r>
              <w:rPr>
                <w:rFonts w:ascii="宋体" w:hAnsi="宋体"/>
                <w:color w:val="auto"/>
                <w:sz w:val="18"/>
                <w:szCs w:val="21"/>
              </w:rPr>
              <w:t>07</w:t>
            </w:r>
          </w:p>
          <w:p>
            <w:pPr>
              <w:spacing w:line="280" w:lineRule="exact"/>
              <w:jc w:val="center"/>
              <w:rPr>
                <w:rFonts w:ascii="宋体" w:hAnsi="宋体"/>
                <w:color w:val="auto"/>
                <w:sz w:val="18"/>
                <w:szCs w:val="21"/>
              </w:rPr>
            </w:pPr>
            <w:r>
              <w:rPr>
                <w:rFonts w:ascii="宋体" w:hAnsi="宋体"/>
                <w:color w:val="auto"/>
                <w:sz w:val="18"/>
                <w:szCs w:val="21"/>
              </w:rPr>
              <w:t>08</w:t>
            </w:r>
          </w:p>
          <w:p>
            <w:pPr>
              <w:spacing w:line="280" w:lineRule="exact"/>
              <w:jc w:val="center"/>
              <w:rPr>
                <w:rFonts w:ascii="宋体" w:hAnsi="宋体"/>
                <w:color w:val="auto"/>
                <w:sz w:val="18"/>
                <w:szCs w:val="21"/>
              </w:rPr>
            </w:pPr>
            <w:r>
              <w:rPr>
                <w:rFonts w:ascii="宋体" w:hAnsi="宋体"/>
                <w:color w:val="auto"/>
                <w:sz w:val="18"/>
                <w:szCs w:val="21"/>
              </w:rPr>
              <w:t>09</w:t>
            </w:r>
          </w:p>
          <w:p>
            <w:pPr>
              <w:spacing w:line="280" w:lineRule="exact"/>
              <w:jc w:val="center"/>
              <w:rPr>
                <w:rFonts w:ascii="宋体" w:hAnsi="宋体"/>
                <w:color w:val="auto"/>
                <w:sz w:val="18"/>
                <w:szCs w:val="21"/>
              </w:rPr>
            </w:pPr>
            <w:r>
              <w:rPr>
                <w:rFonts w:ascii="宋体" w:hAnsi="宋体"/>
                <w:color w:val="auto"/>
                <w:sz w:val="18"/>
                <w:szCs w:val="21"/>
              </w:rPr>
              <w:t>10</w:t>
            </w:r>
          </w:p>
          <w:p>
            <w:pPr>
              <w:spacing w:line="280" w:lineRule="exact"/>
              <w:jc w:val="center"/>
              <w:rPr>
                <w:rFonts w:ascii="宋体" w:hAnsi="宋体"/>
                <w:color w:val="auto"/>
                <w:sz w:val="18"/>
                <w:szCs w:val="21"/>
              </w:rPr>
            </w:pPr>
            <w:r>
              <w:rPr>
                <w:rFonts w:ascii="宋体" w:hAnsi="宋体"/>
                <w:color w:val="auto"/>
                <w:sz w:val="18"/>
                <w:szCs w:val="21"/>
              </w:rPr>
              <w:t>11</w:t>
            </w:r>
          </w:p>
          <w:p>
            <w:pPr>
              <w:spacing w:line="280" w:lineRule="exact"/>
              <w:jc w:val="center"/>
              <w:rPr>
                <w:rFonts w:ascii="宋体" w:hAnsi="宋体"/>
                <w:color w:val="auto"/>
                <w:sz w:val="18"/>
                <w:szCs w:val="21"/>
              </w:rPr>
            </w:pPr>
            <w:r>
              <w:rPr>
                <w:rFonts w:ascii="宋体" w:hAnsi="宋体"/>
                <w:color w:val="auto"/>
                <w:sz w:val="18"/>
                <w:szCs w:val="21"/>
              </w:rPr>
              <w:t>12</w:t>
            </w:r>
          </w:p>
          <w:p>
            <w:pPr>
              <w:spacing w:line="280" w:lineRule="exact"/>
              <w:jc w:val="center"/>
              <w:rPr>
                <w:rFonts w:ascii="宋体" w:hAnsi="宋体"/>
                <w:color w:val="auto"/>
                <w:sz w:val="18"/>
                <w:szCs w:val="21"/>
              </w:rPr>
            </w:pPr>
            <w:r>
              <w:rPr>
                <w:rFonts w:ascii="宋体" w:hAnsi="宋体"/>
                <w:color w:val="auto"/>
                <w:sz w:val="18"/>
                <w:szCs w:val="21"/>
              </w:rPr>
              <w:t>13</w:t>
            </w:r>
          </w:p>
          <w:p>
            <w:pPr>
              <w:spacing w:line="280" w:lineRule="exact"/>
              <w:jc w:val="center"/>
              <w:rPr>
                <w:rFonts w:ascii="宋体" w:hAnsi="宋体"/>
                <w:color w:val="auto"/>
                <w:sz w:val="18"/>
                <w:szCs w:val="21"/>
              </w:rPr>
            </w:pPr>
            <w:r>
              <w:rPr>
                <w:rFonts w:ascii="宋体" w:hAnsi="宋体"/>
                <w:color w:val="auto"/>
                <w:sz w:val="18"/>
                <w:szCs w:val="21"/>
              </w:rPr>
              <w:t>14</w:t>
            </w:r>
          </w:p>
        </w:tc>
        <w:tc>
          <w:tcPr>
            <w:tcW w:w="4474" w:type="pct"/>
            <w:tcBorders>
              <w:top w:val="single" w:color="auto" w:sz="2" w:space="0"/>
              <w:left w:val="single" w:color="auto" w:sz="2" w:space="0"/>
              <w:bottom w:val="single" w:color="auto" w:sz="8" w:space="0"/>
            </w:tcBorders>
            <w:noWrap w:val="0"/>
            <w:vAlign w:val="top"/>
          </w:tcPr>
          <w:p>
            <w:pPr>
              <w:spacing w:line="280" w:lineRule="exact"/>
              <w:rPr>
                <w:rFonts w:ascii="宋体" w:hAnsi="宋体"/>
                <w:color w:val="auto"/>
                <w:kern w:val="0"/>
                <w:sz w:val="18"/>
                <w:szCs w:val="21"/>
              </w:rPr>
            </w:pPr>
            <w:r>
              <w:rPr>
                <w:rFonts w:hint="eastAsia" w:ascii="宋体" w:hAnsi="宋体"/>
                <w:color w:val="auto"/>
                <w:kern w:val="0"/>
                <w:sz w:val="18"/>
                <w:szCs w:val="21"/>
              </w:rPr>
              <w:t>论文、专著或</w:t>
            </w:r>
            <w:r>
              <w:rPr>
                <w:rFonts w:ascii="宋体" w:hAnsi="宋体"/>
                <w:color w:val="auto"/>
                <w:kern w:val="0"/>
                <w:sz w:val="18"/>
                <w:szCs w:val="21"/>
              </w:rPr>
              <w:t>研究报告</w:t>
            </w:r>
          </w:p>
          <w:p>
            <w:pPr>
              <w:spacing w:line="280" w:lineRule="exact"/>
              <w:rPr>
                <w:rFonts w:ascii="宋体" w:hAnsi="宋体"/>
                <w:color w:val="auto"/>
                <w:kern w:val="0"/>
                <w:sz w:val="18"/>
                <w:szCs w:val="21"/>
              </w:rPr>
            </w:pPr>
            <w:r>
              <w:rPr>
                <w:rFonts w:hint="eastAsia" w:ascii="宋体" w:hAnsi="宋体"/>
                <w:color w:val="auto"/>
                <w:kern w:val="0"/>
                <w:sz w:val="18"/>
                <w:szCs w:val="21"/>
              </w:rPr>
              <w:t>新产品、新工艺等推广与示范活动</w:t>
            </w:r>
          </w:p>
          <w:p>
            <w:pPr>
              <w:spacing w:line="280" w:lineRule="exact"/>
              <w:rPr>
                <w:rFonts w:ascii="宋体" w:hAnsi="宋体"/>
                <w:color w:val="auto"/>
                <w:kern w:val="0"/>
                <w:sz w:val="18"/>
                <w:szCs w:val="21"/>
              </w:rPr>
            </w:pPr>
            <w:r>
              <w:rPr>
                <w:rFonts w:hint="eastAsia" w:ascii="宋体" w:hAnsi="宋体"/>
                <w:color w:val="auto"/>
                <w:kern w:val="0"/>
                <w:sz w:val="18"/>
                <w:szCs w:val="21"/>
              </w:rPr>
              <w:t>对已有产品、工艺等进行一般性改进</w:t>
            </w:r>
          </w:p>
          <w:p>
            <w:pPr>
              <w:spacing w:line="280" w:lineRule="exact"/>
              <w:rPr>
                <w:rFonts w:ascii="宋体" w:hAnsi="宋体"/>
                <w:color w:val="auto"/>
                <w:kern w:val="0"/>
                <w:sz w:val="18"/>
                <w:szCs w:val="21"/>
              </w:rPr>
            </w:pPr>
            <w:r>
              <w:rPr>
                <w:rFonts w:hint="eastAsia" w:ascii="宋体" w:hAnsi="宋体"/>
                <w:color w:val="auto"/>
                <w:kern w:val="0"/>
                <w:sz w:val="18"/>
                <w:szCs w:val="21"/>
              </w:rPr>
              <w:t>对已有产品、工艺等实现突破性变革</w:t>
            </w:r>
          </w:p>
          <w:p>
            <w:pPr>
              <w:spacing w:line="280" w:lineRule="exact"/>
              <w:rPr>
                <w:rFonts w:ascii="宋体" w:hAnsi="宋体"/>
                <w:color w:val="auto"/>
                <w:kern w:val="0"/>
                <w:sz w:val="18"/>
                <w:szCs w:val="21"/>
              </w:rPr>
            </w:pPr>
            <w:r>
              <w:rPr>
                <w:rFonts w:hint="eastAsia" w:ascii="宋体" w:hAnsi="宋体"/>
                <w:color w:val="auto"/>
                <w:kern w:val="0"/>
                <w:sz w:val="18"/>
                <w:szCs w:val="21"/>
              </w:rPr>
              <w:t>软件著作权</w:t>
            </w:r>
          </w:p>
          <w:p>
            <w:pPr>
              <w:spacing w:line="280" w:lineRule="exact"/>
              <w:rPr>
                <w:rFonts w:ascii="宋体" w:hAnsi="宋体"/>
                <w:color w:val="auto"/>
                <w:sz w:val="18"/>
                <w:szCs w:val="21"/>
              </w:rPr>
            </w:pPr>
            <w:r>
              <w:rPr>
                <w:rFonts w:hint="eastAsia" w:ascii="宋体" w:hAnsi="宋体"/>
                <w:color w:val="auto"/>
                <w:kern w:val="0"/>
                <w:sz w:val="18"/>
                <w:szCs w:val="21"/>
              </w:rPr>
              <w:t>应用软件</w:t>
            </w:r>
          </w:p>
          <w:p>
            <w:pPr>
              <w:spacing w:line="280" w:lineRule="exact"/>
              <w:rPr>
                <w:rFonts w:ascii="宋体" w:hAnsi="宋体"/>
                <w:color w:val="auto"/>
                <w:kern w:val="0"/>
                <w:sz w:val="18"/>
                <w:szCs w:val="21"/>
              </w:rPr>
            </w:pPr>
            <w:r>
              <w:rPr>
                <w:rFonts w:hint="eastAsia" w:ascii="宋体" w:hAnsi="宋体"/>
                <w:color w:val="auto"/>
                <w:kern w:val="0"/>
                <w:sz w:val="18"/>
                <w:szCs w:val="21"/>
              </w:rPr>
              <w:t>中间件或新算法</w:t>
            </w:r>
          </w:p>
          <w:p>
            <w:pPr>
              <w:spacing w:line="280" w:lineRule="exact"/>
              <w:rPr>
                <w:rFonts w:ascii="宋体" w:hAnsi="宋体"/>
                <w:color w:val="auto"/>
                <w:sz w:val="18"/>
                <w:szCs w:val="21"/>
              </w:rPr>
            </w:pPr>
            <w:r>
              <w:rPr>
                <w:rFonts w:hint="eastAsia" w:ascii="宋体" w:hAnsi="宋体"/>
                <w:color w:val="auto"/>
                <w:kern w:val="0"/>
                <w:sz w:val="18"/>
                <w:szCs w:val="21"/>
              </w:rPr>
              <w:t>基础软件</w:t>
            </w:r>
          </w:p>
          <w:p>
            <w:pPr>
              <w:spacing w:line="280" w:lineRule="exact"/>
              <w:rPr>
                <w:rFonts w:ascii="宋体" w:hAnsi="宋体"/>
                <w:color w:val="auto"/>
                <w:sz w:val="18"/>
                <w:szCs w:val="21"/>
              </w:rPr>
            </w:pPr>
            <w:r>
              <w:rPr>
                <w:rFonts w:hint="eastAsia" w:ascii="宋体" w:hAnsi="宋体"/>
                <w:color w:val="auto"/>
                <w:kern w:val="0"/>
                <w:sz w:val="18"/>
                <w:szCs w:val="21"/>
              </w:rPr>
              <w:t>发明专利</w:t>
            </w:r>
          </w:p>
          <w:p>
            <w:pPr>
              <w:spacing w:line="280" w:lineRule="exact"/>
              <w:rPr>
                <w:rFonts w:ascii="宋体" w:hAnsi="宋体"/>
                <w:color w:val="auto"/>
                <w:kern w:val="0"/>
                <w:sz w:val="18"/>
                <w:szCs w:val="21"/>
              </w:rPr>
            </w:pPr>
            <w:r>
              <w:rPr>
                <w:rFonts w:hint="eastAsia" w:ascii="宋体" w:hAnsi="宋体"/>
                <w:color w:val="auto"/>
                <w:kern w:val="0"/>
                <w:sz w:val="18"/>
                <w:szCs w:val="21"/>
              </w:rPr>
              <w:t>实用新型专利或外观设计专利</w:t>
            </w:r>
          </w:p>
          <w:p>
            <w:pPr>
              <w:spacing w:line="280" w:lineRule="exact"/>
              <w:rPr>
                <w:rFonts w:ascii="宋体" w:hAnsi="宋体"/>
                <w:color w:val="auto"/>
                <w:kern w:val="0"/>
                <w:sz w:val="18"/>
                <w:szCs w:val="21"/>
              </w:rPr>
            </w:pPr>
            <w:r>
              <w:rPr>
                <w:rFonts w:hint="eastAsia" w:ascii="宋体" w:hAnsi="宋体"/>
                <w:color w:val="auto"/>
                <w:kern w:val="0"/>
                <w:sz w:val="18"/>
                <w:szCs w:val="21"/>
              </w:rPr>
              <w:t>带有技术、工艺参数的图纸、技术标准、操作规范、技术论证、咨询评价</w:t>
            </w:r>
          </w:p>
          <w:p>
            <w:pPr>
              <w:spacing w:line="280" w:lineRule="exact"/>
              <w:rPr>
                <w:rFonts w:ascii="宋体" w:hAnsi="宋体"/>
                <w:color w:val="auto"/>
                <w:sz w:val="18"/>
                <w:szCs w:val="21"/>
              </w:rPr>
            </w:pPr>
            <w:r>
              <w:rPr>
                <w:rFonts w:hint="eastAsia" w:ascii="宋体" w:hAnsi="宋体"/>
                <w:color w:val="auto"/>
                <w:kern w:val="0"/>
                <w:sz w:val="18"/>
                <w:szCs w:val="21"/>
              </w:rPr>
              <w:t>自主研制的新产品原型或样机、样件、样品、配方、新装置</w:t>
            </w:r>
          </w:p>
          <w:p>
            <w:pPr>
              <w:spacing w:line="280" w:lineRule="exact"/>
              <w:rPr>
                <w:rFonts w:ascii="宋体" w:hAnsi="宋体"/>
                <w:color w:val="auto"/>
                <w:kern w:val="0"/>
                <w:sz w:val="18"/>
                <w:szCs w:val="21"/>
              </w:rPr>
            </w:pPr>
            <w:r>
              <w:rPr>
                <w:rFonts w:hint="eastAsia" w:ascii="宋体" w:hAnsi="宋体"/>
                <w:color w:val="auto"/>
                <w:kern w:val="0"/>
                <w:sz w:val="18"/>
                <w:szCs w:val="21"/>
              </w:rPr>
              <w:t>自主开发的新技术或新工艺、新工法、新服务</w:t>
            </w:r>
          </w:p>
          <w:p>
            <w:pPr>
              <w:tabs>
                <w:tab w:val="left" w:pos="2730"/>
              </w:tabs>
              <w:spacing w:line="280" w:lineRule="exact"/>
              <w:rPr>
                <w:rFonts w:ascii="宋体" w:hAnsi="宋体"/>
                <w:color w:val="auto"/>
                <w:sz w:val="18"/>
                <w:szCs w:val="21"/>
                <w:highlight w:val="yellow"/>
              </w:rPr>
            </w:pPr>
            <w:r>
              <w:rPr>
                <w:rFonts w:hint="eastAsia" w:ascii="宋体" w:hAnsi="宋体"/>
                <w:color w:val="auto"/>
                <w:kern w:val="0"/>
                <w:sz w:val="18"/>
                <w:szCs w:val="21"/>
              </w:rPr>
              <w:t>其他</w:t>
            </w:r>
            <w:r>
              <w:rPr>
                <w:rFonts w:ascii="宋体" w:hAnsi="宋体"/>
                <w:color w:val="auto"/>
                <w:kern w:val="0"/>
                <w:sz w:val="18"/>
                <w:szCs w:val="21"/>
              </w:rPr>
              <w:tab/>
            </w:r>
          </w:p>
        </w:tc>
      </w:tr>
    </w:tbl>
    <w:p>
      <w:pPr>
        <w:rPr>
          <w:b/>
          <w:color w:val="auto"/>
        </w:rPr>
        <w:sectPr>
          <w:pgSz w:w="11906" w:h="16838"/>
          <w:pgMar w:top="1418" w:right="1247" w:bottom="1247" w:left="124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bookmarkStart w:id="2" w:name="_Toc509998952"/>
    </w:p>
    <w:p>
      <w:pPr>
        <w:rPr>
          <w:color w:val="auto"/>
        </w:rPr>
      </w:pPr>
    </w:p>
    <w:p>
      <w:pPr>
        <w:pStyle w:val="6"/>
        <w:outlineLvl w:val="2"/>
        <w:rPr>
          <w:rFonts w:ascii="黑体" w:hAnsi="黑体" w:eastAsia="黑体"/>
          <w:b w:val="0"/>
          <w:color w:val="auto"/>
          <w:sz w:val="24"/>
        </w:rPr>
      </w:pPr>
      <w:r>
        <w:rPr>
          <w:rFonts w:hint="eastAsia" w:ascii="黑体" w:hAnsi="黑体" w:eastAsia="黑体"/>
          <w:b w:val="0"/>
          <w:color w:val="auto"/>
          <w:sz w:val="24"/>
        </w:rPr>
        <w:t>4.研究开发项目技术经济目标分类目录</w:t>
      </w:r>
      <w:bookmarkEnd w:id="2"/>
    </w:p>
    <w:tbl>
      <w:tblPr>
        <w:tblStyle w:val="8"/>
        <w:tblW w:w="9356" w:type="dxa"/>
        <w:jc w:val="center"/>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79"/>
        <w:gridCol w:w="3977"/>
        <w:gridCol w:w="4400"/>
      </w:tblGrid>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523" w:type="pct"/>
            <w:tcBorders>
              <w:top w:val="single" w:color="auto" w:sz="8" w:space="0"/>
              <w:bottom w:val="single" w:color="auto" w:sz="2" w:space="0"/>
              <w:right w:val="single" w:color="auto" w:sz="2" w:space="0"/>
            </w:tcBorders>
            <w:noWrap w:val="0"/>
            <w:vAlign w:val="center"/>
          </w:tcPr>
          <w:p>
            <w:pPr>
              <w:spacing w:line="280" w:lineRule="exact"/>
              <w:jc w:val="center"/>
              <w:rPr>
                <w:rFonts w:ascii="宋体" w:hAnsi="宋体"/>
                <w:color w:val="auto"/>
                <w:sz w:val="18"/>
                <w:szCs w:val="21"/>
              </w:rPr>
            </w:pPr>
            <w:r>
              <w:rPr>
                <w:rFonts w:hint="eastAsia" w:ascii="宋体" w:hAnsi="宋体"/>
                <w:color w:val="auto"/>
                <w:sz w:val="18"/>
                <w:szCs w:val="21"/>
              </w:rPr>
              <w:t>代码</w:t>
            </w:r>
          </w:p>
        </w:tc>
        <w:tc>
          <w:tcPr>
            <w:tcW w:w="2125" w:type="pct"/>
            <w:tcBorders>
              <w:top w:val="single" w:color="auto" w:sz="8"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olor w:val="auto"/>
                <w:sz w:val="18"/>
                <w:szCs w:val="21"/>
              </w:rPr>
            </w:pPr>
            <w:r>
              <w:rPr>
                <w:rFonts w:hint="eastAsia" w:ascii="宋体" w:hAnsi="宋体"/>
                <w:color w:val="auto"/>
                <w:sz w:val="18"/>
                <w:szCs w:val="21"/>
              </w:rPr>
              <w:t>研究开发项目技术经济目标</w:t>
            </w:r>
          </w:p>
        </w:tc>
        <w:tc>
          <w:tcPr>
            <w:tcW w:w="2351" w:type="pct"/>
            <w:tcBorders>
              <w:top w:val="single" w:color="auto" w:sz="8" w:space="0"/>
              <w:left w:val="single" w:color="auto" w:sz="2" w:space="0"/>
              <w:bottom w:val="single" w:color="auto" w:sz="2" w:space="0"/>
            </w:tcBorders>
            <w:noWrap w:val="0"/>
            <w:vAlign w:val="center"/>
          </w:tcPr>
          <w:p>
            <w:pPr>
              <w:spacing w:line="280" w:lineRule="exact"/>
              <w:jc w:val="center"/>
              <w:rPr>
                <w:rFonts w:ascii="宋体" w:hAnsi="宋体"/>
                <w:color w:val="auto"/>
                <w:sz w:val="18"/>
                <w:szCs w:val="21"/>
              </w:rPr>
            </w:pPr>
            <w:r>
              <w:rPr>
                <w:rFonts w:hint="eastAsia" w:ascii="宋体" w:hAnsi="宋体"/>
                <w:color w:val="auto"/>
                <w:sz w:val="18"/>
                <w:szCs w:val="21"/>
              </w:rPr>
              <w:t>说明</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0" w:hRule="atLeast"/>
          <w:jc w:val="center"/>
        </w:trPr>
        <w:tc>
          <w:tcPr>
            <w:tcW w:w="523" w:type="pct"/>
            <w:tcBorders>
              <w:top w:val="single" w:color="auto" w:sz="2" w:space="0"/>
              <w:bottom w:val="single" w:color="auto" w:sz="8" w:space="0"/>
              <w:right w:val="single" w:color="auto" w:sz="2" w:space="0"/>
            </w:tcBorders>
            <w:noWrap w:val="0"/>
            <w:vAlign w:val="top"/>
          </w:tcPr>
          <w:p>
            <w:pPr>
              <w:spacing w:line="280" w:lineRule="exact"/>
              <w:jc w:val="center"/>
              <w:rPr>
                <w:rFonts w:ascii="宋体" w:hAnsi="宋体"/>
                <w:color w:val="auto"/>
                <w:sz w:val="18"/>
                <w:szCs w:val="21"/>
              </w:rPr>
            </w:pPr>
            <w:r>
              <w:rPr>
                <w:rFonts w:ascii="宋体" w:hAnsi="宋体"/>
                <w:color w:val="auto"/>
                <w:sz w:val="18"/>
                <w:szCs w:val="21"/>
              </w:rPr>
              <w:t>1</w:t>
            </w:r>
          </w:p>
          <w:p>
            <w:pPr>
              <w:spacing w:line="280" w:lineRule="exact"/>
              <w:jc w:val="center"/>
              <w:rPr>
                <w:rFonts w:ascii="宋体" w:hAnsi="宋体"/>
                <w:color w:val="auto"/>
                <w:sz w:val="18"/>
                <w:szCs w:val="21"/>
              </w:rPr>
            </w:pPr>
            <w:r>
              <w:rPr>
                <w:rFonts w:ascii="宋体" w:hAnsi="宋体"/>
                <w:color w:val="auto"/>
                <w:sz w:val="18"/>
                <w:szCs w:val="21"/>
              </w:rPr>
              <w:t>2</w:t>
            </w:r>
          </w:p>
          <w:p>
            <w:pPr>
              <w:spacing w:line="280" w:lineRule="exact"/>
              <w:jc w:val="center"/>
              <w:rPr>
                <w:rFonts w:ascii="宋体" w:hAnsi="宋体"/>
                <w:color w:val="auto"/>
                <w:sz w:val="18"/>
                <w:szCs w:val="21"/>
              </w:rPr>
            </w:pPr>
            <w:r>
              <w:rPr>
                <w:rFonts w:ascii="宋体" w:hAnsi="宋体"/>
                <w:color w:val="auto"/>
                <w:sz w:val="18"/>
                <w:szCs w:val="21"/>
              </w:rPr>
              <w:t>3</w:t>
            </w:r>
          </w:p>
          <w:p>
            <w:pPr>
              <w:spacing w:line="280" w:lineRule="exact"/>
              <w:jc w:val="center"/>
              <w:rPr>
                <w:rFonts w:ascii="宋体" w:hAnsi="宋体"/>
                <w:color w:val="auto"/>
                <w:sz w:val="18"/>
                <w:szCs w:val="21"/>
              </w:rPr>
            </w:pPr>
            <w:r>
              <w:rPr>
                <w:rFonts w:ascii="宋体" w:hAnsi="宋体"/>
                <w:color w:val="auto"/>
                <w:sz w:val="18"/>
                <w:szCs w:val="21"/>
              </w:rPr>
              <w:t>4</w:t>
            </w:r>
          </w:p>
          <w:p>
            <w:pPr>
              <w:spacing w:line="280" w:lineRule="exact"/>
              <w:jc w:val="center"/>
              <w:rPr>
                <w:rFonts w:ascii="宋体" w:hAnsi="宋体"/>
                <w:color w:val="auto"/>
                <w:sz w:val="18"/>
                <w:szCs w:val="21"/>
              </w:rPr>
            </w:pPr>
            <w:r>
              <w:rPr>
                <w:rFonts w:ascii="宋体" w:hAnsi="宋体"/>
                <w:color w:val="auto"/>
                <w:sz w:val="18"/>
                <w:szCs w:val="21"/>
              </w:rPr>
              <w:t>5</w:t>
            </w:r>
          </w:p>
          <w:p>
            <w:pPr>
              <w:spacing w:line="280" w:lineRule="exact"/>
              <w:jc w:val="center"/>
              <w:rPr>
                <w:rFonts w:ascii="宋体" w:hAnsi="宋体"/>
                <w:color w:val="auto"/>
                <w:sz w:val="18"/>
                <w:szCs w:val="21"/>
              </w:rPr>
            </w:pPr>
            <w:r>
              <w:rPr>
                <w:rFonts w:ascii="宋体" w:hAnsi="宋体"/>
                <w:color w:val="auto"/>
                <w:sz w:val="18"/>
                <w:szCs w:val="21"/>
              </w:rPr>
              <w:t>6</w:t>
            </w:r>
          </w:p>
          <w:p>
            <w:pPr>
              <w:spacing w:line="280" w:lineRule="exact"/>
              <w:jc w:val="center"/>
              <w:rPr>
                <w:rFonts w:ascii="宋体" w:hAnsi="宋体"/>
                <w:color w:val="auto"/>
                <w:sz w:val="18"/>
                <w:szCs w:val="21"/>
              </w:rPr>
            </w:pPr>
            <w:r>
              <w:rPr>
                <w:rFonts w:ascii="宋体" w:hAnsi="宋体"/>
                <w:color w:val="auto"/>
                <w:sz w:val="18"/>
                <w:szCs w:val="21"/>
              </w:rPr>
              <w:t>7</w:t>
            </w:r>
          </w:p>
          <w:p>
            <w:pPr>
              <w:spacing w:line="280" w:lineRule="exact"/>
              <w:jc w:val="center"/>
              <w:rPr>
                <w:rFonts w:ascii="宋体" w:hAnsi="宋体"/>
                <w:color w:val="auto"/>
                <w:sz w:val="18"/>
                <w:szCs w:val="21"/>
              </w:rPr>
            </w:pPr>
            <w:r>
              <w:rPr>
                <w:rFonts w:ascii="宋体" w:hAnsi="宋体"/>
                <w:color w:val="auto"/>
                <w:sz w:val="18"/>
                <w:szCs w:val="21"/>
              </w:rPr>
              <w:t>8</w:t>
            </w:r>
          </w:p>
          <w:p>
            <w:pPr>
              <w:spacing w:line="280" w:lineRule="exact"/>
              <w:jc w:val="center"/>
              <w:rPr>
                <w:rFonts w:ascii="宋体" w:hAnsi="宋体"/>
                <w:color w:val="auto"/>
                <w:sz w:val="18"/>
                <w:szCs w:val="21"/>
              </w:rPr>
            </w:pPr>
            <w:r>
              <w:rPr>
                <w:rFonts w:ascii="宋体" w:hAnsi="宋体"/>
                <w:color w:val="auto"/>
                <w:sz w:val="18"/>
                <w:szCs w:val="21"/>
              </w:rPr>
              <w:t>9</w:t>
            </w:r>
          </w:p>
        </w:tc>
        <w:tc>
          <w:tcPr>
            <w:tcW w:w="2125" w:type="pct"/>
            <w:tcBorders>
              <w:top w:val="single" w:color="auto" w:sz="2" w:space="0"/>
              <w:left w:val="single" w:color="auto" w:sz="2" w:space="0"/>
              <w:bottom w:val="single" w:color="auto" w:sz="8" w:space="0"/>
              <w:right w:val="single" w:color="auto" w:sz="2" w:space="0"/>
            </w:tcBorders>
            <w:noWrap w:val="0"/>
            <w:vAlign w:val="top"/>
          </w:tcPr>
          <w:p>
            <w:pPr>
              <w:spacing w:line="280" w:lineRule="exact"/>
              <w:rPr>
                <w:rFonts w:ascii="宋体" w:hAnsi="宋体"/>
                <w:color w:val="auto"/>
                <w:sz w:val="18"/>
                <w:szCs w:val="21"/>
              </w:rPr>
            </w:pPr>
            <w:r>
              <w:rPr>
                <w:rFonts w:hint="eastAsia" w:ascii="宋体" w:hAnsi="宋体" w:cs="宋体"/>
                <w:color w:val="auto"/>
                <w:kern w:val="0"/>
                <w:sz w:val="18"/>
                <w:szCs w:val="21"/>
              </w:rPr>
              <w:t>科学原理的探索、发现</w:t>
            </w:r>
          </w:p>
          <w:p>
            <w:pPr>
              <w:spacing w:line="280" w:lineRule="exact"/>
              <w:rPr>
                <w:rFonts w:ascii="宋体" w:hAnsi="宋体" w:cs="宋体"/>
                <w:color w:val="auto"/>
                <w:kern w:val="0"/>
                <w:sz w:val="18"/>
                <w:szCs w:val="21"/>
              </w:rPr>
            </w:pPr>
            <w:r>
              <w:rPr>
                <w:rFonts w:hint="eastAsia" w:ascii="宋体" w:hAnsi="宋体" w:cs="宋体"/>
                <w:color w:val="auto"/>
                <w:kern w:val="0"/>
                <w:sz w:val="18"/>
                <w:szCs w:val="21"/>
              </w:rPr>
              <w:t>技术原理的研究</w:t>
            </w:r>
          </w:p>
          <w:p>
            <w:pPr>
              <w:spacing w:line="280" w:lineRule="exact"/>
              <w:rPr>
                <w:rFonts w:ascii="宋体" w:hAnsi="宋体"/>
                <w:color w:val="auto"/>
                <w:sz w:val="18"/>
                <w:szCs w:val="21"/>
              </w:rPr>
            </w:pPr>
            <w:r>
              <w:rPr>
                <w:rFonts w:hint="eastAsia" w:ascii="宋体" w:hAnsi="宋体"/>
                <w:color w:val="auto"/>
                <w:sz w:val="18"/>
                <w:szCs w:val="21"/>
              </w:rPr>
              <w:t>开发全新产品</w:t>
            </w:r>
          </w:p>
          <w:p>
            <w:pPr>
              <w:spacing w:line="280" w:lineRule="exact"/>
              <w:rPr>
                <w:rFonts w:ascii="宋体" w:hAnsi="宋体"/>
                <w:color w:val="auto"/>
                <w:sz w:val="18"/>
                <w:szCs w:val="21"/>
              </w:rPr>
            </w:pPr>
            <w:r>
              <w:rPr>
                <w:rFonts w:hint="eastAsia" w:ascii="宋体" w:hAnsi="宋体" w:cs="宋体"/>
                <w:color w:val="auto"/>
                <w:kern w:val="0"/>
                <w:sz w:val="18"/>
                <w:szCs w:val="21"/>
              </w:rPr>
              <w:t>增加产品功能或提高性能</w:t>
            </w:r>
          </w:p>
          <w:p>
            <w:pPr>
              <w:spacing w:line="280" w:lineRule="exact"/>
              <w:rPr>
                <w:rFonts w:ascii="宋体" w:hAnsi="宋体" w:cs="宋体"/>
                <w:color w:val="auto"/>
                <w:kern w:val="0"/>
                <w:sz w:val="18"/>
                <w:szCs w:val="21"/>
              </w:rPr>
            </w:pPr>
            <w:r>
              <w:rPr>
                <w:rFonts w:hint="eastAsia" w:ascii="宋体" w:hAnsi="宋体" w:cs="宋体"/>
                <w:color w:val="auto"/>
                <w:kern w:val="0"/>
                <w:sz w:val="18"/>
                <w:szCs w:val="21"/>
              </w:rPr>
              <w:t>提高劳动生产率</w:t>
            </w:r>
          </w:p>
          <w:p>
            <w:pPr>
              <w:spacing w:line="280" w:lineRule="exact"/>
              <w:rPr>
                <w:rFonts w:ascii="宋体" w:hAnsi="宋体"/>
                <w:color w:val="auto"/>
                <w:sz w:val="18"/>
                <w:szCs w:val="21"/>
              </w:rPr>
            </w:pPr>
            <w:r>
              <w:rPr>
                <w:rFonts w:hint="eastAsia" w:ascii="宋体" w:hAnsi="宋体" w:cs="宋体"/>
                <w:color w:val="auto"/>
                <w:kern w:val="0"/>
                <w:sz w:val="18"/>
                <w:szCs w:val="21"/>
              </w:rPr>
              <w:t>减少能源消耗或提高能源使用效率</w:t>
            </w:r>
          </w:p>
          <w:p>
            <w:pPr>
              <w:spacing w:line="280" w:lineRule="exact"/>
              <w:rPr>
                <w:rFonts w:ascii="宋体" w:hAnsi="宋体" w:cs="宋体"/>
                <w:color w:val="auto"/>
                <w:kern w:val="0"/>
                <w:sz w:val="18"/>
                <w:szCs w:val="21"/>
              </w:rPr>
            </w:pPr>
            <w:r>
              <w:rPr>
                <w:rFonts w:hint="eastAsia" w:ascii="宋体" w:hAnsi="宋体" w:cs="宋体"/>
                <w:color w:val="auto"/>
                <w:kern w:val="0"/>
                <w:sz w:val="18"/>
                <w:szCs w:val="21"/>
              </w:rPr>
              <w:t>节约原材料</w:t>
            </w:r>
          </w:p>
          <w:p>
            <w:pPr>
              <w:spacing w:line="280" w:lineRule="exact"/>
              <w:rPr>
                <w:rFonts w:ascii="宋体" w:hAnsi="宋体" w:cs="宋体"/>
                <w:color w:val="auto"/>
                <w:kern w:val="0"/>
                <w:sz w:val="18"/>
                <w:szCs w:val="21"/>
              </w:rPr>
            </w:pPr>
            <w:r>
              <w:rPr>
                <w:rFonts w:hint="eastAsia" w:ascii="宋体" w:hAnsi="宋体" w:cs="宋体"/>
                <w:color w:val="auto"/>
                <w:kern w:val="0"/>
                <w:sz w:val="18"/>
                <w:szCs w:val="21"/>
              </w:rPr>
              <w:t>减少环境污染</w:t>
            </w:r>
          </w:p>
          <w:p>
            <w:pPr>
              <w:spacing w:line="280" w:lineRule="exact"/>
              <w:rPr>
                <w:rFonts w:ascii="宋体" w:hAnsi="宋体"/>
                <w:color w:val="auto"/>
                <w:sz w:val="18"/>
                <w:szCs w:val="21"/>
              </w:rPr>
            </w:pPr>
            <w:r>
              <w:rPr>
                <w:rFonts w:hint="eastAsia" w:ascii="宋体" w:hAnsi="宋体" w:cs="宋体"/>
                <w:color w:val="auto"/>
                <w:kern w:val="0"/>
                <w:sz w:val="18"/>
                <w:szCs w:val="21"/>
              </w:rPr>
              <w:t>其他</w:t>
            </w:r>
          </w:p>
        </w:tc>
        <w:tc>
          <w:tcPr>
            <w:tcW w:w="2351" w:type="pct"/>
            <w:tcBorders>
              <w:top w:val="single" w:color="auto" w:sz="2" w:space="0"/>
              <w:left w:val="single" w:color="auto" w:sz="2" w:space="0"/>
              <w:bottom w:val="single" w:color="auto" w:sz="8" w:space="0"/>
            </w:tcBorders>
            <w:noWrap w:val="0"/>
            <w:vAlign w:val="top"/>
          </w:tcPr>
          <w:p>
            <w:pPr>
              <w:spacing w:line="280" w:lineRule="exact"/>
              <w:rPr>
                <w:rFonts w:ascii="宋体" w:hAnsi="宋体"/>
                <w:color w:val="auto"/>
                <w:sz w:val="18"/>
                <w:szCs w:val="21"/>
              </w:rPr>
            </w:pPr>
          </w:p>
          <w:p>
            <w:pPr>
              <w:spacing w:line="280" w:lineRule="exact"/>
              <w:rPr>
                <w:rFonts w:ascii="宋体" w:hAnsi="宋体"/>
                <w:color w:val="auto"/>
                <w:sz w:val="18"/>
                <w:szCs w:val="21"/>
              </w:rPr>
            </w:pPr>
          </w:p>
          <w:p>
            <w:pPr>
              <w:spacing w:line="280" w:lineRule="exact"/>
              <w:rPr>
                <w:rFonts w:ascii="宋体" w:hAnsi="宋体"/>
                <w:color w:val="auto"/>
                <w:sz w:val="18"/>
                <w:szCs w:val="21"/>
              </w:rPr>
            </w:pPr>
            <w:r>
              <w:rPr>
                <w:rFonts w:hint="eastAsia" w:ascii="宋体" w:hAnsi="宋体"/>
                <w:color w:val="auto"/>
                <w:sz w:val="18"/>
                <w:szCs w:val="21"/>
              </w:rPr>
              <w:t>指采用新技术原理、新设计构思研制生产的全新产品</w:t>
            </w:r>
          </w:p>
          <w:p>
            <w:pPr>
              <w:spacing w:line="280" w:lineRule="exact"/>
              <w:rPr>
                <w:rFonts w:ascii="宋体" w:hAnsi="宋体"/>
                <w:color w:val="auto"/>
                <w:sz w:val="18"/>
                <w:szCs w:val="21"/>
              </w:rPr>
            </w:pPr>
          </w:p>
          <w:p>
            <w:pPr>
              <w:spacing w:line="280" w:lineRule="exact"/>
              <w:rPr>
                <w:rFonts w:ascii="宋体" w:hAnsi="宋体"/>
                <w:color w:val="auto"/>
                <w:sz w:val="18"/>
                <w:szCs w:val="21"/>
              </w:rPr>
            </w:pPr>
          </w:p>
          <w:p>
            <w:pPr>
              <w:spacing w:line="280" w:lineRule="exact"/>
              <w:rPr>
                <w:rFonts w:ascii="宋体" w:hAnsi="宋体"/>
                <w:color w:val="auto"/>
                <w:sz w:val="18"/>
                <w:szCs w:val="21"/>
              </w:rPr>
            </w:pPr>
          </w:p>
          <w:p>
            <w:pPr>
              <w:spacing w:line="280" w:lineRule="exact"/>
              <w:rPr>
                <w:rFonts w:ascii="宋体" w:hAnsi="宋体"/>
                <w:color w:val="auto"/>
                <w:sz w:val="18"/>
                <w:szCs w:val="21"/>
              </w:rPr>
            </w:pPr>
          </w:p>
          <w:p>
            <w:pPr>
              <w:spacing w:line="280" w:lineRule="exact"/>
              <w:rPr>
                <w:rFonts w:ascii="宋体" w:hAnsi="宋体"/>
                <w:color w:val="auto"/>
                <w:sz w:val="18"/>
                <w:szCs w:val="21"/>
              </w:rPr>
            </w:pPr>
          </w:p>
        </w:tc>
      </w:tr>
    </w:tbl>
    <w:p>
      <w:pPr>
        <w:rPr>
          <w:color w:val="auto"/>
        </w:rPr>
      </w:pPr>
      <w:bookmarkStart w:id="3" w:name="_Toc509998953"/>
    </w:p>
    <w:p>
      <w:pPr>
        <w:pStyle w:val="6"/>
        <w:spacing w:before="440"/>
        <w:outlineLvl w:val="2"/>
        <w:rPr>
          <w:rFonts w:ascii="黑体" w:hAnsi="黑体" w:eastAsia="黑体"/>
          <w:b w:val="0"/>
          <w:color w:val="auto"/>
          <w:sz w:val="24"/>
        </w:rPr>
      </w:pPr>
      <w:r>
        <w:rPr>
          <w:rFonts w:hint="eastAsia" w:ascii="黑体" w:hAnsi="黑体" w:eastAsia="黑体"/>
          <w:b w:val="0"/>
          <w:color w:val="auto"/>
          <w:sz w:val="24"/>
        </w:rPr>
        <w:t>5.研究开发项目进展阶段分类目录</w:t>
      </w:r>
      <w:bookmarkEnd w:id="3"/>
    </w:p>
    <w:tbl>
      <w:tblPr>
        <w:tblStyle w:val="8"/>
        <w:tblW w:w="9356" w:type="dxa"/>
        <w:jc w:val="center"/>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66"/>
        <w:gridCol w:w="8390"/>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2" w:hRule="atLeast"/>
          <w:jc w:val="center"/>
        </w:trPr>
        <w:tc>
          <w:tcPr>
            <w:tcW w:w="516" w:type="pct"/>
            <w:tcBorders>
              <w:top w:val="single" w:color="auto" w:sz="8" w:space="0"/>
              <w:bottom w:val="single" w:color="auto" w:sz="2" w:space="0"/>
              <w:right w:val="single" w:color="auto" w:sz="2" w:space="0"/>
            </w:tcBorders>
            <w:noWrap w:val="0"/>
            <w:vAlign w:val="center"/>
          </w:tcPr>
          <w:p>
            <w:pPr>
              <w:spacing w:line="280" w:lineRule="exact"/>
              <w:jc w:val="center"/>
              <w:rPr>
                <w:rFonts w:ascii="宋体" w:hAnsi="宋体"/>
                <w:color w:val="auto"/>
                <w:sz w:val="18"/>
                <w:szCs w:val="21"/>
              </w:rPr>
            </w:pPr>
            <w:r>
              <w:rPr>
                <w:rFonts w:hint="eastAsia" w:ascii="宋体" w:hAnsi="宋体"/>
                <w:color w:val="auto"/>
                <w:sz w:val="18"/>
                <w:szCs w:val="21"/>
              </w:rPr>
              <w:t>代码</w:t>
            </w:r>
          </w:p>
        </w:tc>
        <w:tc>
          <w:tcPr>
            <w:tcW w:w="4484" w:type="pct"/>
            <w:tcBorders>
              <w:top w:val="single" w:color="auto" w:sz="8" w:space="0"/>
              <w:left w:val="single" w:color="auto" w:sz="2" w:space="0"/>
              <w:bottom w:val="single" w:color="auto" w:sz="2" w:space="0"/>
            </w:tcBorders>
            <w:noWrap w:val="0"/>
            <w:vAlign w:val="center"/>
          </w:tcPr>
          <w:p>
            <w:pPr>
              <w:spacing w:line="280" w:lineRule="exact"/>
              <w:jc w:val="center"/>
              <w:rPr>
                <w:rFonts w:ascii="宋体" w:hAnsi="宋体"/>
                <w:color w:val="auto"/>
                <w:sz w:val="18"/>
                <w:szCs w:val="21"/>
              </w:rPr>
            </w:pPr>
            <w:r>
              <w:rPr>
                <w:rFonts w:hint="eastAsia" w:ascii="宋体" w:hAnsi="宋体"/>
                <w:color w:val="auto"/>
                <w:sz w:val="18"/>
                <w:szCs w:val="21"/>
              </w:rPr>
              <w:t>研究开发</w:t>
            </w:r>
            <w:r>
              <w:rPr>
                <w:rFonts w:hint="eastAsia" w:ascii="宋体" w:hAnsi="宋体" w:cs="宋体"/>
                <w:color w:val="auto"/>
                <w:spacing w:val="-2"/>
                <w:kern w:val="0"/>
                <w:sz w:val="18"/>
                <w:szCs w:val="21"/>
              </w:rPr>
              <w:t>项目进展阶段</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00" w:hRule="atLeast"/>
          <w:jc w:val="center"/>
        </w:trPr>
        <w:tc>
          <w:tcPr>
            <w:tcW w:w="516" w:type="pct"/>
            <w:tcBorders>
              <w:top w:val="single" w:color="auto" w:sz="2" w:space="0"/>
              <w:bottom w:val="single" w:color="auto" w:sz="8" w:space="0"/>
              <w:right w:val="single" w:color="auto" w:sz="2" w:space="0"/>
            </w:tcBorders>
            <w:noWrap w:val="0"/>
            <w:vAlign w:val="top"/>
          </w:tcPr>
          <w:p>
            <w:pPr>
              <w:spacing w:line="280" w:lineRule="exact"/>
              <w:jc w:val="center"/>
              <w:rPr>
                <w:rFonts w:ascii="宋体" w:hAnsi="宋体"/>
                <w:color w:val="auto"/>
                <w:sz w:val="18"/>
                <w:szCs w:val="21"/>
              </w:rPr>
            </w:pPr>
            <w:r>
              <w:rPr>
                <w:rFonts w:ascii="宋体" w:hAnsi="宋体"/>
                <w:color w:val="auto"/>
                <w:sz w:val="18"/>
                <w:szCs w:val="21"/>
              </w:rPr>
              <w:t>1</w:t>
            </w:r>
          </w:p>
          <w:p>
            <w:pPr>
              <w:spacing w:line="280" w:lineRule="exact"/>
              <w:jc w:val="center"/>
              <w:rPr>
                <w:rFonts w:ascii="宋体" w:hAnsi="宋体"/>
                <w:color w:val="auto"/>
                <w:sz w:val="18"/>
                <w:szCs w:val="21"/>
              </w:rPr>
            </w:pPr>
            <w:r>
              <w:rPr>
                <w:rFonts w:ascii="宋体" w:hAnsi="宋体"/>
                <w:color w:val="auto"/>
                <w:sz w:val="18"/>
                <w:szCs w:val="21"/>
              </w:rPr>
              <w:t>2</w:t>
            </w:r>
          </w:p>
          <w:p>
            <w:pPr>
              <w:spacing w:line="280" w:lineRule="exact"/>
              <w:jc w:val="center"/>
              <w:rPr>
                <w:rFonts w:ascii="宋体" w:hAnsi="宋体"/>
                <w:color w:val="auto"/>
                <w:sz w:val="18"/>
                <w:szCs w:val="21"/>
              </w:rPr>
            </w:pPr>
            <w:r>
              <w:rPr>
                <w:rFonts w:ascii="宋体" w:hAnsi="宋体"/>
                <w:color w:val="auto"/>
                <w:sz w:val="18"/>
                <w:szCs w:val="21"/>
              </w:rPr>
              <w:t>3</w:t>
            </w:r>
          </w:p>
          <w:p>
            <w:pPr>
              <w:spacing w:line="280" w:lineRule="exact"/>
              <w:jc w:val="center"/>
              <w:rPr>
                <w:rFonts w:ascii="宋体" w:hAnsi="宋体"/>
                <w:color w:val="auto"/>
                <w:sz w:val="18"/>
                <w:szCs w:val="21"/>
              </w:rPr>
            </w:pPr>
            <w:r>
              <w:rPr>
                <w:rFonts w:ascii="宋体" w:hAnsi="宋体"/>
                <w:color w:val="auto"/>
                <w:sz w:val="18"/>
                <w:szCs w:val="21"/>
              </w:rPr>
              <w:t>4</w:t>
            </w:r>
          </w:p>
        </w:tc>
        <w:tc>
          <w:tcPr>
            <w:tcW w:w="4484" w:type="pct"/>
            <w:tcBorders>
              <w:top w:val="single" w:color="auto" w:sz="2" w:space="0"/>
              <w:left w:val="single" w:color="auto" w:sz="2" w:space="0"/>
              <w:bottom w:val="single" w:color="auto" w:sz="8" w:space="0"/>
            </w:tcBorders>
            <w:noWrap w:val="0"/>
            <w:vAlign w:val="top"/>
          </w:tcPr>
          <w:p>
            <w:pPr>
              <w:spacing w:line="280" w:lineRule="exact"/>
              <w:rPr>
                <w:rFonts w:ascii="宋体" w:hAnsi="宋体"/>
                <w:color w:val="auto"/>
                <w:sz w:val="18"/>
                <w:szCs w:val="21"/>
              </w:rPr>
            </w:pPr>
            <w:r>
              <w:rPr>
                <w:rFonts w:hint="eastAsia" w:ascii="宋体" w:hAnsi="宋体" w:cs="宋体"/>
                <w:color w:val="auto"/>
                <w:kern w:val="0"/>
                <w:sz w:val="18"/>
                <w:szCs w:val="21"/>
              </w:rPr>
              <w:t>研究阶段</w:t>
            </w:r>
          </w:p>
          <w:p>
            <w:pPr>
              <w:spacing w:line="280" w:lineRule="exact"/>
              <w:rPr>
                <w:rFonts w:ascii="宋体" w:hAnsi="宋体"/>
                <w:color w:val="auto"/>
                <w:sz w:val="18"/>
                <w:szCs w:val="21"/>
              </w:rPr>
            </w:pPr>
            <w:r>
              <w:rPr>
                <w:rFonts w:hint="eastAsia" w:ascii="宋体" w:hAnsi="宋体" w:cs="宋体"/>
                <w:color w:val="auto"/>
                <w:kern w:val="0"/>
                <w:sz w:val="18"/>
                <w:szCs w:val="21"/>
              </w:rPr>
              <w:t>小试阶段</w:t>
            </w:r>
          </w:p>
          <w:p>
            <w:pPr>
              <w:spacing w:line="280" w:lineRule="exact"/>
              <w:rPr>
                <w:rFonts w:ascii="宋体" w:hAnsi="宋体"/>
                <w:color w:val="auto"/>
                <w:sz w:val="18"/>
                <w:szCs w:val="21"/>
              </w:rPr>
            </w:pPr>
            <w:r>
              <w:rPr>
                <w:rFonts w:hint="eastAsia" w:ascii="宋体" w:hAnsi="宋体" w:cs="宋体"/>
                <w:color w:val="auto"/>
                <w:kern w:val="0"/>
                <w:sz w:val="18"/>
                <w:szCs w:val="21"/>
              </w:rPr>
              <w:t>中试阶段</w:t>
            </w:r>
          </w:p>
          <w:p>
            <w:pPr>
              <w:spacing w:line="280" w:lineRule="exact"/>
              <w:rPr>
                <w:rFonts w:ascii="宋体" w:hAnsi="宋体"/>
                <w:color w:val="auto"/>
                <w:sz w:val="18"/>
                <w:szCs w:val="21"/>
              </w:rPr>
            </w:pPr>
            <w:r>
              <w:rPr>
                <w:rFonts w:hint="eastAsia" w:ascii="宋体" w:hAnsi="宋体" w:cs="宋体"/>
                <w:color w:val="auto"/>
                <w:kern w:val="0"/>
                <w:sz w:val="18"/>
                <w:szCs w:val="21"/>
              </w:rPr>
              <w:t>试生产阶段</w:t>
            </w:r>
          </w:p>
        </w:tc>
      </w:tr>
    </w:tbl>
    <w:p>
      <w:pPr>
        <w:pStyle w:val="6"/>
        <w:spacing w:before="440"/>
        <w:outlineLvl w:val="2"/>
        <w:rPr>
          <w:rFonts w:hint="eastAsia" w:ascii="黑体" w:hAnsi="黑体" w:eastAsia="黑体"/>
          <w:b w:val="0"/>
          <w:color w:val="auto"/>
          <w:sz w:val="24"/>
          <w:lang w:eastAsia="zh-CN"/>
        </w:rPr>
      </w:pPr>
      <w:r>
        <w:rPr>
          <w:rFonts w:hint="eastAsia" w:ascii="黑体" w:hAnsi="黑体" w:eastAsia="黑体"/>
          <w:b w:val="0"/>
          <w:color w:val="auto"/>
          <w:sz w:val="24"/>
        </w:rPr>
        <w:t>6</w:t>
      </w:r>
      <w:r>
        <w:rPr>
          <w:rFonts w:hint="eastAsia" w:ascii="黑体" w:hAnsi="黑体" w:eastAsia="黑体"/>
          <w:b w:val="0"/>
          <w:color w:val="auto"/>
          <w:sz w:val="24"/>
          <w:lang w:eastAsia="zh-CN"/>
        </w:rPr>
        <w:t>.医院科研</w:t>
      </w:r>
      <w:r>
        <w:rPr>
          <w:rFonts w:hint="eastAsia" w:ascii="黑体" w:hAnsi="黑体" w:eastAsia="黑体"/>
          <w:b w:val="0"/>
          <w:color w:val="auto"/>
          <w:sz w:val="24"/>
        </w:rPr>
        <w:t>项目</w:t>
      </w:r>
      <w:r>
        <w:rPr>
          <w:rFonts w:hint="eastAsia" w:ascii="黑体" w:hAnsi="黑体" w:eastAsia="黑体"/>
          <w:b w:val="0"/>
          <w:color w:val="auto"/>
          <w:sz w:val="24"/>
          <w:lang w:eastAsia="zh-CN"/>
        </w:rPr>
        <w:t>（课题）活动</w:t>
      </w:r>
      <w:r>
        <w:rPr>
          <w:rFonts w:ascii="黑体" w:hAnsi="黑体" w:eastAsia="黑体"/>
          <w:b w:val="0"/>
          <w:color w:val="auto"/>
          <w:sz w:val="24"/>
          <w:lang w:eastAsia="zh-CN"/>
        </w:rPr>
        <w:t>类型</w:t>
      </w:r>
    </w:p>
    <w:tbl>
      <w:tblPr>
        <w:tblStyle w:val="8"/>
        <w:tblW w:w="9356" w:type="dxa"/>
        <w:jc w:val="center"/>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66"/>
        <w:gridCol w:w="8390"/>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516" w:type="pct"/>
            <w:tcBorders>
              <w:top w:val="single" w:color="auto" w:sz="8" w:space="0"/>
              <w:bottom w:val="single" w:color="auto" w:sz="2" w:space="0"/>
              <w:right w:val="single" w:color="auto" w:sz="2" w:space="0"/>
            </w:tcBorders>
            <w:noWrap w:val="0"/>
            <w:vAlign w:val="center"/>
          </w:tcPr>
          <w:p>
            <w:pPr>
              <w:spacing w:line="280" w:lineRule="exact"/>
              <w:jc w:val="center"/>
              <w:rPr>
                <w:rFonts w:ascii="宋体" w:hAnsi="宋体"/>
                <w:color w:val="auto"/>
                <w:sz w:val="18"/>
                <w:szCs w:val="21"/>
              </w:rPr>
            </w:pPr>
            <w:r>
              <w:rPr>
                <w:rFonts w:hint="eastAsia" w:ascii="宋体" w:hAnsi="宋体"/>
                <w:color w:val="auto"/>
                <w:sz w:val="18"/>
                <w:szCs w:val="21"/>
              </w:rPr>
              <w:t>代码</w:t>
            </w:r>
          </w:p>
        </w:tc>
        <w:tc>
          <w:tcPr>
            <w:tcW w:w="4484" w:type="pct"/>
            <w:tcBorders>
              <w:top w:val="single" w:color="auto" w:sz="8" w:space="0"/>
              <w:left w:val="single" w:color="auto" w:sz="2" w:space="0"/>
              <w:bottom w:val="single" w:color="auto" w:sz="2" w:space="0"/>
            </w:tcBorders>
            <w:noWrap w:val="0"/>
            <w:vAlign w:val="center"/>
          </w:tcPr>
          <w:p>
            <w:pPr>
              <w:spacing w:line="280" w:lineRule="exact"/>
              <w:jc w:val="center"/>
              <w:rPr>
                <w:rFonts w:ascii="宋体" w:hAnsi="宋体"/>
                <w:color w:val="auto"/>
                <w:sz w:val="18"/>
                <w:szCs w:val="21"/>
              </w:rPr>
            </w:pPr>
            <w:r>
              <w:rPr>
                <w:rFonts w:hint="eastAsia" w:ascii="宋体" w:hAnsi="宋体"/>
                <w:color w:val="auto"/>
                <w:sz w:val="18"/>
                <w:szCs w:val="21"/>
              </w:rPr>
              <w:t>科研项目活动类型</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00" w:hRule="atLeast"/>
          <w:jc w:val="center"/>
        </w:trPr>
        <w:tc>
          <w:tcPr>
            <w:tcW w:w="516" w:type="pct"/>
            <w:tcBorders>
              <w:top w:val="single" w:color="auto" w:sz="2" w:space="0"/>
              <w:bottom w:val="single" w:color="auto" w:sz="8" w:space="0"/>
              <w:right w:val="single" w:color="auto" w:sz="2" w:space="0"/>
            </w:tcBorders>
            <w:noWrap w:val="0"/>
            <w:vAlign w:val="top"/>
          </w:tcPr>
          <w:p>
            <w:pPr>
              <w:spacing w:line="280" w:lineRule="exact"/>
              <w:jc w:val="center"/>
              <w:rPr>
                <w:rFonts w:ascii="宋体" w:hAnsi="宋体"/>
                <w:color w:val="auto"/>
                <w:sz w:val="18"/>
                <w:szCs w:val="21"/>
              </w:rPr>
            </w:pPr>
            <w:r>
              <w:rPr>
                <w:rFonts w:ascii="宋体" w:hAnsi="宋体"/>
                <w:color w:val="auto"/>
                <w:sz w:val="18"/>
                <w:szCs w:val="21"/>
              </w:rPr>
              <w:t>1</w:t>
            </w:r>
          </w:p>
          <w:p>
            <w:pPr>
              <w:spacing w:line="280" w:lineRule="exact"/>
              <w:jc w:val="center"/>
              <w:rPr>
                <w:rFonts w:ascii="宋体" w:hAnsi="宋体"/>
                <w:color w:val="auto"/>
                <w:sz w:val="18"/>
                <w:szCs w:val="21"/>
              </w:rPr>
            </w:pPr>
            <w:r>
              <w:rPr>
                <w:rFonts w:ascii="宋体" w:hAnsi="宋体"/>
                <w:color w:val="auto"/>
                <w:sz w:val="18"/>
                <w:szCs w:val="21"/>
              </w:rPr>
              <w:t>2</w:t>
            </w:r>
          </w:p>
          <w:p>
            <w:pPr>
              <w:spacing w:line="280" w:lineRule="exact"/>
              <w:jc w:val="center"/>
              <w:rPr>
                <w:rFonts w:ascii="宋体" w:hAnsi="宋体"/>
                <w:color w:val="auto"/>
                <w:sz w:val="18"/>
                <w:szCs w:val="21"/>
              </w:rPr>
            </w:pPr>
            <w:r>
              <w:rPr>
                <w:rFonts w:ascii="宋体" w:hAnsi="宋体"/>
                <w:color w:val="auto"/>
                <w:sz w:val="18"/>
                <w:szCs w:val="21"/>
              </w:rPr>
              <w:t>3</w:t>
            </w:r>
          </w:p>
          <w:p>
            <w:pPr>
              <w:spacing w:line="280" w:lineRule="exact"/>
              <w:jc w:val="center"/>
              <w:rPr>
                <w:rFonts w:ascii="宋体" w:hAnsi="宋体"/>
                <w:color w:val="auto"/>
                <w:sz w:val="18"/>
                <w:szCs w:val="21"/>
              </w:rPr>
            </w:pPr>
            <w:r>
              <w:rPr>
                <w:rFonts w:ascii="宋体" w:hAnsi="宋体"/>
                <w:color w:val="auto"/>
                <w:sz w:val="18"/>
                <w:szCs w:val="21"/>
              </w:rPr>
              <w:t>4</w:t>
            </w:r>
          </w:p>
          <w:p>
            <w:pPr>
              <w:spacing w:line="280" w:lineRule="exact"/>
              <w:jc w:val="center"/>
              <w:rPr>
                <w:rFonts w:ascii="宋体" w:hAnsi="宋体"/>
                <w:color w:val="auto"/>
                <w:sz w:val="18"/>
                <w:szCs w:val="21"/>
              </w:rPr>
            </w:pPr>
            <w:r>
              <w:rPr>
                <w:rFonts w:ascii="宋体" w:hAnsi="宋体"/>
                <w:color w:val="auto"/>
                <w:sz w:val="18"/>
                <w:szCs w:val="21"/>
              </w:rPr>
              <w:t>5</w:t>
            </w:r>
          </w:p>
        </w:tc>
        <w:tc>
          <w:tcPr>
            <w:tcW w:w="4484" w:type="pct"/>
            <w:tcBorders>
              <w:top w:val="single" w:color="auto" w:sz="2" w:space="0"/>
              <w:left w:val="single" w:color="auto" w:sz="2" w:space="0"/>
              <w:bottom w:val="single" w:color="auto" w:sz="8" w:space="0"/>
            </w:tcBorders>
            <w:noWrap w:val="0"/>
            <w:vAlign w:val="top"/>
          </w:tcPr>
          <w:p>
            <w:pPr>
              <w:spacing w:line="280" w:lineRule="exact"/>
              <w:rPr>
                <w:rFonts w:ascii="宋体" w:hAnsi="宋体"/>
                <w:color w:val="auto"/>
                <w:sz w:val="18"/>
                <w:szCs w:val="21"/>
              </w:rPr>
            </w:pPr>
            <w:r>
              <w:rPr>
                <w:rFonts w:hint="eastAsia" w:ascii="宋体" w:hAnsi="宋体" w:cs="宋体"/>
                <w:color w:val="auto"/>
                <w:kern w:val="0"/>
                <w:sz w:val="18"/>
                <w:szCs w:val="21"/>
              </w:rPr>
              <w:t>基础研究</w:t>
            </w:r>
          </w:p>
          <w:p>
            <w:pPr>
              <w:spacing w:line="280" w:lineRule="exact"/>
              <w:rPr>
                <w:rFonts w:ascii="宋体" w:hAnsi="宋体"/>
                <w:color w:val="auto"/>
                <w:sz w:val="18"/>
                <w:szCs w:val="21"/>
              </w:rPr>
            </w:pPr>
            <w:r>
              <w:rPr>
                <w:rFonts w:hint="eastAsia" w:ascii="宋体" w:hAnsi="宋体" w:cs="宋体"/>
                <w:color w:val="auto"/>
                <w:kern w:val="0"/>
                <w:sz w:val="18"/>
                <w:szCs w:val="21"/>
              </w:rPr>
              <w:t>应用研究</w:t>
            </w:r>
          </w:p>
          <w:p>
            <w:pPr>
              <w:spacing w:line="280" w:lineRule="exact"/>
              <w:rPr>
                <w:rFonts w:ascii="宋体" w:hAnsi="宋体" w:cs="宋体"/>
                <w:color w:val="auto"/>
                <w:kern w:val="0"/>
                <w:sz w:val="18"/>
                <w:szCs w:val="21"/>
              </w:rPr>
            </w:pPr>
            <w:r>
              <w:rPr>
                <w:rFonts w:hint="eastAsia" w:ascii="宋体" w:hAnsi="宋体" w:cs="宋体"/>
                <w:color w:val="auto"/>
                <w:kern w:val="0"/>
                <w:sz w:val="18"/>
                <w:szCs w:val="21"/>
              </w:rPr>
              <w:t>试验发展</w:t>
            </w:r>
          </w:p>
          <w:p>
            <w:pPr>
              <w:spacing w:line="280" w:lineRule="exact"/>
              <w:rPr>
                <w:rFonts w:ascii="宋体" w:hAnsi="宋体" w:cs="宋体"/>
                <w:color w:val="auto"/>
                <w:kern w:val="0"/>
                <w:sz w:val="18"/>
                <w:szCs w:val="21"/>
              </w:rPr>
            </w:pPr>
            <w:r>
              <w:rPr>
                <w:rFonts w:hint="eastAsia" w:ascii="宋体" w:hAnsi="宋体" w:cs="宋体"/>
                <w:color w:val="auto"/>
                <w:kern w:val="0"/>
                <w:sz w:val="18"/>
                <w:szCs w:val="21"/>
              </w:rPr>
              <w:t>研究与试验发展成果应用</w:t>
            </w:r>
          </w:p>
          <w:p>
            <w:pPr>
              <w:spacing w:line="280" w:lineRule="exact"/>
              <w:rPr>
                <w:rFonts w:hint="eastAsia" w:ascii="宋体" w:hAnsi="宋体"/>
                <w:color w:val="auto"/>
                <w:sz w:val="18"/>
                <w:szCs w:val="21"/>
              </w:rPr>
            </w:pPr>
            <w:r>
              <w:rPr>
                <w:rFonts w:hint="eastAsia" w:ascii="宋体" w:hAnsi="宋体"/>
                <w:color w:val="auto"/>
                <w:sz w:val="18"/>
                <w:szCs w:val="21"/>
              </w:rPr>
              <w:t>科技服务</w:t>
            </w:r>
          </w:p>
        </w:tc>
      </w:tr>
    </w:tbl>
    <w:p>
      <w:pPr>
        <w:rPr>
          <w:rFonts w:hint="eastAsia"/>
          <w:lang w:val="en-US" w:eastAsia="zh-CN"/>
        </w:rPr>
      </w:pPr>
      <w:r>
        <w:rPr>
          <w:rFonts w:hint="eastAsia"/>
          <w:lang w:val="en-US" w:eastAsia="zh-CN"/>
        </w:rPr>
        <w:br w:type="page"/>
      </w:r>
    </w:p>
    <w:p>
      <w:pPr>
        <w:pStyle w:val="5"/>
        <w:pBdr>
          <w:bottom w:val="none" w:color="auto" w:sz="0" w:space="0"/>
        </w:pBdr>
        <w:tabs>
          <w:tab w:val="clear" w:pos="4153"/>
          <w:tab w:val="clear" w:pos="8306"/>
        </w:tabs>
        <w:snapToGrid/>
        <w:spacing w:before="624" w:beforeLines="200" w:after="312" w:afterLines="100"/>
        <w:outlineLvl w:val="1"/>
        <w:rPr>
          <w:rFonts w:ascii="黑体" w:hAnsi="黑体" w:eastAsia="黑体"/>
          <w:color w:val="auto"/>
          <w:kern w:val="0"/>
          <w:sz w:val="28"/>
          <w:szCs w:val="28"/>
        </w:rPr>
      </w:pPr>
      <w:r>
        <w:rPr>
          <w:rFonts w:hint="eastAsia" w:ascii="黑体" w:hAnsi="黑体" w:eastAsia="黑体"/>
          <w:color w:val="auto"/>
          <w:kern w:val="0"/>
          <w:sz w:val="28"/>
          <w:szCs w:val="28"/>
        </w:rPr>
        <w:t>（</w:t>
      </w:r>
      <w:r>
        <w:rPr>
          <w:rFonts w:hint="eastAsia" w:ascii="黑体" w:hAnsi="黑体" w:eastAsia="黑体"/>
          <w:color w:val="auto"/>
          <w:kern w:val="0"/>
          <w:sz w:val="28"/>
          <w:szCs w:val="28"/>
          <w:lang w:eastAsia="zh-CN"/>
        </w:rPr>
        <w:t>三</w:t>
      </w:r>
      <w:r>
        <w:rPr>
          <w:rFonts w:hint="eastAsia" w:ascii="黑体" w:hAnsi="黑体" w:eastAsia="黑体"/>
          <w:color w:val="auto"/>
          <w:kern w:val="0"/>
          <w:sz w:val="28"/>
          <w:szCs w:val="28"/>
        </w:rPr>
        <w:t>）主要指标解释</w:t>
      </w:r>
    </w:p>
    <w:p>
      <w:pPr>
        <w:snapToGrid w:val="0"/>
        <w:spacing w:before="468" w:beforeLines="150" w:after="312" w:afterLines="100"/>
        <w:jc w:val="center"/>
        <w:outlineLvl w:val="2"/>
        <w:rPr>
          <w:rFonts w:ascii="黑体" w:hAnsi="黑体" w:eastAsia="黑体"/>
          <w:color w:val="auto"/>
          <w:sz w:val="24"/>
        </w:rPr>
      </w:pPr>
      <w:r>
        <w:rPr>
          <w:rFonts w:ascii="黑体" w:hAnsi="黑体" w:eastAsia="黑体"/>
          <w:color w:val="auto"/>
          <w:sz w:val="24"/>
        </w:rPr>
        <w:t>2.</w:t>
      </w:r>
      <w:r>
        <w:rPr>
          <w:rFonts w:hint="eastAsia" w:ascii="黑体" w:hAnsi="黑体" w:eastAsia="黑体"/>
          <w:color w:val="auto"/>
          <w:sz w:val="24"/>
        </w:rPr>
        <w:t>企业研究开发项目情况（</w:t>
      </w:r>
      <w:r>
        <w:rPr>
          <w:rFonts w:hint="default" w:ascii="黑体" w:hAnsi="黑体" w:eastAsia="黑体"/>
          <w:color w:val="auto"/>
          <w:sz w:val="24"/>
          <w:lang w:val="en"/>
        </w:rPr>
        <w:t>6</w:t>
      </w:r>
      <w:r>
        <w:rPr>
          <w:rFonts w:hint="eastAsia" w:ascii="黑体" w:hAnsi="黑体" w:eastAsia="黑体"/>
          <w:color w:val="auto"/>
          <w:sz w:val="24"/>
        </w:rPr>
        <w:t>07</w:t>
      </w:r>
      <w:r>
        <w:rPr>
          <w:rFonts w:ascii="黑体" w:hAnsi="黑体" w:eastAsia="黑体"/>
          <w:color w:val="auto"/>
          <w:sz w:val="24"/>
        </w:rPr>
        <w:t>-1</w:t>
      </w:r>
      <w:r>
        <w:rPr>
          <w:rFonts w:hint="eastAsia" w:ascii="黑体" w:hAnsi="黑体" w:eastAsia="黑体"/>
          <w:color w:val="auto"/>
          <w:sz w:val="24"/>
        </w:rPr>
        <w:t>表）</w:t>
      </w:r>
    </w:p>
    <w:p>
      <w:pPr>
        <w:pStyle w:val="7"/>
        <w:spacing w:after="0" w:line="360" w:lineRule="exact"/>
        <w:ind w:firstLineChars="200"/>
        <w:rPr>
          <w:rFonts w:eastAsia="黑体"/>
          <w:color w:val="auto"/>
        </w:rPr>
      </w:pPr>
      <w:r>
        <w:rPr>
          <w:rFonts w:hint="eastAsia" w:eastAsia="黑体"/>
          <w:color w:val="auto"/>
        </w:rPr>
        <w:t>研究开发</w:t>
      </w:r>
      <w:r>
        <w:rPr>
          <w:rFonts w:eastAsia="黑体"/>
          <w:color w:val="auto"/>
        </w:rPr>
        <w:t xml:space="preserve">  </w:t>
      </w:r>
      <w:r>
        <w:rPr>
          <w:rFonts w:hint="eastAsia"/>
          <w:color w:val="auto"/>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snapToGrid w:val="0"/>
        <w:spacing w:line="360" w:lineRule="exact"/>
        <w:ind w:firstLine="420" w:firstLineChars="200"/>
        <w:rPr>
          <w:rFonts w:ascii="宋体" w:hAnsi="宋体" w:cs="宋体"/>
          <w:b/>
          <w:color w:val="auto"/>
        </w:rPr>
      </w:pPr>
      <w:r>
        <w:rPr>
          <w:rFonts w:hint="eastAsia" w:ascii="黑体" w:hAnsi="宋体" w:eastAsia="黑体" w:cs="黑体"/>
          <w:color w:val="auto"/>
        </w:rPr>
        <w:t xml:space="preserve">项目名称  </w:t>
      </w:r>
      <w:r>
        <w:rPr>
          <w:rFonts w:hint="eastAsia" w:ascii="宋体" w:hAnsi="宋体" w:cs="宋体"/>
          <w:color w:val="auto"/>
        </w:rPr>
        <w:t>按企业研究开发项目的立项计划书、项目任务书或项目合同书等有关立项资料中确定的项目名称填写，应与企业会计</w:t>
      </w:r>
      <w:r>
        <w:rPr>
          <w:rFonts w:ascii="宋体" w:hAnsi="宋体" w:cs="宋体"/>
          <w:color w:val="auto"/>
        </w:rPr>
        <w:t>账中</w:t>
      </w:r>
      <w:r>
        <w:rPr>
          <w:rFonts w:hint="eastAsia" w:ascii="宋体" w:hAnsi="宋体" w:cs="宋体"/>
          <w:color w:val="auto"/>
        </w:rPr>
        <w:t>有关研究开发会计科目或向税务部门</w:t>
      </w:r>
      <w:r>
        <w:rPr>
          <w:rFonts w:ascii="宋体" w:hAnsi="宋体" w:cs="宋体"/>
          <w:color w:val="auto"/>
        </w:rPr>
        <w:t>提供的</w:t>
      </w:r>
      <w:r>
        <w:rPr>
          <w:rFonts w:hint="eastAsia" w:ascii="宋体" w:hAnsi="宋体" w:cs="宋体"/>
          <w:color w:val="auto"/>
          <w:lang w:eastAsia="zh-CN"/>
        </w:rPr>
        <w:t>研发支出</w:t>
      </w:r>
      <w:r>
        <w:rPr>
          <w:rFonts w:hint="eastAsia" w:ascii="宋体" w:hAnsi="宋体" w:cs="宋体"/>
          <w:color w:val="auto"/>
        </w:rPr>
        <w:t>辅助账中归集的项目具体名称对应。</w:t>
      </w:r>
    </w:p>
    <w:p>
      <w:pPr>
        <w:snapToGrid w:val="0"/>
        <w:spacing w:line="360" w:lineRule="exact"/>
        <w:ind w:firstLine="420" w:firstLineChars="200"/>
        <w:rPr>
          <w:rFonts w:ascii="宋体"/>
          <w:color w:val="auto"/>
        </w:rPr>
      </w:pPr>
      <w:r>
        <w:rPr>
          <w:rFonts w:hint="eastAsia" w:ascii="黑体" w:hAnsi="宋体" w:eastAsia="黑体" w:cs="黑体"/>
          <w:color w:val="auto"/>
        </w:rPr>
        <w:t xml:space="preserve">项目来源  </w:t>
      </w:r>
      <w:r>
        <w:rPr>
          <w:rFonts w:hint="eastAsia" w:ascii="宋体" w:hAnsi="宋体" w:cs="宋体"/>
          <w:color w:val="auto"/>
        </w:rPr>
        <w:t>按相应的分类填写代码，具体的分类及代码是：</w:t>
      </w:r>
      <w:r>
        <w:rPr>
          <w:rFonts w:ascii="宋体" w:hAnsi="宋体" w:cs="宋体"/>
          <w:color w:val="auto"/>
        </w:rPr>
        <w:t>1</w:t>
      </w:r>
      <w:r>
        <w:rPr>
          <w:rFonts w:ascii="宋体" w:cs="宋体"/>
          <w:color w:val="auto"/>
        </w:rPr>
        <w:t>.</w:t>
      </w:r>
      <w:r>
        <w:rPr>
          <w:rFonts w:hint="eastAsia" w:ascii="宋体" w:hAnsi="宋体" w:cs="宋体"/>
          <w:color w:val="auto"/>
        </w:rPr>
        <w:t>本企业自选项目；</w:t>
      </w:r>
      <w:r>
        <w:rPr>
          <w:rFonts w:ascii="宋体" w:hAnsi="宋体" w:cs="宋体"/>
          <w:color w:val="auto"/>
        </w:rPr>
        <w:t>2</w:t>
      </w:r>
      <w:r>
        <w:rPr>
          <w:rFonts w:ascii="宋体" w:cs="宋体"/>
          <w:color w:val="auto"/>
        </w:rPr>
        <w:t>.</w:t>
      </w:r>
      <w:r>
        <w:rPr>
          <w:rFonts w:hint="eastAsia" w:ascii="宋体" w:cs="宋体"/>
          <w:color w:val="auto"/>
        </w:rPr>
        <w:t>政府部门</w:t>
      </w:r>
      <w:r>
        <w:rPr>
          <w:rFonts w:hint="eastAsia" w:ascii="宋体" w:hAnsi="宋体" w:cs="宋体"/>
          <w:color w:val="auto"/>
        </w:rPr>
        <w:t>科技项目；</w:t>
      </w:r>
      <w:r>
        <w:rPr>
          <w:rFonts w:ascii="宋体" w:hAnsi="宋体" w:cs="宋体"/>
          <w:color w:val="auto"/>
        </w:rPr>
        <w:t>3</w:t>
      </w:r>
      <w:r>
        <w:rPr>
          <w:rFonts w:ascii="宋体" w:cs="宋体"/>
          <w:color w:val="auto"/>
        </w:rPr>
        <w:t>.</w:t>
      </w:r>
      <w:r>
        <w:rPr>
          <w:rFonts w:hint="eastAsia" w:ascii="宋体" w:hAnsi="宋体" w:cs="宋体"/>
          <w:color w:val="auto"/>
        </w:rPr>
        <w:t>其他企业（单位）委托项目；4</w:t>
      </w:r>
      <w:r>
        <w:rPr>
          <w:rFonts w:ascii="宋体" w:hAnsi="宋体" w:cs="宋体"/>
          <w:color w:val="auto"/>
        </w:rPr>
        <w:t>.</w:t>
      </w:r>
      <w:r>
        <w:rPr>
          <w:rFonts w:hint="eastAsia" w:ascii="宋体" w:hAnsi="宋体" w:cs="宋体"/>
          <w:color w:val="auto"/>
        </w:rPr>
        <w:t>境外项目；5</w:t>
      </w:r>
      <w:r>
        <w:rPr>
          <w:rFonts w:ascii="宋体" w:hAnsi="宋体" w:cs="宋体"/>
          <w:color w:val="auto"/>
        </w:rPr>
        <w:t>.</w:t>
      </w:r>
      <w:r>
        <w:rPr>
          <w:rFonts w:hint="eastAsia" w:ascii="宋体" w:hAnsi="宋体" w:cs="宋体"/>
          <w:color w:val="auto"/>
        </w:rPr>
        <w:t>其他项目。</w:t>
      </w:r>
    </w:p>
    <w:p>
      <w:pPr>
        <w:snapToGrid w:val="0"/>
        <w:spacing w:line="360" w:lineRule="exact"/>
        <w:ind w:firstLine="420" w:firstLineChars="200"/>
        <w:rPr>
          <w:rFonts w:ascii="宋体" w:cs="宋体"/>
          <w:color w:val="auto"/>
        </w:rPr>
      </w:pPr>
      <w:r>
        <w:rPr>
          <w:rFonts w:hint="eastAsia" w:ascii="黑体" w:hAnsi="宋体" w:eastAsia="黑体" w:cs="黑体"/>
          <w:color w:val="auto"/>
        </w:rPr>
        <w:t xml:space="preserve">项目开展形式  </w:t>
      </w:r>
      <w:r>
        <w:rPr>
          <w:rFonts w:hint="eastAsia" w:ascii="宋体" w:hAnsi="宋体" w:cs="宋体"/>
          <w:color w:val="auto"/>
        </w:rPr>
        <w:t>按重要程度选择最主要的项目开展形式并按相应的代码填写，具体的分类与代码是：</w:t>
      </w:r>
      <w:r>
        <w:rPr>
          <w:rFonts w:ascii="宋体" w:hAnsi="宋体" w:cs="宋体"/>
          <w:color w:val="auto"/>
        </w:rPr>
        <w:t>10.</w:t>
      </w:r>
      <w:r>
        <w:rPr>
          <w:rFonts w:hint="eastAsia" w:ascii="宋体" w:hAnsi="宋体" w:cs="宋体"/>
          <w:color w:val="auto"/>
        </w:rPr>
        <w:t>自主完成；</w:t>
      </w:r>
      <w:r>
        <w:rPr>
          <w:rFonts w:ascii="宋体" w:hAnsi="宋体" w:cs="宋体"/>
          <w:color w:val="auto"/>
        </w:rPr>
        <w:t>21.</w:t>
      </w:r>
      <w:r>
        <w:rPr>
          <w:rFonts w:hint="eastAsia" w:ascii="宋体" w:hAnsi="宋体" w:cs="宋体"/>
          <w:color w:val="auto"/>
        </w:rPr>
        <w:t>与境内研究机构合作；</w:t>
      </w:r>
      <w:r>
        <w:rPr>
          <w:rFonts w:ascii="宋体" w:hAnsi="宋体" w:cs="宋体"/>
          <w:color w:val="auto"/>
        </w:rPr>
        <w:t>22.</w:t>
      </w:r>
      <w:r>
        <w:rPr>
          <w:rFonts w:hint="eastAsia" w:ascii="宋体" w:hAnsi="宋体" w:cs="宋体"/>
          <w:color w:val="auto"/>
        </w:rPr>
        <w:t>与境内高等学校合作；</w:t>
      </w:r>
      <w:r>
        <w:rPr>
          <w:rFonts w:ascii="宋体" w:hAnsi="宋体" w:cs="宋体"/>
          <w:color w:val="auto"/>
        </w:rPr>
        <w:t>23.</w:t>
      </w:r>
      <w:r>
        <w:rPr>
          <w:rFonts w:hint="eastAsia" w:ascii="宋体" w:hAnsi="宋体" w:cs="宋体"/>
          <w:color w:val="auto"/>
        </w:rPr>
        <w:t>与境内其他企业或单位合作；</w:t>
      </w:r>
      <w:r>
        <w:rPr>
          <w:rFonts w:ascii="宋体" w:hAnsi="宋体" w:cs="宋体"/>
          <w:color w:val="auto"/>
        </w:rPr>
        <w:t>24.</w:t>
      </w:r>
      <w:r>
        <w:rPr>
          <w:rFonts w:hint="eastAsia" w:ascii="宋体" w:hAnsi="宋体" w:cs="宋体"/>
          <w:color w:val="auto"/>
        </w:rPr>
        <w:t>与境外机构合作；</w:t>
      </w:r>
      <w:r>
        <w:rPr>
          <w:rFonts w:ascii="宋体" w:hAnsi="宋体" w:cs="宋体"/>
          <w:color w:val="auto"/>
        </w:rPr>
        <w:t>3</w:t>
      </w:r>
      <w:r>
        <w:rPr>
          <w:rFonts w:hint="eastAsia" w:ascii="宋体" w:hAnsi="宋体" w:cs="宋体"/>
          <w:color w:val="auto"/>
          <w:lang w:val="en-US" w:eastAsia="zh-CN"/>
        </w:rPr>
        <w:t>1</w:t>
      </w:r>
      <w:r>
        <w:rPr>
          <w:rFonts w:ascii="宋体" w:hAnsi="宋体" w:cs="宋体"/>
          <w:color w:val="auto"/>
        </w:rPr>
        <w:t>.</w:t>
      </w:r>
      <w:r>
        <w:rPr>
          <w:rFonts w:hint="eastAsia" w:ascii="宋体" w:hAnsi="宋体" w:cs="宋体"/>
          <w:color w:val="auto"/>
        </w:rPr>
        <w:t>委托</w:t>
      </w:r>
      <w:r>
        <w:rPr>
          <w:rFonts w:hint="eastAsia" w:ascii="宋体" w:hAnsi="宋体" w:cs="宋体"/>
          <w:color w:val="auto"/>
          <w:lang w:eastAsia="zh-CN"/>
        </w:rPr>
        <w:t>境内研究机构或高等学校</w:t>
      </w:r>
      <w:r>
        <w:rPr>
          <w:rFonts w:hint="eastAsia" w:ascii="宋体" w:hAnsi="宋体" w:cs="宋体"/>
          <w:color w:val="auto"/>
        </w:rPr>
        <w:t>；</w:t>
      </w:r>
      <w:r>
        <w:rPr>
          <w:rFonts w:hint="eastAsia" w:ascii="宋体" w:hAnsi="宋体" w:cs="宋体"/>
          <w:color w:val="auto"/>
          <w:lang w:val="en-US" w:eastAsia="zh-CN"/>
        </w:rPr>
        <w:t>32.委托境内其他企业或单位；33.委托境外机构；</w:t>
      </w:r>
      <w:r>
        <w:rPr>
          <w:rFonts w:ascii="宋体" w:hAnsi="宋体" w:cs="宋体"/>
          <w:color w:val="auto"/>
        </w:rPr>
        <w:t>40.</w:t>
      </w:r>
      <w:r>
        <w:rPr>
          <w:rFonts w:hint="eastAsia" w:ascii="宋体" w:hAnsi="宋体" w:cs="宋体"/>
          <w:color w:val="auto"/>
        </w:rPr>
        <w:t>其他形式。</w:t>
      </w:r>
    </w:p>
    <w:p>
      <w:pPr>
        <w:topLinePunct/>
        <w:snapToGrid w:val="0"/>
        <w:spacing w:line="360" w:lineRule="exact"/>
        <w:ind w:firstLine="436" w:firstLineChars="200"/>
        <w:rPr>
          <w:rFonts w:ascii="宋体" w:hAnsi="宋体" w:cs="宋体"/>
          <w:snapToGrid w:val="0"/>
          <w:color w:val="auto"/>
          <w:kern w:val="0"/>
          <w:u w:val="single"/>
        </w:rPr>
      </w:pPr>
      <w:r>
        <w:rPr>
          <w:rFonts w:hint="eastAsia" w:ascii="黑体" w:hAnsi="宋体" w:eastAsia="黑体" w:cs="黑体"/>
          <w:snapToGrid w:val="0"/>
          <w:color w:val="auto"/>
          <w:spacing w:val="4"/>
          <w:kern w:val="0"/>
        </w:rPr>
        <w:t xml:space="preserve">项目当年成果形式  </w:t>
      </w:r>
      <w:r>
        <w:rPr>
          <w:rFonts w:hint="eastAsia" w:ascii="宋体" w:hAnsi="宋体" w:cs="宋体"/>
          <w:snapToGrid w:val="0"/>
          <w:color w:val="auto"/>
          <w:kern w:val="0"/>
        </w:rPr>
        <w:t>按重要程度选择项目当年最主要的成果形式并按相应的代码填写，具</w:t>
      </w:r>
      <w:r>
        <w:rPr>
          <w:rFonts w:hint="eastAsia" w:ascii="宋体" w:hAnsi="宋体" w:cs="宋体"/>
          <w:snapToGrid w:val="0"/>
          <w:color w:val="auto"/>
          <w:spacing w:val="2"/>
          <w:kern w:val="0"/>
        </w:rPr>
        <w:t>体的分类与代码是</w:t>
      </w:r>
      <w:r>
        <w:rPr>
          <w:rFonts w:hint="eastAsia" w:ascii="宋体" w:hAnsi="宋体" w:cs="宋体"/>
          <w:snapToGrid w:val="0"/>
          <w:color w:val="auto"/>
          <w:kern w:val="0"/>
        </w:rPr>
        <w:t>：01</w:t>
      </w:r>
      <w:r>
        <w:rPr>
          <w:rFonts w:ascii="宋体" w:hAnsi="宋体" w:cs="宋体"/>
          <w:snapToGrid w:val="0"/>
          <w:color w:val="auto"/>
          <w:kern w:val="0"/>
        </w:rPr>
        <w:t>.</w:t>
      </w:r>
      <w:r>
        <w:rPr>
          <w:rFonts w:hint="eastAsia" w:ascii="宋体" w:hAnsi="宋体" w:cs="宋体"/>
          <w:snapToGrid w:val="0"/>
          <w:color w:val="auto"/>
          <w:kern w:val="0"/>
        </w:rPr>
        <w:t>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pPr>
        <w:snapToGrid w:val="0"/>
        <w:spacing w:line="360" w:lineRule="exact"/>
        <w:ind w:firstLine="420" w:firstLineChars="200"/>
        <w:rPr>
          <w:rFonts w:ascii="宋体" w:cs="宋体"/>
          <w:color w:val="auto"/>
        </w:rPr>
      </w:pPr>
      <w:r>
        <w:rPr>
          <w:rFonts w:hint="eastAsia" w:ascii="黑体" w:hAnsi="宋体" w:eastAsia="黑体" w:cs="黑体"/>
          <w:color w:val="auto"/>
        </w:rPr>
        <w:t xml:space="preserve">项目技术经济目标  </w:t>
      </w:r>
      <w:r>
        <w:rPr>
          <w:rFonts w:hint="eastAsia" w:ascii="宋体" w:hAnsi="宋体" w:cs="宋体"/>
          <w:color w:val="auto"/>
          <w:spacing w:val="2"/>
        </w:rPr>
        <w:t>指项目立项时确定的技术经济目标。若一个项目有两个及以上的技术经济目标，应按重要程度选择最主要的技术经济目标填写。具体的分类与代码是：</w:t>
      </w:r>
      <w:r>
        <w:rPr>
          <w:rFonts w:ascii="宋体" w:hAnsi="宋体" w:cs="宋体"/>
          <w:color w:val="auto"/>
          <w:spacing w:val="2"/>
        </w:rPr>
        <w:t>1.</w:t>
      </w:r>
      <w:r>
        <w:rPr>
          <w:rFonts w:hint="eastAsia" w:ascii="宋体" w:hAnsi="宋体" w:cs="宋体"/>
          <w:color w:val="auto"/>
          <w:spacing w:val="2"/>
        </w:rPr>
        <w:t>科学原理的探索、发现；</w:t>
      </w:r>
      <w:r>
        <w:rPr>
          <w:rFonts w:ascii="宋体" w:hAnsi="宋体" w:cs="宋体"/>
          <w:color w:val="auto"/>
          <w:spacing w:val="2"/>
        </w:rPr>
        <w:t>2</w:t>
      </w:r>
      <w:r>
        <w:rPr>
          <w:rFonts w:hint="eastAsia" w:ascii="宋体" w:hAnsi="宋体" w:cs="宋体"/>
          <w:color w:val="auto"/>
          <w:spacing w:val="2"/>
        </w:rPr>
        <w:t>．技术原理的研究；</w:t>
      </w:r>
      <w:r>
        <w:rPr>
          <w:rFonts w:ascii="宋体" w:hAnsi="宋体" w:cs="宋体"/>
          <w:color w:val="auto"/>
          <w:spacing w:val="2"/>
        </w:rPr>
        <w:t>3.</w:t>
      </w:r>
      <w:r>
        <w:rPr>
          <w:rFonts w:hint="eastAsia" w:ascii="宋体" w:hAnsi="宋体" w:cs="宋体"/>
          <w:color w:val="auto"/>
          <w:spacing w:val="2"/>
        </w:rPr>
        <w:t>开发全新产品；</w:t>
      </w:r>
      <w:r>
        <w:rPr>
          <w:rFonts w:ascii="宋体" w:hAnsi="宋体" w:cs="宋体"/>
          <w:color w:val="auto"/>
          <w:spacing w:val="2"/>
        </w:rPr>
        <w:t>4.</w:t>
      </w:r>
      <w:r>
        <w:rPr>
          <w:rFonts w:hint="eastAsia" w:ascii="宋体" w:hAnsi="宋体" w:cs="宋体"/>
          <w:color w:val="auto"/>
          <w:spacing w:val="2"/>
        </w:rPr>
        <w:t>增加产品功能或提高性能；</w:t>
      </w:r>
      <w:r>
        <w:rPr>
          <w:rFonts w:ascii="宋体" w:hAnsi="宋体" w:cs="宋体"/>
          <w:color w:val="auto"/>
        </w:rPr>
        <w:t>5.</w:t>
      </w:r>
      <w:r>
        <w:rPr>
          <w:rFonts w:hint="eastAsia" w:ascii="宋体" w:hAnsi="宋体" w:cs="宋体"/>
          <w:color w:val="auto"/>
        </w:rPr>
        <w:t>提高劳动生产率；</w:t>
      </w:r>
      <w:r>
        <w:rPr>
          <w:rFonts w:ascii="宋体" w:hAnsi="宋体" w:cs="宋体"/>
          <w:color w:val="auto"/>
        </w:rPr>
        <w:t>6.</w:t>
      </w:r>
      <w:r>
        <w:rPr>
          <w:rFonts w:hint="eastAsia" w:ascii="宋体" w:hAnsi="宋体" w:cs="宋体"/>
          <w:color w:val="auto"/>
        </w:rPr>
        <w:t>减少能源消耗或提高能源使用效率；</w:t>
      </w:r>
      <w:r>
        <w:rPr>
          <w:rFonts w:ascii="宋体" w:hAnsi="宋体" w:cs="宋体"/>
          <w:color w:val="auto"/>
        </w:rPr>
        <w:t>7.</w:t>
      </w:r>
      <w:r>
        <w:rPr>
          <w:rFonts w:hint="eastAsia" w:ascii="宋体" w:hAnsi="宋体" w:cs="宋体"/>
          <w:color w:val="auto"/>
        </w:rPr>
        <w:t>节约原材料；</w:t>
      </w:r>
      <w:r>
        <w:rPr>
          <w:rFonts w:ascii="宋体" w:hAnsi="宋体" w:cs="宋体"/>
          <w:color w:val="auto"/>
        </w:rPr>
        <w:t>8.</w:t>
      </w:r>
      <w:r>
        <w:rPr>
          <w:rFonts w:hint="eastAsia" w:ascii="宋体" w:hAnsi="宋体" w:cs="宋体"/>
          <w:color w:val="auto"/>
        </w:rPr>
        <w:t>减少环境污染；</w:t>
      </w:r>
      <w:r>
        <w:rPr>
          <w:rFonts w:ascii="宋体" w:hAnsi="宋体" w:cs="宋体"/>
          <w:color w:val="auto"/>
        </w:rPr>
        <w:t>9.</w:t>
      </w:r>
      <w:r>
        <w:rPr>
          <w:rFonts w:hint="eastAsia" w:ascii="宋体" w:hAnsi="宋体" w:cs="宋体"/>
          <w:color w:val="auto"/>
        </w:rPr>
        <w:t>其他。</w:t>
      </w:r>
    </w:p>
    <w:p>
      <w:pPr>
        <w:snapToGrid w:val="0"/>
        <w:spacing w:line="360" w:lineRule="exact"/>
        <w:ind w:firstLine="420" w:firstLineChars="200"/>
        <w:rPr>
          <w:rFonts w:ascii="宋体" w:cs="宋体"/>
          <w:color w:val="auto"/>
        </w:rPr>
      </w:pPr>
      <w:r>
        <w:rPr>
          <w:rFonts w:hint="eastAsia" w:ascii="黑体" w:hAnsi="宋体" w:eastAsia="黑体" w:cs="黑体"/>
          <w:color w:val="auto"/>
        </w:rPr>
        <w:t xml:space="preserve">项目起始日期  </w:t>
      </w:r>
      <w:r>
        <w:rPr>
          <w:rFonts w:hint="eastAsia" w:ascii="宋体" w:hAnsi="宋体" w:cs="宋体"/>
          <w:color w:val="auto"/>
        </w:rPr>
        <w:t>填写项目列入企业计划或签订协议后、有组织进行研究开发的年月，即开始动用人力、物力、财力投入到研究开发项目的年月。项目起始日期为</w:t>
      </w:r>
      <w:r>
        <w:rPr>
          <w:rFonts w:ascii="宋体" w:hAnsi="宋体" w:cs="宋体"/>
          <w:color w:val="auto"/>
        </w:rPr>
        <w:t>6</w:t>
      </w:r>
      <w:r>
        <w:rPr>
          <w:rFonts w:hint="eastAsia" w:ascii="宋体" w:hAnsi="宋体" w:cs="宋体"/>
          <w:color w:val="auto"/>
        </w:rPr>
        <w:t>位编码，其中前</w:t>
      </w:r>
      <w:r>
        <w:rPr>
          <w:rFonts w:ascii="宋体" w:hAnsi="宋体" w:cs="宋体"/>
          <w:color w:val="auto"/>
        </w:rPr>
        <w:t>4</w:t>
      </w:r>
      <w:r>
        <w:rPr>
          <w:rFonts w:hint="eastAsia" w:ascii="宋体" w:hAnsi="宋体" w:cs="宋体"/>
          <w:color w:val="auto"/>
        </w:rPr>
        <w:t>位为年份，后</w:t>
      </w:r>
      <w:r>
        <w:rPr>
          <w:rFonts w:ascii="宋体" w:hAnsi="宋体" w:cs="宋体"/>
          <w:color w:val="auto"/>
        </w:rPr>
        <w:t>2</w:t>
      </w:r>
      <w:r>
        <w:rPr>
          <w:rFonts w:hint="eastAsia" w:ascii="宋体" w:hAnsi="宋体" w:cs="宋体"/>
          <w:color w:val="auto"/>
        </w:rPr>
        <w:t>位为月份（</w:t>
      </w:r>
      <w:r>
        <w:rPr>
          <w:rFonts w:ascii="宋体" w:hAnsi="宋体" w:cs="宋体"/>
          <w:color w:val="auto"/>
        </w:rPr>
        <w:t>1</w:t>
      </w:r>
      <w:r>
        <w:rPr>
          <w:rFonts w:hint="eastAsia" w:ascii="宋体" w:hAnsi="宋体" w:cs="宋体"/>
          <w:color w:val="auto"/>
        </w:rPr>
        <w:t>月至</w:t>
      </w:r>
      <w:r>
        <w:rPr>
          <w:rFonts w:ascii="宋体" w:hAnsi="宋体" w:cs="宋体"/>
          <w:color w:val="auto"/>
        </w:rPr>
        <w:t>9</w:t>
      </w:r>
      <w:r>
        <w:rPr>
          <w:rFonts w:hint="eastAsia" w:ascii="宋体" w:hAnsi="宋体" w:cs="宋体"/>
          <w:color w:val="auto"/>
        </w:rPr>
        <w:t>月必须前补</w:t>
      </w:r>
      <w:r>
        <w:rPr>
          <w:rFonts w:ascii="宋体" w:cs="宋体"/>
          <w:color w:val="auto"/>
        </w:rPr>
        <w:t>0</w:t>
      </w:r>
      <w:r>
        <w:rPr>
          <w:rFonts w:hint="eastAsia" w:ascii="宋体" w:hAnsi="宋体" w:cs="宋体"/>
          <w:color w:val="auto"/>
        </w:rPr>
        <w:t>）。</w:t>
      </w:r>
    </w:p>
    <w:p>
      <w:pPr>
        <w:snapToGrid w:val="0"/>
        <w:spacing w:line="360" w:lineRule="exact"/>
        <w:ind w:firstLine="420" w:firstLineChars="200"/>
        <w:rPr>
          <w:rFonts w:ascii="宋体" w:cs="宋体"/>
          <w:color w:val="auto"/>
        </w:rPr>
      </w:pPr>
      <w:r>
        <w:rPr>
          <w:rFonts w:hint="eastAsia" w:ascii="黑体" w:hAnsi="宋体" w:eastAsia="黑体" w:cs="黑体"/>
          <w:color w:val="auto"/>
        </w:rPr>
        <w:t xml:space="preserve">项目完成日期  </w:t>
      </w:r>
      <w:r>
        <w:rPr>
          <w:rFonts w:hint="eastAsia" w:ascii="宋体" w:hAnsi="宋体" w:cs="宋体"/>
          <w:color w:val="auto"/>
        </w:rPr>
        <w:t>填写项目技术鉴定的年月，为</w:t>
      </w:r>
      <w:r>
        <w:rPr>
          <w:rFonts w:ascii="宋体" w:hAnsi="宋体" w:cs="宋体"/>
          <w:color w:val="auto"/>
        </w:rPr>
        <w:t>6</w:t>
      </w:r>
      <w:r>
        <w:rPr>
          <w:rFonts w:hint="eastAsia" w:ascii="宋体" w:hAnsi="宋体" w:cs="宋体"/>
          <w:color w:val="auto"/>
        </w:rPr>
        <w:t>位编码，其中前</w:t>
      </w:r>
      <w:r>
        <w:rPr>
          <w:rFonts w:ascii="宋体" w:hAnsi="宋体" w:cs="宋体"/>
          <w:color w:val="auto"/>
        </w:rPr>
        <w:t>4</w:t>
      </w:r>
      <w:r>
        <w:rPr>
          <w:rFonts w:hint="eastAsia" w:ascii="宋体" w:hAnsi="宋体" w:cs="宋体"/>
          <w:color w:val="auto"/>
        </w:rPr>
        <w:t>位为年份，后</w:t>
      </w:r>
      <w:r>
        <w:rPr>
          <w:rFonts w:ascii="宋体" w:hAnsi="宋体" w:cs="宋体"/>
          <w:color w:val="auto"/>
        </w:rPr>
        <w:t>2</w:t>
      </w:r>
      <w:r>
        <w:rPr>
          <w:rFonts w:hint="eastAsia" w:ascii="宋体" w:hAnsi="宋体" w:cs="宋体"/>
          <w:color w:val="auto"/>
        </w:rPr>
        <w:t>位为月份（</w:t>
      </w:r>
      <w:r>
        <w:rPr>
          <w:rFonts w:ascii="宋体" w:hAnsi="宋体" w:cs="宋体"/>
          <w:color w:val="auto"/>
        </w:rPr>
        <w:t>1</w:t>
      </w:r>
      <w:r>
        <w:rPr>
          <w:rFonts w:hint="eastAsia" w:ascii="宋体" w:hAnsi="宋体" w:cs="宋体"/>
          <w:color w:val="auto"/>
        </w:rPr>
        <w:t>月至</w:t>
      </w:r>
      <w:r>
        <w:rPr>
          <w:rFonts w:ascii="宋体" w:hAnsi="宋体" w:cs="宋体"/>
          <w:color w:val="auto"/>
        </w:rPr>
        <w:t>9</w:t>
      </w:r>
      <w:r>
        <w:rPr>
          <w:rFonts w:hint="eastAsia" w:ascii="宋体" w:hAnsi="宋体" w:cs="宋体"/>
          <w:color w:val="auto"/>
        </w:rPr>
        <w:t>月必须前补</w:t>
      </w:r>
      <w:r>
        <w:rPr>
          <w:rFonts w:ascii="宋体" w:cs="宋体"/>
          <w:color w:val="auto"/>
        </w:rPr>
        <w:t>0</w:t>
      </w:r>
      <w:r>
        <w:rPr>
          <w:rFonts w:hint="eastAsia" w:ascii="宋体" w:hAnsi="宋体" w:cs="宋体"/>
          <w:color w:val="auto"/>
        </w:rPr>
        <w:t>）。如项目至当年底仍在继续进行，填写预期完成时间；如项目年内以失败告终，填写</w:t>
      </w:r>
      <w:r>
        <w:rPr>
          <w:rFonts w:ascii="宋体" w:cs="宋体"/>
          <w:color w:val="auto"/>
        </w:rPr>
        <w:t>000000</w:t>
      </w:r>
      <w:r>
        <w:rPr>
          <w:rFonts w:hint="eastAsia" w:ascii="宋体" w:hAnsi="宋体" w:cs="宋体"/>
          <w:color w:val="auto"/>
        </w:rPr>
        <w:t>；如项目未鉴定就投产，填写投产使用时间。</w:t>
      </w:r>
    </w:p>
    <w:p>
      <w:pPr>
        <w:snapToGrid w:val="0"/>
        <w:spacing w:line="360" w:lineRule="exact"/>
        <w:ind w:firstLine="420" w:firstLineChars="200"/>
        <w:rPr>
          <w:rFonts w:ascii="宋体" w:cs="宋体"/>
          <w:color w:val="auto"/>
        </w:rPr>
      </w:pPr>
      <w:r>
        <w:rPr>
          <w:rFonts w:hint="eastAsia" w:ascii="黑体" w:hAnsi="宋体" w:eastAsia="黑体" w:cs="黑体"/>
          <w:color w:val="auto"/>
        </w:rPr>
        <w:t xml:space="preserve">跨年项目当年所处主要进展阶段  </w:t>
      </w:r>
      <w:r>
        <w:rPr>
          <w:rFonts w:hint="eastAsia" w:ascii="宋体" w:hAnsi="宋体" w:cs="宋体"/>
          <w:color w:val="auto"/>
        </w:rPr>
        <w:t>按项目当年所处最主要进展阶段填写相应代码，具体的分类与代码是：</w:t>
      </w:r>
      <w:r>
        <w:rPr>
          <w:rFonts w:ascii="宋体" w:hAnsi="宋体" w:cs="宋体"/>
          <w:color w:val="auto"/>
        </w:rPr>
        <w:t>1.</w:t>
      </w:r>
      <w:r>
        <w:rPr>
          <w:rFonts w:hint="eastAsia" w:ascii="宋体" w:hAnsi="宋体" w:cs="宋体"/>
          <w:color w:val="auto"/>
        </w:rPr>
        <w:t>研究阶段；</w:t>
      </w:r>
      <w:r>
        <w:rPr>
          <w:rFonts w:ascii="宋体" w:hAnsi="宋体" w:cs="宋体"/>
          <w:color w:val="auto"/>
        </w:rPr>
        <w:t>2.</w:t>
      </w:r>
      <w:r>
        <w:rPr>
          <w:rFonts w:hint="eastAsia" w:ascii="宋体" w:hAnsi="宋体" w:cs="宋体"/>
          <w:color w:val="auto"/>
        </w:rPr>
        <w:t>小试阶段；</w:t>
      </w:r>
      <w:r>
        <w:rPr>
          <w:rFonts w:ascii="宋体" w:hAnsi="宋体" w:cs="宋体"/>
          <w:color w:val="auto"/>
        </w:rPr>
        <w:t>3.</w:t>
      </w:r>
      <w:r>
        <w:rPr>
          <w:rFonts w:hint="eastAsia" w:ascii="宋体" w:hAnsi="宋体" w:cs="宋体"/>
          <w:color w:val="auto"/>
        </w:rPr>
        <w:t>中试阶段；</w:t>
      </w:r>
      <w:r>
        <w:rPr>
          <w:rFonts w:ascii="宋体" w:hAnsi="宋体" w:cs="宋体"/>
          <w:color w:val="auto"/>
        </w:rPr>
        <w:t>4.</w:t>
      </w:r>
      <w:r>
        <w:rPr>
          <w:rFonts w:hint="eastAsia" w:ascii="宋体" w:hAnsi="宋体" w:cs="宋体"/>
          <w:color w:val="auto"/>
        </w:rPr>
        <w:t>试生产阶段。非跨年项目该指标免填。</w:t>
      </w:r>
    </w:p>
    <w:p>
      <w:pPr>
        <w:autoSpaceDN w:val="0"/>
        <w:snapToGrid w:val="0"/>
        <w:spacing w:line="360" w:lineRule="exact"/>
        <w:ind w:firstLine="420" w:firstLineChars="200"/>
        <w:rPr>
          <w:rFonts w:ascii="宋体" w:hAnsi="宋体" w:cs="宋体"/>
          <w:color w:val="auto"/>
        </w:rPr>
      </w:pPr>
      <w:r>
        <w:rPr>
          <w:rFonts w:hint="eastAsia" w:ascii="黑体" w:hAnsi="宋体" w:eastAsia="黑体" w:cs="黑体"/>
          <w:color w:val="auto"/>
        </w:rPr>
        <w:t xml:space="preserve">项目研究开发人员  </w:t>
      </w:r>
      <w:r>
        <w:rPr>
          <w:rFonts w:hint="eastAsia" w:ascii="宋体" w:hAnsi="宋体" w:cs="宋体"/>
          <w:color w:val="auto"/>
        </w:rPr>
        <w:t>指报告期内编入研究开发项目并实际从事研究开发活动的人员。该指标应与企业会计</w:t>
      </w:r>
      <w:r>
        <w:rPr>
          <w:rFonts w:ascii="宋体" w:hAnsi="宋体" w:cs="宋体"/>
          <w:color w:val="auto"/>
        </w:rPr>
        <w:t>账中</w:t>
      </w:r>
      <w:r>
        <w:rPr>
          <w:rFonts w:hint="eastAsia" w:ascii="宋体" w:hAnsi="宋体" w:cs="宋体"/>
          <w:color w:val="auto"/>
        </w:rPr>
        <w:t>有关研究开发会计科目或向税务部门</w:t>
      </w:r>
      <w:r>
        <w:rPr>
          <w:rFonts w:ascii="宋体" w:hAnsi="宋体" w:cs="宋体"/>
          <w:color w:val="auto"/>
        </w:rPr>
        <w:t>提供的</w:t>
      </w:r>
      <w:r>
        <w:rPr>
          <w:rFonts w:hint="eastAsia" w:ascii="宋体" w:hAnsi="宋体" w:cs="宋体"/>
          <w:color w:val="auto"/>
          <w:lang w:eastAsia="zh-CN"/>
        </w:rPr>
        <w:t>研发支出</w:t>
      </w:r>
      <w:r>
        <w:rPr>
          <w:rFonts w:hint="eastAsia" w:ascii="宋体" w:hAnsi="宋体" w:cs="宋体"/>
          <w:color w:val="auto"/>
        </w:rPr>
        <w:t>辅助账中人员人工费子科目里参加</w:t>
      </w:r>
      <w:r>
        <w:rPr>
          <w:rFonts w:ascii="宋体" w:hAnsi="宋体" w:cs="宋体"/>
          <w:color w:val="auto"/>
        </w:rPr>
        <w:t>该</w:t>
      </w:r>
      <w:r>
        <w:rPr>
          <w:rFonts w:hint="eastAsia" w:ascii="宋体" w:hAnsi="宋体" w:cs="宋体"/>
          <w:color w:val="auto"/>
        </w:rPr>
        <w:t>项目人员对应。若研究开发人员同时参加两个及以上研究开发项目，可重复填报。</w:t>
      </w:r>
    </w:p>
    <w:p>
      <w:pPr>
        <w:snapToGrid w:val="0"/>
        <w:spacing w:line="360" w:lineRule="exact"/>
        <w:ind w:firstLine="420" w:firstLineChars="200"/>
        <w:rPr>
          <w:rFonts w:ascii="宋体" w:cs="宋体"/>
          <w:color w:val="auto"/>
        </w:rPr>
      </w:pPr>
      <w:r>
        <w:rPr>
          <w:rFonts w:hint="eastAsia" w:ascii="黑体" w:hAnsi="宋体" w:eastAsia="黑体" w:cs="黑体"/>
          <w:color w:val="auto"/>
        </w:rPr>
        <w:t xml:space="preserve">项目人员实际工作时间  </w:t>
      </w:r>
      <w:r>
        <w:rPr>
          <w:rFonts w:hint="eastAsia" w:ascii="宋体" w:hAnsi="宋体" w:cs="宋体"/>
          <w:color w:val="auto"/>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w:t>
      </w:r>
      <w:r>
        <w:rPr>
          <w:rFonts w:ascii="宋体" w:hAnsi="宋体" w:cs="宋体"/>
          <w:color w:val="auto"/>
        </w:rPr>
        <w:t>12</w:t>
      </w:r>
      <w:r>
        <w:rPr>
          <w:rFonts w:hint="eastAsia" w:ascii="宋体" w:hAnsi="宋体" w:cs="宋体"/>
          <w:color w:val="auto"/>
        </w:rPr>
        <w:t>个月。</w:t>
      </w:r>
    </w:p>
    <w:p>
      <w:pPr>
        <w:spacing w:line="360" w:lineRule="exact"/>
        <w:ind w:firstLine="420" w:firstLineChars="200"/>
        <w:rPr>
          <w:rFonts w:ascii="宋体" w:hAnsi="宋体" w:cs="宋体"/>
          <w:color w:val="auto"/>
        </w:rPr>
      </w:pPr>
      <w:r>
        <w:rPr>
          <w:rFonts w:ascii="黑体" w:hAnsi="宋体" w:eastAsia="黑体" w:cs="黑体"/>
          <w:color w:val="auto"/>
        </w:rPr>
        <w:t>项目经费支出</w:t>
      </w:r>
      <w:r>
        <w:rPr>
          <w:rFonts w:hint="eastAsia" w:ascii="黑体" w:hAnsi="宋体" w:eastAsia="黑体" w:cs="黑体"/>
          <w:color w:val="auto"/>
        </w:rPr>
        <w:t xml:space="preserve">  </w:t>
      </w:r>
      <w:r>
        <w:rPr>
          <w:rFonts w:hint="eastAsia" w:ascii="宋体" w:hAnsi="宋体" w:cs="宋体"/>
          <w:color w:val="auto"/>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w:t>
      </w:r>
      <w:r>
        <w:rPr>
          <w:rFonts w:ascii="宋体" w:hAnsi="宋体" w:cs="宋体"/>
          <w:color w:val="auto"/>
        </w:rPr>
        <w:t>账中</w:t>
      </w:r>
      <w:r>
        <w:rPr>
          <w:rFonts w:hint="eastAsia" w:ascii="宋体" w:hAnsi="宋体" w:cs="宋体"/>
          <w:color w:val="auto"/>
        </w:rPr>
        <w:t>有关研究开发会计科目或向税务部门</w:t>
      </w:r>
      <w:r>
        <w:rPr>
          <w:rFonts w:ascii="宋体" w:hAnsi="宋体" w:cs="宋体"/>
          <w:color w:val="auto"/>
        </w:rPr>
        <w:t>提供的</w:t>
      </w:r>
      <w:r>
        <w:rPr>
          <w:rFonts w:hint="eastAsia" w:ascii="宋体" w:hAnsi="宋体" w:cs="宋体"/>
          <w:color w:val="auto"/>
          <w:lang w:eastAsia="zh-CN"/>
        </w:rPr>
        <w:t>研发支出</w:t>
      </w:r>
      <w:r>
        <w:rPr>
          <w:rFonts w:hint="eastAsia" w:ascii="宋体" w:hAnsi="宋体" w:cs="宋体"/>
          <w:color w:val="auto"/>
        </w:rPr>
        <w:t>辅助账中项目有关费用对应。</w:t>
      </w:r>
    </w:p>
    <w:p>
      <w:pPr>
        <w:tabs>
          <w:tab w:val="left" w:pos="7935"/>
        </w:tabs>
        <w:spacing w:line="360" w:lineRule="exact"/>
        <w:ind w:firstLine="420" w:firstLineChars="200"/>
        <w:rPr>
          <w:rFonts w:hint="eastAsia" w:ascii="宋体" w:hAnsi="宋体" w:cs="宋体"/>
          <w:color w:val="auto"/>
        </w:rPr>
      </w:pPr>
      <w:r>
        <w:rPr>
          <w:rFonts w:hint="eastAsia" w:ascii="黑体" w:hAnsi="宋体" w:eastAsia="黑体" w:cs="黑体"/>
          <w:color w:val="auto"/>
        </w:rPr>
        <w:t>本年</w:t>
      </w:r>
      <w:r>
        <w:rPr>
          <w:rFonts w:ascii="黑体" w:hAnsi="宋体" w:eastAsia="黑体" w:cs="黑体"/>
          <w:color w:val="auto"/>
        </w:rPr>
        <w:t>项目经费支出</w:t>
      </w:r>
      <w:r>
        <w:rPr>
          <w:rFonts w:hint="eastAsia" w:ascii="黑体" w:hAnsi="宋体" w:eastAsia="黑体" w:cs="黑体"/>
          <w:color w:val="auto"/>
        </w:rPr>
        <w:t xml:space="preserve">中政府资金  </w:t>
      </w:r>
      <w:r>
        <w:rPr>
          <w:rFonts w:hint="eastAsia" w:ascii="宋体" w:hAnsi="宋体" w:cs="宋体"/>
          <w:color w:val="auto"/>
        </w:rPr>
        <w:t>指报告期内研究开发项目中使用的从政府有关部门获得的研究开发经费合计，包括科技专项费、科研基建费、政府专项基金和补贴等。</w:t>
      </w:r>
    </w:p>
    <w:p>
      <w:pPr>
        <w:tabs>
          <w:tab w:val="left" w:pos="7935"/>
        </w:tabs>
        <w:spacing w:line="360" w:lineRule="exact"/>
        <w:ind w:firstLine="420" w:firstLineChars="200"/>
        <w:rPr>
          <w:rFonts w:hint="eastAsia" w:ascii="宋体" w:hAnsi="宋体" w:cs="宋体"/>
          <w:color w:val="auto"/>
        </w:rPr>
      </w:pPr>
      <w:r>
        <w:rPr>
          <w:rFonts w:hint="eastAsia" w:ascii="黑体" w:hAnsi="黑体" w:eastAsia="黑体" w:cs="黑体"/>
          <w:color w:val="auto"/>
        </w:rPr>
        <w:t>本年项目经费支出中用于科学原理的探索发现</w:t>
      </w:r>
      <w:r>
        <w:rPr>
          <w:rFonts w:hint="eastAsia" w:ascii="宋体" w:hAnsi="宋体" w:cs="宋体"/>
          <w:color w:val="auto"/>
        </w:rPr>
        <w:t xml:space="preserve">  指报告期内研究开发项目中用于开展相关基础理论（原理）研究的经费支出，包括纯理论研究项目的</w:t>
      </w:r>
      <w:r>
        <w:rPr>
          <w:rFonts w:hint="eastAsia" w:ascii="宋体" w:hAnsi="宋体" w:cs="宋体"/>
          <w:color w:val="auto"/>
          <w:lang w:eastAsia="zh-CN"/>
        </w:rPr>
        <w:t>全部</w:t>
      </w:r>
      <w:r>
        <w:rPr>
          <w:rFonts w:hint="eastAsia" w:ascii="宋体" w:hAnsi="宋体" w:cs="宋体"/>
          <w:color w:val="auto"/>
        </w:rPr>
        <w:t>经费支出，也包括一般项目中涉及科学理论（原理）研究部分的支出。</w:t>
      </w:r>
    </w:p>
    <w:p>
      <w:pPr>
        <w:tabs>
          <w:tab w:val="left" w:pos="7935"/>
        </w:tabs>
        <w:spacing w:line="360" w:lineRule="exact"/>
        <w:ind w:firstLine="420" w:firstLineChars="200"/>
        <w:rPr>
          <w:rFonts w:hint="eastAsia" w:ascii="宋体" w:hAnsi="宋体" w:cs="宋体"/>
          <w:color w:val="auto"/>
        </w:rPr>
      </w:pPr>
      <w:r>
        <w:rPr>
          <w:rFonts w:hint="eastAsia" w:ascii="黑体" w:hAnsi="黑体" w:eastAsia="黑体" w:cs="黑体"/>
          <w:color w:val="auto"/>
        </w:rPr>
        <w:t>企业自主开展</w:t>
      </w:r>
      <w:r>
        <w:rPr>
          <w:rFonts w:hint="eastAsia" w:ascii="宋体" w:hAnsi="宋体" w:cs="宋体"/>
          <w:color w:val="auto"/>
        </w:rPr>
        <w:t xml:space="preserve">  指报告期内用于科学原理研究经费中企业自身开展研究的经费。</w:t>
      </w:r>
    </w:p>
    <w:p>
      <w:pPr>
        <w:tabs>
          <w:tab w:val="left" w:pos="7935"/>
        </w:tabs>
        <w:spacing w:line="360" w:lineRule="exact"/>
        <w:ind w:firstLine="420" w:firstLineChars="200"/>
        <w:rPr>
          <w:rFonts w:hint="eastAsia" w:ascii="宋体" w:hAnsi="宋体" w:cs="宋体"/>
          <w:color w:val="auto"/>
        </w:rPr>
      </w:pPr>
      <w:r>
        <w:rPr>
          <w:rFonts w:hint="eastAsia" w:ascii="黑体" w:hAnsi="黑体" w:eastAsia="黑体" w:cs="黑体"/>
          <w:color w:val="auto"/>
        </w:rPr>
        <w:t>委托外单位开展</w:t>
      </w:r>
      <w:r>
        <w:rPr>
          <w:rFonts w:hint="eastAsia" w:ascii="宋体" w:hAnsi="宋体" w:cs="宋体"/>
          <w:color w:val="auto"/>
        </w:rPr>
        <w:t xml:space="preserve">  指报告期内用于科学原理研究经费中企业提供给高校</w:t>
      </w:r>
      <w:r>
        <w:rPr>
          <w:rFonts w:hint="eastAsia" w:ascii="宋体" w:hAnsi="宋体" w:cs="宋体"/>
          <w:color w:val="auto"/>
          <w:lang w:eastAsia="zh-CN"/>
        </w:rPr>
        <w:t>和</w:t>
      </w:r>
      <w:r>
        <w:rPr>
          <w:rFonts w:hint="eastAsia" w:ascii="宋体" w:hAnsi="宋体" w:cs="宋体"/>
          <w:color w:val="auto"/>
        </w:rPr>
        <w:t>科研机构开展研究的经费，包括通过纯委托或合作研究等形式。</w:t>
      </w:r>
    </w:p>
    <w:p>
      <w:pPr>
        <w:snapToGrid w:val="0"/>
        <w:spacing w:before="468" w:beforeLines="150" w:after="312" w:afterLines="100"/>
        <w:jc w:val="center"/>
        <w:outlineLvl w:val="2"/>
        <w:rPr>
          <w:rFonts w:ascii="黑体" w:hAnsi="黑体" w:eastAsia="黑体"/>
          <w:color w:val="auto"/>
          <w:sz w:val="24"/>
        </w:rPr>
      </w:pPr>
      <w:r>
        <w:rPr>
          <w:rFonts w:ascii="黑体" w:hAnsi="黑体" w:eastAsia="黑体"/>
          <w:color w:val="auto"/>
          <w:sz w:val="24"/>
        </w:rPr>
        <w:t>3.</w:t>
      </w:r>
      <w:r>
        <w:rPr>
          <w:rFonts w:hint="eastAsia" w:ascii="黑体" w:hAnsi="黑体" w:eastAsia="黑体"/>
          <w:color w:val="auto"/>
          <w:sz w:val="24"/>
        </w:rPr>
        <w:t>企业研究开发活动及相关情况（</w:t>
      </w:r>
      <w:r>
        <w:rPr>
          <w:rFonts w:hint="default" w:ascii="黑体" w:hAnsi="黑体" w:eastAsia="黑体"/>
          <w:color w:val="auto"/>
          <w:sz w:val="24"/>
          <w:lang w:val="en"/>
        </w:rPr>
        <w:t>6</w:t>
      </w:r>
      <w:r>
        <w:rPr>
          <w:rFonts w:hint="eastAsia" w:ascii="黑体" w:hAnsi="黑体" w:eastAsia="黑体"/>
          <w:color w:val="auto"/>
          <w:sz w:val="24"/>
        </w:rPr>
        <w:t>07</w:t>
      </w:r>
      <w:r>
        <w:rPr>
          <w:rFonts w:ascii="黑体" w:hAnsi="黑体" w:eastAsia="黑体"/>
          <w:color w:val="auto"/>
          <w:sz w:val="24"/>
        </w:rPr>
        <w:t>-2</w:t>
      </w:r>
      <w:r>
        <w:rPr>
          <w:rFonts w:hint="eastAsia" w:ascii="黑体" w:hAnsi="黑体" w:eastAsia="黑体"/>
          <w:color w:val="auto"/>
          <w:sz w:val="24"/>
        </w:rPr>
        <w:t>表）</w:t>
      </w:r>
    </w:p>
    <w:p>
      <w:pPr>
        <w:spacing w:line="360" w:lineRule="exact"/>
        <w:ind w:firstLine="420" w:firstLineChars="200"/>
        <w:rPr>
          <w:rFonts w:ascii="宋体" w:hAnsi="宋体" w:cs="宋体"/>
          <w:color w:val="auto"/>
        </w:rPr>
      </w:pPr>
      <w:r>
        <w:rPr>
          <w:rFonts w:hint="eastAsia" w:ascii="黑体" w:hAnsi="宋体" w:eastAsia="黑体" w:cs="黑体"/>
          <w:color w:val="auto"/>
        </w:rPr>
        <w:t xml:space="preserve">研究开发人员合计  </w:t>
      </w:r>
      <w:r>
        <w:rPr>
          <w:rFonts w:hint="eastAsia" w:ascii="宋体" w:hAnsi="宋体" w:cs="宋体"/>
          <w:color w:val="auto"/>
        </w:rPr>
        <w:t>指报告期内企业参加研究开发活动的人员合计。该指标应与企业会计</w:t>
      </w:r>
      <w:r>
        <w:rPr>
          <w:rFonts w:ascii="宋体" w:hAnsi="宋体" w:cs="宋体"/>
          <w:color w:val="auto"/>
        </w:rPr>
        <w:t>账中</w:t>
      </w:r>
      <w:r>
        <w:rPr>
          <w:rFonts w:hint="eastAsia" w:ascii="宋体" w:hAnsi="宋体" w:cs="宋体"/>
          <w:color w:val="auto"/>
        </w:rPr>
        <w:t>有关研究开发会计科目或向税务部门</w:t>
      </w:r>
      <w:r>
        <w:rPr>
          <w:rFonts w:ascii="宋体" w:hAnsi="宋体" w:cs="宋体"/>
          <w:color w:val="auto"/>
        </w:rPr>
        <w:t>提供的</w:t>
      </w:r>
      <w:r>
        <w:rPr>
          <w:rFonts w:hint="eastAsia" w:ascii="宋体" w:hAnsi="宋体" w:cs="宋体"/>
          <w:color w:val="auto"/>
          <w:lang w:eastAsia="zh-CN"/>
        </w:rPr>
        <w:t>研发支出</w:t>
      </w:r>
      <w:r>
        <w:rPr>
          <w:rFonts w:hint="eastAsia" w:ascii="宋体" w:hAnsi="宋体" w:cs="宋体"/>
          <w:color w:val="auto"/>
        </w:rPr>
        <w:t>辅助账中人员人工费子科目里涉及</w:t>
      </w:r>
      <w:r>
        <w:rPr>
          <w:rFonts w:ascii="宋体" w:hAnsi="宋体" w:cs="宋体"/>
          <w:color w:val="auto"/>
        </w:rPr>
        <w:t>的全部</w:t>
      </w:r>
      <w:r>
        <w:rPr>
          <w:rFonts w:hint="eastAsia" w:ascii="宋体" w:hAnsi="宋体" w:cs="宋体"/>
          <w:color w:val="auto"/>
        </w:rPr>
        <w:t>人员对应。</w:t>
      </w:r>
    </w:p>
    <w:p>
      <w:pPr>
        <w:spacing w:line="360" w:lineRule="exact"/>
        <w:ind w:firstLine="420" w:firstLineChars="200"/>
        <w:rPr>
          <w:rFonts w:ascii="宋体" w:hAnsi="宋体" w:cs="宋体"/>
          <w:color w:val="auto"/>
        </w:rPr>
      </w:pPr>
      <w:r>
        <w:rPr>
          <w:rFonts w:hint="eastAsia" w:ascii="黑体" w:hAnsi="宋体" w:eastAsia="黑体" w:cs="黑体"/>
          <w:color w:val="auto"/>
        </w:rPr>
        <w:t>研究开发人员合计中管理和服务人员</w:t>
      </w:r>
      <w:r>
        <w:rPr>
          <w:rFonts w:ascii="黑体" w:hAnsi="宋体" w:eastAsia="黑体" w:cs="黑体"/>
          <w:color w:val="auto"/>
        </w:rPr>
        <w:t xml:space="preserve">  </w:t>
      </w:r>
      <w:r>
        <w:rPr>
          <w:rFonts w:hint="eastAsia" w:ascii="宋体" w:hAnsi="宋体" w:cs="宋体"/>
          <w:color w:val="auto"/>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pPr>
        <w:spacing w:line="360" w:lineRule="exact"/>
        <w:ind w:firstLine="420" w:firstLineChars="200"/>
        <w:rPr>
          <w:rFonts w:ascii="黑体" w:hAnsi="宋体" w:eastAsia="黑体" w:cs="黑体"/>
          <w:color w:val="auto"/>
        </w:rPr>
      </w:pPr>
      <w:r>
        <w:rPr>
          <w:rFonts w:hint="eastAsia" w:ascii="黑体" w:hAnsi="宋体" w:eastAsia="黑体" w:cs="黑体"/>
          <w:color w:val="auto"/>
        </w:rPr>
        <w:t>研究开发人员合计中女性</w:t>
      </w:r>
      <w:r>
        <w:rPr>
          <w:rFonts w:ascii="黑体" w:hAnsi="宋体" w:eastAsia="黑体" w:cs="黑体"/>
          <w:color w:val="auto"/>
        </w:rPr>
        <w:t xml:space="preserve">  </w:t>
      </w:r>
      <w:r>
        <w:rPr>
          <w:rFonts w:hint="eastAsia" w:ascii="宋体" w:hAnsi="宋体" w:cs="宋体"/>
          <w:color w:val="auto"/>
        </w:rPr>
        <w:t>指报告期内企业研究开发人员中的女性人员。</w:t>
      </w:r>
    </w:p>
    <w:p>
      <w:pPr>
        <w:autoSpaceDN w:val="0"/>
        <w:spacing w:line="360" w:lineRule="exact"/>
        <w:ind w:firstLine="420" w:firstLineChars="200"/>
        <w:rPr>
          <w:rFonts w:ascii="宋体" w:cs="宋体"/>
          <w:color w:val="auto"/>
        </w:rPr>
      </w:pPr>
      <w:r>
        <w:rPr>
          <w:rFonts w:hint="eastAsia" w:ascii="黑体" w:hAnsi="宋体" w:eastAsia="黑体" w:cs="黑体"/>
          <w:color w:val="auto"/>
        </w:rPr>
        <w:t>研究开发人员合计中全职人员</w:t>
      </w:r>
      <w:r>
        <w:rPr>
          <w:rFonts w:ascii="黑体" w:hAnsi="宋体" w:eastAsia="黑体" w:cs="黑体"/>
          <w:color w:val="auto"/>
        </w:rPr>
        <w:t xml:space="preserve"> </w:t>
      </w:r>
      <w:r>
        <w:rPr>
          <w:rFonts w:hint="eastAsia" w:ascii="黑体" w:hAnsi="宋体" w:eastAsia="黑体" w:cs="黑体"/>
          <w:color w:val="auto"/>
        </w:rPr>
        <w:t xml:space="preserve"> </w:t>
      </w:r>
      <w:r>
        <w:rPr>
          <w:rFonts w:hint="eastAsia" w:ascii="宋体" w:hAnsi="宋体" w:cs="宋体"/>
          <w:color w:val="auto"/>
        </w:rPr>
        <w:t>指报告期内企业研究开发人员中实际从事研究开发活动的时间占制度工作时间</w:t>
      </w:r>
      <w:r>
        <w:rPr>
          <w:rFonts w:ascii="宋体" w:hAnsi="宋体" w:cs="宋体"/>
          <w:color w:val="auto"/>
        </w:rPr>
        <w:t>90%</w:t>
      </w:r>
      <w:r>
        <w:rPr>
          <w:rFonts w:hint="eastAsia" w:ascii="宋体" w:hAnsi="宋体" w:cs="宋体"/>
          <w:color w:val="auto"/>
        </w:rPr>
        <w:t>及以上的人员。</w:t>
      </w:r>
    </w:p>
    <w:p>
      <w:pPr>
        <w:spacing w:line="360" w:lineRule="exact"/>
        <w:ind w:firstLine="420" w:firstLineChars="200"/>
        <w:rPr>
          <w:rFonts w:ascii="宋体" w:cs="宋体"/>
          <w:color w:val="auto"/>
        </w:rPr>
      </w:pPr>
      <w:r>
        <w:rPr>
          <w:rFonts w:hint="eastAsia" w:ascii="黑体" w:hAnsi="宋体" w:eastAsia="黑体" w:cs="黑体"/>
          <w:color w:val="auto"/>
        </w:rPr>
        <w:t>研究开发人员合计中本科毕业及以上人员</w:t>
      </w:r>
      <w:r>
        <w:rPr>
          <w:rFonts w:ascii="黑体" w:hAnsi="宋体" w:eastAsia="黑体" w:cs="黑体"/>
          <w:color w:val="auto"/>
        </w:rPr>
        <w:t xml:space="preserve">  </w:t>
      </w:r>
      <w:r>
        <w:rPr>
          <w:rFonts w:hint="eastAsia" w:ascii="宋体" w:hAnsi="宋体" w:cs="宋体"/>
          <w:color w:val="auto"/>
        </w:rPr>
        <w:t>指</w:t>
      </w:r>
      <w:r>
        <w:rPr>
          <w:rFonts w:hint="eastAsia" w:ascii="宋体" w:hAnsi="宋体" w:cs="宋体"/>
          <w:color w:val="auto"/>
          <w:spacing w:val="2"/>
        </w:rPr>
        <w:t>报告期</w:t>
      </w:r>
      <w:r>
        <w:rPr>
          <w:rFonts w:hint="eastAsia" w:ascii="宋体" w:hAnsi="宋体" w:cs="宋体"/>
          <w:color w:val="auto"/>
        </w:rPr>
        <w:t>内企业研究开发人员中具有大学本科学历或学士学位及以上学历或学位的人员。</w:t>
      </w:r>
    </w:p>
    <w:p>
      <w:pPr>
        <w:spacing w:line="360" w:lineRule="exact"/>
        <w:ind w:firstLine="420" w:firstLineChars="200"/>
        <w:rPr>
          <w:rFonts w:ascii="宋体"/>
          <w:color w:val="auto"/>
        </w:rPr>
      </w:pPr>
      <w:r>
        <w:rPr>
          <w:rFonts w:hint="eastAsia" w:ascii="黑体" w:hAnsi="宋体" w:eastAsia="黑体" w:cs="黑体"/>
          <w:color w:val="auto"/>
        </w:rPr>
        <w:t xml:space="preserve">研究开发人员合计中外聘人员  </w:t>
      </w:r>
      <w:r>
        <w:rPr>
          <w:rFonts w:hint="eastAsia" w:ascii="宋体" w:hAnsi="宋体" w:cs="宋体"/>
          <w:color w:val="auto"/>
        </w:rPr>
        <w:t>指</w:t>
      </w:r>
      <w:r>
        <w:rPr>
          <w:rFonts w:hint="eastAsia" w:ascii="宋体" w:hAnsi="宋体" w:cs="宋体"/>
          <w:color w:val="auto"/>
          <w:spacing w:val="2"/>
        </w:rPr>
        <w:t>报告期</w:t>
      </w:r>
      <w:r>
        <w:rPr>
          <w:rFonts w:hint="eastAsia" w:ascii="宋体" w:hAnsi="宋体" w:cs="宋体"/>
          <w:color w:val="auto"/>
        </w:rPr>
        <w:t>内企业研究开发人员中外聘的人员。</w:t>
      </w:r>
    </w:p>
    <w:p>
      <w:pPr>
        <w:spacing w:line="360" w:lineRule="exact"/>
        <w:ind w:firstLine="420" w:firstLineChars="200"/>
        <w:rPr>
          <w:rFonts w:ascii="黑体" w:hAnsi="宋体" w:eastAsia="黑体" w:cs="黑体"/>
          <w:color w:val="auto"/>
        </w:rPr>
      </w:pPr>
      <w:r>
        <w:rPr>
          <w:rFonts w:hint="eastAsia" w:ascii="黑体" w:hAnsi="宋体" w:eastAsia="黑体" w:cs="黑体"/>
          <w:color w:val="auto"/>
        </w:rPr>
        <w:t xml:space="preserve">研究开发费用合计  </w:t>
      </w:r>
      <w:r>
        <w:rPr>
          <w:rFonts w:hint="eastAsia" w:ascii="宋体" w:hAnsi="宋体" w:cs="宋体"/>
          <w:color w:val="auto"/>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w:t>
      </w:r>
      <w:r>
        <w:rPr>
          <w:rFonts w:ascii="宋体" w:hAnsi="宋体" w:cs="宋体"/>
          <w:color w:val="auto"/>
        </w:rPr>
        <w:t>账中</w:t>
      </w:r>
      <w:r>
        <w:rPr>
          <w:rFonts w:hint="eastAsia" w:ascii="宋体" w:hAnsi="宋体" w:cs="宋体"/>
          <w:color w:val="auto"/>
        </w:rPr>
        <w:t>有关研究开发会计科目或向税务部门</w:t>
      </w:r>
      <w:r>
        <w:rPr>
          <w:rFonts w:ascii="宋体" w:hAnsi="宋体" w:cs="宋体"/>
          <w:color w:val="auto"/>
        </w:rPr>
        <w:t>提供的</w:t>
      </w:r>
      <w:r>
        <w:rPr>
          <w:rFonts w:hint="eastAsia" w:ascii="宋体" w:hAnsi="宋体" w:cs="宋体"/>
          <w:color w:val="auto"/>
          <w:lang w:eastAsia="zh-CN"/>
        </w:rPr>
        <w:t>研发支出</w:t>
      </w:r>
      <w:r>
        <w:rPr>
          <w:rFonts w:hint="eastAsia" w:ascii="宋体" w:hAnsi="宋体" w:cs="宋体"/>
          <w:color w:val="auto"/>
        </w:rPr>
        <w:t>辅助账中研究开发费用对应。</w:t>
      </w:r>
    </w:p>
    <w:p>
      <w:pPr>
        <w:spacing w:line="360" w:lineRule="exact"/>
        <w:ind w:firstLine="420" w:firstLineChars="200"/>
        <w:rPr>
          <w:rFonts w:ascii="黑体" w:hAnsi="宋体" w:eastAsia="黑体" w:cs="黑体"/>
          <w:color w:val="auto"/>
        </w:rPr>
      </w:pPr>
      <w:r>
        <w:rPr>
          <w:rFonts w:hint="eastAsia" w:ascii="黑体" w:hAnsi="宋体" w:eastAsia="黑体" w:cs="黑体"/>
          <w:color w:val="auto"/>
        </w:rPr>
        <w:t xml:space="preserve">研究开发费用合计中人员人工费用  </w:t>
      </w:r>
      <w:r>
        <w:rPr>
          <w:rFonts w:hint="eastAsia" w:ascii="宋体" w:hAnsi="宋体" w:cs="宋体"/>
          <w:color w:val="auto"/>
        </w:rPr>
        <w:t>指报告期内企业研究开发人员的工资薪金、基本养老保险费、基本医疗保险费、失业保险费、工伤保险费、生育保险费和住房公积金，以及外聘研究开发人员的劳务费用等。该指标应与企业会计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辅助账中人员人工费用对应。</w:t>
      </w:r>
    </w:p>
    <w:p>
      <w:pPr>
        <w:spacing w:line="360" w:lineRule="exact"/>
        <w:ind w:firstLine="420" w:firstLineChars="200"/>
        <w:rPr>
          <w:rFonts w:ascii="黑体" w:hAnsi="宋体" w:eastAsia="黑体" w:cs="黑体"/>
          <w:b/>
          <w:color w:val="auto"/>
        </w:rPr>
      </w:pPr>
      <w:r>
        <w:rPr>
          <w:rFonts w:hint="eastAsia" w:ascii="黑体" w:hAnsi="宋体" w:eastAsia="黑体" w:cs="黑体"/>
          <w:color w:val="auto"/>
        </w:rPr>
        <w:t xml:space="preserve">研究开发费用合计中直接投入费用  </w:t>
      </w:r>
      <w:r>
        <w:rPr>
          <w:rFonts w:hint="eastAsia" w:ascii="宋体" w:hAnsi="宋体" w:cs="宋体"/>
          <w:color w:val="auto"/>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辅助账中直接投入费用对应。</w:t>
      </w:r>
    </w:p>
    <w:p>
      <w:pPr>
        <w:spacing w:line="360" w:lineRule="exact"/>
        <w:ind w:firstLine="420" w:firstLineChars="200"/>
        <w:rPr>
          <w:rFonts w:ascii="黑体" w:hAnsi="宋体" w:eastAsia="黑体" w:cs="黑体"/>
          <w:color w:val="auto"/>
        </w:rPr>
      </w:pPr>
      <w:r>
        <w:rPr>
          <w:rFonts w:hint="eastAsia" w:ascii="黑体" w:hAnsi="宋体" w:eastAsia="黑体" w:cs="黑体"/>
          <w:color w:val="auto"/>
        </w:rPr>
        <w:t xml:space="preserve">研究开发费用合计中折旧费用与长期待摊费用  </w:t>
      </w:r>
      <w:r>
        <w:rPr>
          <w:rFonts w:hint="eastAsia" w:ascii="宋体" w:hAnsi="宋体" w:cs="宋体"/>
          <w:color w:val="auto"/>
        </w:rPr>
        <w:t>指报告期内企业用于研究开发活动的仪器、设备和在用建筑物的折旧费，以及研究开发设施的改建、改装、装修和修理过程中发生的长期待摊费用等。该指标应与企业会计</w:t>
      </w:r>
      <w:r>
        <w:rPr>
          <w:rFonts w:ascii="宋体" w:hAnsi="宋体" w:cs="宋体"/>
          <w:color w:val="auto"/>
        </w:rPr>
        <w:t>账中</w:t>
      </w:r>
      <w:r>
        <w:rPr>
          <w:rFonts w:hint="eastAsia" w:ascii="宋体" w:hAnsi="宋体" w:cs="宋体"/>
          <w:color w:val="auto"/>
        </w:rPr>
        <w:t>有关研究开发会计科目或向税务部门提供的有</w:t>
      </w:r>
      <w:r>
        <w:rPr>
          <w:rFonts w:hint="eastAsia" w:ascii="宋体" w:hAnsi="宋体" w:cs="宋体"/>
          <w:color w:val="auto"/>
          <w:lang w:eastAsia="zh-CN"/>
        </w:rPr>
        <w:t>研发支出</w:t>
      </w:r>
      <w:r>
        <w:rPr>
          <w:rFonts w:hint="eastAsia" w:ascii="宋体" w:hAnsi="宋体" w:cs="宋体"/>
          <w:color w:val="auto"/>
        </w:rPr>
        <w:t>辅助账中折旧费用对应。</w:t>
      </w:r>
    </w:p>
    <w:p>
      <w:pPr>
        <w:spacing w:line="360" w:lineRule="exact"/>
        <w:ind w:firstLine="420" w:firstLineChars="200"/>
        <w:rPr>
          <w:rFonts w:ascii="宋体" w:cs="宋体"/>
          <w:color w:val="auto"/>
        </w:rPr>
      </w:pPr>
      <w:r>
        <w:rPr>
          <w:rFonts w:hint="eastAsia" w:ascii="黑体" w:hAnsi="宋体" w:eastAsia="黑体" w:cs="黑体"/>
          <w:color w:val="auto"/>
        </w:rPr>
        <w:t xml:space="preserve">研究开发费用合计中无形资产摊销费用  </w:t>
      </w:r>
      <w:r>
        <w:rPr>
          <w:rFonts w:hint="eastAsia" w:ascii="宋体" w:hAnsi="宋体" w:cs="宋体"/>
          <w:color w:val="auto"/>
        </w:rPr>
        <w:t>指报告期内企业用于研究开发活动的软件、知识产权、非专利技术（专有技术、许可证、设计和计算方法等）的摊销费用等。该指标应与企业会计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辅助账中无形资产摊销费用对应。</w:t>
      </w:r>
    </w:p>
    <w:p>
      <w:pPr>
        <w:spacing w:line="360" w:lineRule="exact"/>
        <w:ind w:firstLine="420" w:firstLineChars="200"/>
        <w:rPr>
          <w:rFonts w:ascii="宋体" w:hAnsi="宋体" w:cs="宋体"/>
          <w:color w:val="auto"/>
        </w:rPr>
      </w:pPr>
      <w:r>
        <w:rPr>
          <w:rFonts w:hint="eastAsia" w:ascii="黑体" w:hAnsi="宋体" w:eastAsia="黑体" w:cs="黑体"/>
          <w:color w:val="auto"/>
        </w:rPr>
        <w:t xml:space="preserve">研究开发费用合计中设计费用  </w:t>
      </w:r>
      <w:r>
        <w:rPr>
          <w:rFonts w:hint="eastAsia" w:ascii="宋体" w:hAnsi="宋体" w:cs="宋体"/>
          <w:color w:val="auto"/>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辅助账中设计费用对应。对于按照研究开发费用加计扣除减免政策进行核算的企业，该指标应与其新产品设计费用和新工艺规程制定费用合计对应。</w:t>
      </w:r>
    </w:p>
    <w:p>
      <w:pPr>
        <w:spacing w:line="360" w:lineRule="exact"/>
        <w:ind w:firstLine="420" w:firstLineChars="200"/>
        <w:rPr>
          <w:rFonts w:ascii="宋体" w:hAnsi="宋体" w:cs="宋体"/>
          <w:color w:val="auto"/>
        </w:rPr>
      </w:pPr>
      <w:r>
        <w:rPr>
          <w:rFonts w:hint="eastAsia" w:ascii="黑体" w:hAnsi="宋体" w:eastAsia="黑体" w:cs="黑体"/>
          <w:color w:val="auto"/>
        </w:rPr>
        <w:t xml:space="preserve">研究开发费用合计中装备调试费用与试验费用  </w:t>
      </w:r>
      <w:r>
        <w:rPr>
          <w:rFonts w:hint="eastAsia" w:ascii="宋体" w:hAnsi="宋体" w:cs="宋体"/>
          <w:color w:val="auto"/>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w:t>
      </w:r>
      <w:r>
        <w:rPr>
          <w:rFonts w:hint="eastAsia" w:ascii="宋体" w:hAnsi="宋体" w:cs="宋体"/>
          <w:color w:val="auto"/>
          <w:lang w:eastAsia="zh-CN"/>
        </w:rPr>
        <w:t>设计</w:t>
      </w:r>
      <w:r>
        <w:rPr>
          <w:rFonts w:hint="eastAsia" w:ascii="宋体" w:hAnsi="宋体" w:cs="宋体"/>
          <w:color w:val="auto"/>
        </w:rPr>
        <w:t>费用对应。对于按照研究开发费用加计扣除减免政策进行核算的企业，该指标应与其新药研制的临床试验费和勘探开发技术的现场试验费合计对应。</w:t>
      </w:r>
    </w:p>
    <w:p>
      <w:pPr>
        <w:spacing w:line="360" w:lineRule="exact"/>
        <w:ind w:firstLine="420" w:firstLineChars="200"/>
        <w:rPr>
          <w:rFonts w:ascii="宋体" w:cs="宋体"/>
          <w:color w:val="auto"/>
        </w:rPr>
      </w:pPr>
      <w:r>
        <w:rPr>
          <w:rFonts w:hint="eastAsia" w:ascii="黑体" w:hAnsi="宋体" w:eastAsia="黑体" w:cs="黑体"/>
          <w:color w:val="auto"/>
        </w:rPr>
        <w:t xml:space="preserve">研究开发费用合计中委托外部研究开发费用  </w:t>
      </w:r>
      <w:r>
        <w:rPr>
          <w:rFonts w:hint="eastAsia" w:ascii="宋体" w:hAnsi="宋体" w:cs="宋体"/>
          <w:color w:val="auto"/>
        </w:rPr>
        <w:t>指报告期内企业委托境内外其他机构进行研究开发活动所发生的费用。该指标应与企业会计</w:t>
      </w:r>
      <w:r>
        <w:rPr>
          <w:rFonts w:ascii="宋体" w:hAnsi="宋体" w:cs="宋体"/>
          <w:color w:val="auto"/>
        </w:rPr>
        <w:t>账中</w:t>
      </w:r>
      <w:r>
        <w:rPr>
          <w:rFonts w:hint="eastAsia" w:ascii="宋体" w:hAnsi="宋体" w:cs="宋体"/>
          <w:color w:val="auto"/>
        </w:rPr>
        <w:t>有关研究开发会计科目或向税务部门提供的</w:t>
      </w:r>
      <w:r>
        <w:rPr>
          <w:rFonts w:hint="eastAsia" w:ascii="宋体" w:hAnsi="宋体" w:cs="宋体"/>
          <w:color w:val="auto"/>
          <w:lang w:eastAsia="zh-CN"/>
        </w:rPr>
        <w:t>研发支出</w:t>
      </w:r>
      <w:r>
        <w:rPr>
          <w:rFonts w:hint="eastAsia" w:ascii="宋体" w:hAnsi="宋体" w:cs="宋体"/>
          <w:color w:val="auto"/>
        </w:rPr>
        <w:t>辅助账中委托</w:t>
      </w:r>
      <w:r>
        <w:rPr>
          <w:rFonts w:hint="eastAsia" w:ascii="宋体" w:hAnsi="宋体" w:cs="宋体"/>
          <w:color w:val="auto"/>
          <w:lang w:eastAsia="zh-CN"/>
        </w:rPr>
        <w:t>研发</w:t>
      </w:r>
      <w:r>
        <w:rPr>
          <w:rFonts w:hint="eastAsia" w:ascii="宋体" w:hAnsi="宋体" w:cs="宋体"/>
          <w:color w:val="auto"/>
        </w:rPr>
        <w:t>费用对应。</w:t>
      </w:r>
    </w:p>
    <w:p>
      <w:pPr>
        <w:spacing w:line="360" w:lineRule="exact"/>
        <w:ind w:firstLine="420" w:firstLineChars="200"/>
        <w:rPr>
          <w:rFonts w:ascii="宋体"/>
          <w:color w:val="auto"/>
        </w:rPr>
      </w:pPr>
      <w:r>
        <w:rPr>
          <w:rFonts w:hint="eastAsia" w:ascii="黑体" w:hAnsi="宋体" w:eastAsia="黑体" w:cs="黑体"/>
          <w:color w:val="auto"/>
        </w:rPr>
        <w:t xml:space="preserve">委托外部研究开发费用中委托境内研究机构  </w:t>
      </w:r>
      <w:r>
        <w:rPr>
          <w:rFonts w:hint="eastAsia" w:ascii="宋体" w:hAnsi="宋体" w:cs="宋体"/>
          <w:color w:val="auto"/>
        </w:rPr>
        <w:t>指报告期内企业委托境内独立研究机构开展研究开发活动而支付予其的费用。</w:t>
      </w:r>
    </w:p>
    <w:p>
      <w:pPr>
        <w:spacing w:line="360" w:lineRule="exact"/>
        <w:ind w:firstLine="420" w:firstLineChars="200"/>
        <w:rPr>
          <w:rFonts w:ascii="宋体"/>
          <w:color w:val="auto"/>
        </w:rPr>
      </w:pPr>
      <w:r>
        <w:rPr>
          <w:rFonts w:hint="eastAsia" w:ascii="黑体" w:hAnsi="宋体" w:eastAsia="黑体" w:cs="黑体"/>
          <w:color w:val="auto"/>
        </w:rPr>
        <w:t xml:space="preserve">委托外部研究开发费用中委托境内高等学校  </w:t>
      </w:r>
      <w:r>
        <w:rPr>
          <w:rFonts w:hint="eastAsia" w:ascii="宋体" w:hAnsi="宋体" w:cs="宋体"/>
          <w:color w:val="auto"/>
        </w:rPr>
        <w:t>指报告期内企业委托境内高等学校开展研究开发活动而支付予其的费用。</w:t>
      </w:r>
    </w:p>
    <w:p>
      <w:pPr>
        <w:spacing w:line="360" w:lineRule="exact"/>
        <w:ind w:firstLine="420" w:firstLineChars="200"/>
        <w:rPr>
          <w:rFonts w:ascii="宋体"/>
          <w:color w:val="auto"/>
        </w:rPr>
      </w:pPr>
      <w:r>
        <w:rPr>
          <w:rFonts w:hint="eastAsia" w:ascii="黑体" w:hAnsi="宋体" w:eastAsia="黑体" w:cs="黑体"/>
          <w:color w:val="auto"/>
        </w:rPr>
        <w:t xml:space="preserve">委托外部研究开发费用中委托境内企业  </w:t>
      </w:r>
      <w:r>
        <w:rPr>
          <w:rFonts w:hint="eastAsia" w:ascii="宋体" w:hAnsi="宋体" w:cs="宋体"/>
          <w:color w:val="auto"/>
        </w:rPr>
        <w:t>指报告期内企业委托境内其他企业开展研究开发活动而支付予其的费用。</w:t>
      </w:r>
    </w:p>
    <w:p>
      <w:pPr>
        <w:spacing w:line="360" w:lineRule="exact"/>
        <w:ind w:firstLine="420" w:firstLineChars="200"/>
        <w:rPr>
          <w:rFonts w:ascii="宋体"/>
          <w:color w:val="auto"/>
        </w:rPr>
      </w:pPr>
      <w:r>
        <w:rPr>
          <w:rFonts w:hint="eastAsia" w:ascii="黑体" w:hAnsi="宋体" w:eastAsia="黑体" w:cs="黑体"/>
          <w:color w:val="auto"/>
        </w:rPr>
        <w:t xml:space="preserve">委托外部研究开发费用中委托境外机构  </w:t>
      </w:r>
      <w:r>
        <w:rPr>
          <w:rFonts w:hint="eastAsia" w:ascii="宋体" w:hAnsi="宋体" w:cs="宋体"/>
          <w:color w:val="auto"/>
        </w:rPr>
        <w:t>指报告期内企业委托国外或港澳台机构开展研究开发活动而支付予其的费用。</w:t>
      </w:r>
    </w:p>
    <w:p>
      <w:pPr>
        <w:spacing w:line="360" w:lineRule="exact"/>
        <w:ind w:firstLine="420" w:firstLineChars="200"/>
        <w:rPr>
          <w:rFonts w:ascii="宋体" w:hAnsi="宋体" w:cs="宋体"/>
          <w:color w:val="auto"/>
          <w:spacing w:val="4"/>
        </w:rPr>
      </w:pPr>
      <w:r>
        <w:rPr>
          <w:rFonts w:hint="eastAsia" w:ascii="黑体" w:hAnsi="宋体" w:eastAsia="黑体" w:cs="黑体"/>
          <w:color w:val="auto"/>
        </w:rPr>
        <w:t xml:space="preserve">研究开发费用合计中其他费用  </w:t>
      </w:r>
      <w:r>
        <w:rPr>
          <w:rFonts w:hint="eastAsia" w:ascii="宋体" w:hAnsi="宋体" w:cs="宋体"/>
          <w:color w:val="auto"/>
          <w:spacing w:val="4"/>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w:t>
      </w:r>
      <w:r>
        <w:rPr>
          <w:rFonts w:ascii="宋体" w:hAnsi="宋体" w:cs="宋体"/>
          <w:color w:val="auto"/>
          <w:spacing w:val="4"/>
        </w:rPr>
        <w:t>账中</w:t>
      </w:r>
      <w:r>
        <w:rPr>
          <w:rFonts w:hint="eastAsia" w:ascii="宋体" w:hAnsi="宋体" w:cs="宋体"/>
          <w:color w:val="auto"/>
          <w:spacing w:val="4"/>
        </w:rPr>
        <w:t>有关研究开发会计科目或向税务部门提供的</w:t>
      </w:r>
      <w:r>
        <w:rPr>
          <w:rFonts w:hint="eastAsia" w:ascii="宋体" w:hAnsi="宋体" w:cs="宋体"/>
          <w:color w:val="auto"/>
          <w:spacing w:val="4"/>
          <w:lang w:eastAsia="zh-CN"/>
        </w:rPr>
        <w:t>研发支出</w:t>
      </w:r>
      <w:r>
        <w:rPr>
          <w:rFonts w:hint="eastAsia" w:ascii="宋体" w:hAnsi="宋体" w:cs="宋体"/>
          <w:color w:val="auto"/>
          <w:spacing w:val="4"/>
        </w:rPr>
        <w:t>辅助账中其他</w:t>
      </w:r>
      <w:r>
        <w:rPr>
          <w:rFonts w:hint="eastAsia" w:ascii="宋体" w:hAnsi="宋体" w:cs="宋体"/>
          <w:color w:val="auto"/>
          <w:spacing w:val="4"/>
          <w:lang w:eastAsia="zh-CN"/>
        </w:rPr>
        <w:t>相关</w:t>
      </w:r>
      <w:r>
        <w:rPr>
          <w:rFonts w:hint="eastAsia" w:ascii="宋体" w:hAnsi="宋体" w:cs="宋体"/>
          <w:color w:val="auto"/>
          <w:spacing w:val="4"/>
        </w:rPr>
        <w:t>费用对应。</w:t>
      </w:r>
    </w:p>
    <w:p>
      <w:pPr>
        <w:spacing w:line="360" w:lineRule="exact"/>
        <w:ind w:firstLine="420" w:firstLineChars="200"/>
        <w:rPr>
          <w:rFonts w:ascii="宋体"/>
          <w:color w:val="auto"/>
        </w:rPr>
      </w:pPr>
      <w:r>
        <w:rPr>
          <w:rFonts w:hint="eastAsia" w:ascii="黑体" w:hAnsi="宋体" w:eastAsia="黑体" w:cs="黑体"/>
          <w:color w:val="auto"/>
        </w:rPr>
        <w:t xml:space="preserve">当年形成用于研究开发的固定资产  </w:t>
      </w:r>
      <w:r>
        <w:rPr>
          <w:rFonts w:hint="eastAsia" w:ascii="宋体" w:hAnsi="宋体" w:cs="宋体"/>
          <w:color w:val="auto"/>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pPr>
        <w:spacing w:line="360" w:lineRule="exact"/>
        <w:ind w:firstLine="420" w:firstLineChars="200"/>
        <w:rPr>
          <w:rFonts w:hint="eastAsia" w:ascii="宋体" w:hAnsi="宋体" w:cs="宋体"/>
          <w:color w:val="auto"/>
        </w:rPr>
      </w:pPr>
      <w:r>
        <w:rPr>
          <w:rFonts w:hint="eastAsia" w:ascii="黑体" w:hAnsi="宋体" w:eastAsia="黑体" w:cs="黑体"/>
          <w:color w:val="auto"/>
        </w:rPr>
        <w:t xml:space="preserve">当年形成用于研究开发的固定资产中仪器和设备  </w:t>
      </w:r>
      <w:r>
        <w:rPr>
          <w:rFonts w:hint="eastAsia" w:ascii="宋体" w:hAnsi="宋体" w:cs="宋体"/>
          <w:color w:val="auto"/>
        </w:rPr>
        <w:t>指报告期内企业形成用于研究开发的固定资产中的仪器和设备原价。其中，设备包括用于研究开发活动的各类机器和设备、试验测量仪器、运输工具、工装工具等。</w:t>
      </w:r>
    </w:p>
    <w:p>
      <w:pPr>
        <w:widowControl/>
        <w:spacing w:line="360" w:lineRule="exact"/>
        <w:ind w:firstLine="420" w:firstLineChars="200"/>
        <w:rPr>
          <w:rFonts w:hint="eastAsia" w:ascii="宋体" w:hAnsi="宋体" w:cs="宋体"/>
          <w:color w:val="auto"/>
        </w:rPr>
      </w:pPr>
      <w:r>
        <w:rPr>
          <w:rFonts w:hint="eastAsia" w:ascii="黑体" w:hAnsi="黑体" w:eastAsia="黑体" w:cs="宋体"/>
          <w:color w:val="auto"/>
        </w:rPr>
        <w:t>来自</w:t>
      </w:r>
      <w:r>
        <w:rPr>
          <w:rFonts w:ascii="黑体" w:hAnsi="黑体" w:eastAsia="黑体" w:cs="宋体"/>
          <w:color w:val="auto"/>
        </w:rPr>
        <w:t>企业自筹</w:t>
      </w:r>
      <w:r>
        <w:rPr>
          <w:rFonts w:hint="eastAsia" w:ascii="黑体" w:hAnsi="黑体" w:eastAsia="黑体" w:cs="宋体"/>
          <w:color w:val="auto"/>
        </w:rPr>
        <w:t xml:space="preserve">  </w:t>
      </w:r>
      <w:r>
        <w:rPr>
          <w:rFonts w:hint="eastAsia" w:ascii="宋体" w:hAnsi="宋体" w:cs="宋体"/>
          <w:color w:val="auto"/>
        </w:rPr>
        <w:t>指报告期内企业来源</w:t>
      </w:r>
      <w:r>
        <w:rPr>
          <w:rFonts w:ascii="宋体" w:hAnsi="宋体" w:cs="宋体"/>
          <w:color w:val="auto"/>
        </w:rPr>
        <w:t>于企业自有资金的研究开发经费合计，包括</w:t>
      </w:r>
      <w:r>
        <w:rPr>
          <w:rFonts w:hint="eastAsia" w:ascii="宋体" w:hAnsi="宋体" w:cs="宋体"/>
          <w:color w:val="auto"/>
        </w:rPr>
        <w:t>用于</w:t>
      </w:r>
      <w:r>
        <w:rPr>
          <w:rFonts w:ascii="宋体" w:hAnsi="宋体" w:cs="宋体"/>
          <w:color w:val="auto"/>
        </w:rPr>
        <w:t>各项</w:t>
      </w:r>
      <w:r>
        <w:rPr>
          <w:rFonts w:hint="eastAsia" w:ascii="宋体" w:hAnsi="宋体" w:cs="宋体"/>
          <w:color w:val="auto"/>
        </w:rPr>
        <w:t>研究</w:t>
      </w:r>
      <w:r>
        <w:rPr>
          <w:rFonts w:ascii="宋体" w:hAnsi="宋体" w:cs="宋体"/>
          <w:color w:val="auto"/>
        </w:rPr>
        <w:t>开发费用</w:t>
      </w:r>
      <w:r>
        <w:rPr>
          <w:rFonts w:hint="eastAsia" w:ascii="宋体" w:hAnsi="宋体" w:cs="宋体"/>
          <w:color w:val="auto"/>
        </w:rPr>
        <w:t>支出</w:t>
      </w:r>
      <w:r>
        <w:rPr>
          <w:rFonts w:ascii="宋体" w:hAnsi="宋体" w:cs="宋体"/>
          <w:color w:val="auto"/>
        </w:rPr>
        <w:t>，也包括</w:t>
      </w:r>
      <w:r>
        <w:rPr>
          <w:rFonts w:hint="eastAsia" w:ascii="宋体" w:hAnsi="宋体" w:cs="宋体"/>
          <w:color w:val="auto"/>
        </w:rPr>
        <w:t>用于</w:t>
      </w:r>
      <w:r>
        <w:rPr>
          <w:rFonts w:ascii="宋体" w:hAnsi="宋体" w:cs="宋体"/>
          <w:color w:val="auto"/>
        </w:rPr>
        <w:t>研究开发的</w:t>
      </w:r>
      <w:r>
        <w:rPr>
          <w:rFonts w:hint="eastAsia" w:ascii="宋体" w:hAnsi="宋体" w:cs="宋体"/>
          <w:color w:val="auto"/>
        </w:rPr>
        <w:t>仪器</w:t>
      </w:r>
      <w:r>
        <w:rPr>
          <w:rFonts w:ascii="宋体" w:hAnsi="宋体" w:cs="宋体"/>
          <w:color w:val="auto"/>
        </w:rPr>
        <w:t>设备等资产投入。</w:t>
      </w:r>
    </w:p>
    <w:p>
      <w:pPr>
        <w:spacing w:line="360" w:lineRule="exact"/>
        <w:ind w:firstLine="420" w:firstLineChars="200"/>
        <w:rPr>
          <w:rFonts w:hint="eastAsia" w:ascii="宋体" w:hAnsi="宋体" w:cs="宋体"/>
          <w:color w:val="auto"/>
        </w:rPr>
      </w:pPr>
      <w:r>
        <w:rPr>
          <w:rFonts w:hint="eastAsia" w:ascii="黑体" w:hAnsi="黑体" w:eastAsia="黑体" w:cs="宋体"/>
          <w:color w:val="auto"/>
        </w:rPr>
        <w:t xml:space="preserve">来自政府部门 </w:t>
      </w:r>
      <w:r>
        <w:rPr>
          <w:rFonts w:hint="eastAsia" w:ascii="宋体" w:hAnsi="宋体" w:cs="宋体"/>
          <w:color w:val="auto"/>
        </w:rPr>
        <w:t xml:space="preserve"> 指报告期内企业从政府有关部门获得的研究开发经费合计，包括科技专项费、科研基建费、政府专项基金和补贴等。该指标应与有关会计科目计入的从政府有关部门获得的研究开发经费对应。</w:t>
      </w:r>
    </w:p>
    <w:p>
      <w:pPr>
        <w:widowControl/>
        <w:spacing w:line="360" w:lineRule="exact"/>
        <w:ind w:firstLine="420" w:firstLineChars="200"/>
        <w:rPr>
          <w:rFonts w:hint="eastAsia" w:ascii="宋体" w:hAnsi="宋体" w:cs="宋体"/>
          <w:color w:val="auto"/>
        </w:rPr>
      </w:pPr>
      <w:r>
        <w:rPr>
          <w:rFonts w:hint="eastAsia" w:ascii="黑体" w:hAnsi="黑体" w:eastAsia="黑体" w:cs="宋体"/>
          <w:color w:val="auto"/>
        </w:rPr>
        <w:t>来自</w:t>
      </w:r>
      <w:r>
        <w:rPr>
          <w:rFonts w:ascii="黑体" w:hAnsi="黑体" w:eastAsia="黑体" w:cs="宋体"/>
          <w:color w:val="auto"/>
        </w:rPr>
        <w:t>银行贷款</w:t>
      </w:r>
      <w:r>
        <w:rPr>
          <w:rFonts w:hint="eastAsia" w:ascii="黑体" w:hAnsi="黑体" w:eastAsia="黑体" w:cs="宋体"/>
          <w:color w:val="auto"/>
        </w:rPr>
        <w:t xml:space="preserve">  </w:t>
      </w:r>
      <w:r>
        <w:rPr>
          <w:rFonts w:hint="eastAsia" w:ascii="宋体" w:hAnsi="宋体" w:cs="宋体"/>
          <w:color w:val="auto"/>
        </w:rPr>
        <w:t>指报告期内企业来源</w:t>
      </w:r>
      <w:r>
        <w:rPr>
          <w:rFonts w:ascii="宋体" w:hAnsi="宋体" w:cs="宋体"/>
          <w:color w:val="auto"/>
        </w:rPr>
        <w:t>于银行贷款的研究开发经费合计</w:t>
      </w:r>
      <w:r>
        <w:rPr>
          <w:rFonts w:hint="eastAsia" w:ascii="宋体" w:hAnsi="宋体" w:cs="宋体"/>
          <w:color w:val="auto"/>
        </w:rPr>
        <w:t>，</w:t>
      </w:r>
      <w:r>
        <w:rPr>
          <w:rFonts w:ascii="宋体" w:hAnsi="宋体" w:cs="宋体"/>
          <w:color w:val="auto"/>
        </w:rPr>
        <w:t>包括</w:t>
      </w:r>
      <w:r>
        <w:rPr>
          <w:rFonts w:hint="eastAsia" w:ascii="宋体" w:hAnsi="宋体" w:cs="宋体"/>
          <w:color w:val="auto"/>
        </w:rPr>
        <w:t>用于</w:t>
      </w:r>
      <w:r>
        <w:rPr>
          <w:rFonts w:ascii="宋体" w:hAnsi="宋体" w:cs="宋体"/>
          <w:color w:val="auto"/>
        </w:rPr>
        <w:t>各项</w:t>
      </w:r>
      <w:r>
        <w:rPr>
          <w:rFonts w:hint="eastAsia" w:ascii="宋体" w:hAnsi="宋体" w:cs="宋体"/>
          <w:color w:val="auto"/>
        </w:rPr>
        <w:t>研究</w:t>
      </w:r>
      <w:r>
        <w:rPr>
          <w:rFonts w:ascii="宋体" w:hAnsi="宋体" w:cs="宋体"/>
          <w:color w:val="auto"/>
        </w:rPr>
        <w:t>开发费用</w:t>
      </w:r>
      <w:r>
        <w:rPr>
          <w:rFonts w:hint="eastAsia" w:ascii="宋体" w:hAnsi="宋体" w:cs="宋体"/>
          <w:color w:val="auto"/>
        </w:rPr>
        <w:t>支出</w:t>
      </w:r>
      <w:r>
        <w:rPr>
          <w:rFonts w:ascii="宋体" w:hAnsi="宋体" w:cs="宋体"/>
          <w:color w:val="auto"/>
        </w:rPr>
        <w:t>，也包括</w:t>
      </w:r>
      <w:r>
        <w:rPr>
          <w:rFonts w:hint="eastAsia" w:ascii="宋体" w:hAnsi="宋体" w:cs="宋体"/>
          <w:color w:val="auto"/>
        </w:rPr>
        <w:t>用于</w:t>
      </w:r>
      <w:r>
        <w:rPr>
          <w:rFonts w:ascii="宋体" w:hAnsi="宋体" w:cs="宋体"/>
          <w:color w:val="auto"/>
        </w:rPr>
        <w:t>研究开发的</w:t>
      </w:r>
      <w:r>
        <w:rPr>
          <w:rFonts w:hint="eastAsia" w:ascii="宋体" w:hAnsi="宋体" w:cs="宋体"/>
          <w:color w:val="auto"/>
        </w:rPr>
        <w:t>仪器</w:t>
      </w:r>
      <w:r>
        <w:rPr>
          <w:rFonts w:ascii="宋体" w:hAnsi="宋体" w:cs="宋体"/>
          <w:color w:val="auto"/>
        </w:rPr>
        <w:t>设备等资产投入。</w:t>
      </w:r>
    </w:p>
    <w:p>
      <w:pPr>
        <w:widowControl/>
        <w:spacing w:line="360" w:lineRule="exact"/>
        <w:ind w:firstLine="420" w:firstLineChars="200"/>
        <w:rPr>
          <w:rFonts w:hint="eastAsia" w:ascii="宋体" w:hAnsi="宋体" w:cs="宋体"/>
          <w:color w:val="auto"/>
        </w:rPr>
      </w:pPr>
      <w:r>
        <w:rPr>
          <w:rFonts w:hint="eastAsia" w:ascii="黑体" w:hAnsi="黑体" w:eastAsia="黑体" w:cs="宋体"/>
          <w:color w:val="auto"/>
        </w:rPr>
        <w:t xml:space="preserve">来自风险投资  </w:t>
      </w:r>
      <w:r>
        <w:rPr>
          <w:rFonts w:hint="eastAsia" w:ascii="宋体" w:hAnsi="宋体" w:cs="宋体"/>
          <w:color w:val="auto"/>
        </w:rPr>
        <w:t>指报告期内企业来源</w:t>
      </w:r>
      <w:r>
        <w:rPr>
          <w:rFonts w:ascii="宋体" w:hAnsi="宋体" w:cs="宋体"/>
          <w:color w:val="auto"/>
        </w:rPr>
        <w:t>于</w:t>
      </w:r>
      <w:r>
        <w:rPr>
          <w:rFonts w:hint="eastAsia" w:ascii="宋体" w:hAnsi="宋体" w:cs="宋体"/>
          <w:color w:val="auto"/>
        </w:rPr>
        <w:t>风险投资(</w:t>
      </w:r>
      <w:r>
        <w:rPr>
          <w:rFonts w:ascii="宋体" w:hAnsi="宋体" w:cs="宋体"/>
          <w:color w:val="auto"/>
        </w:rPr>
        <w:t>VC</w:t>
      </w:r>
      <w:r>
        <w:rPr>
          <w:rFonts w:hint="eastAsia" w:ascii="宋体" w:hAnsi="宋体" w:cs="宋体"/>
          <w:color w:val="auto"/>
        </w:rPr>
        <w:t>)</w:t>
      </w:r>
      <w:r>
        <w:rPr>
          <w:rFonts w:ascii="宋体" w:hAnsi="宋体" w:cs="宋体"/>
          <w:color w:val="auto"/>
        </w:rPr>
        <w:t>的研究开发经费合计</w:t>
      </w:r>
      <w:r>
        <w:rPr>
          <w:rFonts w:hint="eastAsia" w:ascii="宋体" w:hAnsi="宋体" w:cs="宋体"/>
          <w:color w:val="auto"/>
        </w:rPr>
        <w:t>，</w:t>
      </w:r>
      <w:r>
        <w:rPr>
          <w:rFonts w:ascii="宋体" w:hAnsi="宋体" w:cs="宋体"/>
          <w:color w:val="auto"/>
        </w:rPr>
        <w:t>包括</w:t>
      </w:r>
      <w:r>
        <w:rPr>
          <w:rFonts w:hint="eastAsia" w:ascii="宋体" w:hAnsi="宋体" w:cs="宋体"/>
          <w:color w:val="auto"/>
        </w:rPr>
        <w:t>用于</w:t>
      </w:r>
      <w:r>
        <w:rPr>
          <w:rFonts w:ascii="宋体" w:hAnsi="宋体" w:cs="宋体"/>
          <w:color w:val="auto"/>
        </w:rPr>
        <w:t>各项</w:t>
      </w:r>
      <w:r>
        <w:rPr>
          <w:rFonts w:hint="eastAsia" w:ascii="宋体" w:hAnsi="宋体" w:cs="宋体"/>
          <w:color w:val="auto"/>
        </w:rPr>
        <w:t>研究</w:t>
      </w:r>
      <w:r>
        <w:rPr>
          <w:rFonts w:ascii="宋体" w:hAnsi="宋体" w:cs="宋体"/>
          <w:color w:val="auto"/>
        </w:rPr>
        <w:t>开发费用</w:t>
      </w:r>
      <w:r>
        <w:rPr>
          <w:rFonts w:hint="eastAsia" w:ascii="宋体" w:hAnsi="宋体" w:cs="宋体"/>
          <w:color w:val="auto"/>
        </w:rPr>
        <w:t>支出</w:t>
      </w:r>
      <w:r>
        <w:rPr>
          <w:rFonts w:ascii="宋体" w:hAnsi="宋体" w:cs="宋体"/>
          <w:color w:val="auto"/>
        </w:rPr>
        <w:t>，也包括</w:t>
      </w:r>
      <w:r>
        <w:rPr>
          <w:rFonts w:hint="eastAsia" w:ascii="宋体" w:hAnsi="宋体" w:cs="宋体"/>
          <w:color w:val="auto"/>
        </w:rPr>
        <w:t>用于</w:t>
      </w:r>
      <w:r>
        <w:rPr>
          <w:rFonts w:ascii="宋体" w:hAnsi="宋体" w:cs="宋体"/>
          <w:color w:val="auto"/>
        </w:rPr>
        <w:t>研究开发的</w:t>
      </w:r>
      <w:r>
        <w:rPr>
          <w:rFonts w:hint="eastAsia" w:ascii="宋体" w:hAnsi="宋体" w:cs="宋体"/>
          <w:color w:val="auto"/>
        </w:rPr>
        <w:t>仪器</w:t>
      </w:r>
      <w:r>
        <w:rPr>
          <w:rFonts w:ascii="宋体" w:hAnsi="宋体" w:cs="宋体"/>
          <w:color w:val="auto"/>
        </w:rPr>
        <w:t>设备等资产投入。</w:t>
      </w:r>
    </w:p>
    <w:p>
      <w:pPr>
        <w:widowControl/>
        <w:spacing w:line="360" w:lineRule="exact"/>
        <w:ind w:firstLine="420" w:firstLineChars="200"/>
        <w:rPr>
          <w:rFonts w:hint="eastAsia" w:ascii="黑体" w:hAnsi="黑体" w:eastAsia="黑体" w:cs="宋体"/>
          <w:color w:val="auto"/>
        </w:rPr>
      </w:pPr>
      <w:r>
        <w:rPr>
          <w:rFonts w:hint="eastAsia" w:ascii="黑体" w:hAnsi="黑体" w:eastAsia="黑体" w:cs="宋体"/>
          <w:color w:val="auto"/>
        </w:rPr>
        <w:t xml:space="preserve">来自其他渠道  </w:t>
      </w:r>
      <w:r>
        <w:rPr>
          <w:rFonts w:hint="eastAsia" w:ascii="宋体" w:hAnsi="宋体" w:cs="宋体"/>
          <w:color w:val="auto"/>
        </w:rPr>
        <w:t>指报告期内企业其他不属于</w:t>
      </w:r>
      <w:r>
        <w:rPr>
          <w:rFonts w:ascii="宋体" w:hAnsi="宋体" w:cs="宋体"/>
          <w:color w:val="auto"/>
        </w:rPr>
        <w:t>以上</w:t>
      </w:r>
      <w:r>
        <w:rPr>
          <w:rFonts w:hint="eastAsia" w:ascii="宋体" w:hAnsi="宋体" w:cs="宋体"/>
          <w:color w:val="auto"/>
        </w:rPr>
        <w:t>资金</w:t>
      </w:r>
      <w:r>
        <w:rPr>
          <w:rFonts w:ascii="宋体" w:hAnsi="宋体" w:cs="宋体"/>
          <w:color w:val="auto"/>
        </w:rPr>
        <w:t>来源的研究开发经费合计</w:t>
      </w:r>
      <w:r>
        <w:rPr>
          <w:rFonts w:hint="eastAsia" w:ascii="宋体" w:hAnsi="宋体" w:cs="宋体"/>
          <w:color w:val="auto"/>
        </w:rPr>
        <w:t>，比如</w:t>
      </w:r>
      <w:r>
        <w:rPr>
          <w:rFonts w:ascii="宋体" w:hAnsi="宋体" w:cs="宋体"/>
          <w:color w:val="auto"/>
        </w:rPr>
        <w:t>捐赠、</w:t>
      </w:r>
      <w:r>
        <w:rPr>
          <w:rFonts w:hint="eastAsia" w:ascii="宋体" w:hAnsi="宋体" w:cs="宋体"/>
          <w:color w:val="auto"/>
        </w:rPr>
        <w:t>受委托</w:t>
      </w:r>
      <w:r>
        <w:rPr>
          <w:rFonts w:ascii="宋体" w:hAnsi="宋体" w:cs="宋体"/>
          <w:color w:val="auto"/>
        </w:rPr>
        <w:t>等。</w:t>
      </w:r>
    </w:p>
    <w:p>
      <w:pPr>
        <w:widowControl/>
        <w:spacing w:line="360" w:lineRule="exact"/>
        <w:ind w:firstLine="420" w:firstLineChars="200"/>
        <w:rPr>
          <w:rFonts w:hint="eastAsia" w:ascii="黑体" w:hAnsi="黑体" w:eastAsia="黑体" w:cs="宋体"/>
          <w:color w:val="auto"/>
        </w:rPr>
      </w:pPr>
      <w:r>
        <w:rPr>
          <w:rFonts w:hint="eastAsia" w:ascii="黑体" w:hAnsi="黑体" w:eastAsia="黑体" w:cs="宋体"/>
          <w:color w:val="auto"/>
        </w:rPr>
        <w:t xml:space="preserve">申报加计扣除减免税的研究开发支出  </w:t>
      </w:r>
      <w:r>
        <w:rPr>
          <w:rFonts w:hint="eastAsia" w:ascii="宋体" w:hAnsi="宋体" w:cs="宋体"/>
          <w:color w:val="auto"/>
        </w:rPr>
        <w:t>指</w:t>
      </w:r>
      <w:r>
        <w:rPr>
          <w:rFonts w:ascii="宋体" w:hAnsi="宋体" w:cs="宋体"/>
          <w:color w:val="auto"/>
        </w:rPr>
        <w:t>报告期</w:t>
      </w:r>
      <w:r>
        <w:rPr>
          <w:rFonts w:hint="eastAsia" w:ascii="宋体" w:hAnsi="宋体" w:cs="宋体"/>
          <w:color w:val="auto"/>
        </w:rPr>
        <w:t>内</w:t>
      </w:r>
      <w:r>
        <w:rPr>
          <w:rFonts w:ascii="宋体" w:hAnsi="宋体" w:cs="宋体"/>
          <w:color w:val="auto"/>
        </w:rPr>
        <w:t>企业</w:t>
      </w:r>
      <w:r>
        <w:rPr>
          <w:rFonts w:hint="eastAsia" w:ascii="宋体" w:hAnsi="宋体" w:cs="宋体"/>
          <w:color w:val="auto"/>
        </w:rPr>
        <w:t>实际</w:t>
      </w:r>
      <w:r>
        <w:rPr>
          <w:rFonts w:ascii="宋体" w:hAnsi="宋体" w:cs="宋体"/>
          <w:color w:val="auto"/>
        </w:rPr>
        <w:t>用来申报研发</w:t>
      </w:r>
      <w:r>
        <w:rPr>
          <w:rFonts w:hint="eastAsia" w:ascii="宋体" w:hAnsi="宋体" w:cs="宋体"/>
          <w:color w:val="auto"/>
        </w:rPr>
        <w:t>加计扣除减</w:t>
      </w:r>
      <w:r>
        <w:rPr>
          <w:rFonts w:ascii="宋体" w:hAnsi="宋体" w:cs="宋体"/>
          <w:color w:val="auto"/>
        </w:rPr>
        <w:t>免税政策的</w:t>
      </w:r>
      <w:r>
        <w:rPr>
          <w:rFonts w:hint="eastAsia" w:ascii="宋体" w:hAnsi="宋体" w:cs="宋体"/>
          <w:color w:val="auto"/>
        </w:rPr>
        <w:t>研究开发</w:t>
      </w:r>
      <w:r>
        <w:rPr>
          <w:rFonts w:ascii="宋体" w:hAnsi="宋体" w:cs="宋体"/>
          <w:color w:val="auto"/>
        </w:rPr>
        <w:t>经费</w:t>
      </w:r>
      <w:r>
        <w:rPr>
          <w:rFonts w:hint="eastAsia" w:ascii="宋体" w:hAnsi="宋体" w:cs="宋体"/>
          <w:color w:val="auto"/>
        </w:rPr>
        <w:t>，</w:t>
      </w:r>
      <w:r>
        <w:rPr>
          <w:rFonts w:ascii="宋体" w:hAnsi="宋体" w:cs="宋体"/>
          <w:color w:val="auto"/>
        </w:rPr>
        <w:t>该指标应与向税务部门</w:t>
      </w:r>
      <w:r>
        <w:rPr>
          <w:rFonts w:hint="eastAsia" w:ascii="宋体" w:hAnsi="宋体" w:cs="宋体"/>
          <w:color w:val="auto"/>
        </w:rPr>
        <w:t>申报</w:t>
      </w:r>
      <w:r>
        <w:rPr>
          <w:rFonts w:ascii="宋体" w:hAnsi="宋体" w:cs="宋体"/>
          <w:color w:val="auto"/>
        </w:rPr>
        <w:t>的有关研发加计扣除减免税备案表</w:t>
      </w:r>
      <w:r>
        <w:rPr>
          <w:rFonts w:hint="eastAsia" w:ascii="宋体" w:hAnsi="宋体" w:cs="宋体"/>
          <w:color w:val="auto"/>
        </w:rPr>
        <w:t>或</w:t>
      </w:r>
      <w:r>
        <w:rPr>
          <w:rFonts w:ascii="宋体" w:hAnsi="宋体" w:cs="宋体"/>
          <w:color w:val="auto"/>
        </w:rPr>
        <w:t>归集表中的</w:t>
      </w:r>
      <w:r>
        <w:rPr>
          <w:rFonts w:hint="eastAsia" w:ascii="宋体" w:hAnsi="宋体" w:cs="宋体"/>
          <w:color w:val="auto"/>
        </w:rPr>
        <w:t>允许</w:t>
      </w:r>
      <w:r>
        <w:rPr>
          <w:rFonts w:ascii="宋体" w:hAnsi="宋体" w:cs="宋体"/>
          <w:color w:val="auto"/>
        </w:rPr>
        <w:t>扣除的研发费用合计</w:t>
      </w:r>
      <w:r>
        <w:rPr>
          <w:rFonts w:hint="eastAsia" w:ascii="宋体" w:hAnsi="宋体" w:cs="宋体"/>
          <w:color w:val="auto"/>
        </w:rPr>
        <w:t>一致</w:t>
      </w:r>
      <w:r>
        <w:rPr>
          <w:rFonts w:ascii="宋体" w:hAnsi="宋体" w:cs="宋体"/>
          <w:color w:val="auto"/>
        </w:rPr>
        <w:t>。</w:t>
      </w:r>
    </w:p>
    <w:p>
      <w:pPr>
        <w:spacing w:line="360" w:lineRule="exact"/>
        <w:ind w:firstLine="420" w:firstLineChars="200"/>
        <w:rPr>
          <w:rFonts w:ascii="宋体"/>
          <w:color w:val="auto"/>
        </w:rPr>
      </w:pPr>
      <w:r>
        <w:rPr>
          <w:rFonts w:hint="eastAsia" w:ascii="黑体" w:hAnsi="宋体" w:eastAsia="黑体" w:cs="黑体"/>
          <w:color w:val="auto"/>
        </w:rPr>
        <w:t xml:space="preserve">加计扣除减免税金额  </w:t>
      </w:r>
      <w:r>
        <w:rPr>
          <w:rFonts w:hint="eastAsia" w:ascii="宋体" w:hAnsi="宋体" w:cs="宋体"/>
          <w:color w:val="auto"/>
        </w:rPr>
        <w:t>指报告期内企业按有关政策和税法规定税前加计扣除的研究开发</w:t>
      </w:r>
      <w:r>
        <w:rPr>
          <w:rFonts w:hint="eastAsia" w:ascii="宋体" w:hAnsi="宋体" w:cs="宋体"/>
          <w:color w:val="auto"/>
          <w:spacing w:val="2"/>
        </w:rPr>
        <w:t>活动费用所得税，按当年税务部门实际减免的税额填报。</w:t>
      </w:r>
      <w:r>
        <w:rPr>
          <w:rFonts w:hint="eastAsia" w:ascii="宋体" w:hAnsi="宋体" w:cs="宋体"/>
          <w:spacing w:val="2"/>
        </w:rPr>
        <w:t>对尚未得到当年减免税额的企业，</w:t>
      </w:r>
      <w:r>
        <w:rPr>
          <w:rFonts w:hint="eastAsia" w:ascii="宋体" w:hAnsi="宋体" w:cs="宋体"/>
        </w:rPr>
        <w:t>按上年实际减免税额填报。</w:t>
      </w:r>
    </w:p>
    <w:p>
      <w:pPr>
        <w:spacing w:line="360" w:lineRule="exact"/>
        <w:ind w:firstLine="420" w:firstLineChars="200"/>
        <w:rPr>
          <w:rFonts w:ascii="宋体" w:cs="宋体"/>
        </w:rPr>
      </w:pPr>
      <w:r>
        <w:rPr>
          <w:rFonts w:hint="eastAsia" w:ascii="黑体" w:hAnsi="宋体" w:eastAsia="黑体" w:cs="黑体"/>
          <w:color w:val="auto"/>
        </w:rPr>
        <w:t xml:space="preserve">高新技术企业减免税金额  </w:t>
      </w:r>
      <w:r>
        <w:rPr>
          <w:rFonts w:hint="eastAsia" w:ascii="宋体" w:hAnsi="宋体" w:cs="宋体"/>
          <w:color w:val="auto"/>
        </w:rPr>
        <w:t>指报告期内高新技术企业按照国家有关政策依法享受的企业所得税减免额，按当年税务部门实际减免的税额填报。</w:t>
      </w:r>
      <w:r>
        <w:rPr>
          <w:rFonts w:hint="eastAsia" w:ascii="宋体" w:hAnsi="宋体" w:cs="宋体"/>
        </w:rPr>
        <w:t>对尚未得到当年减免税额的企业，按上年实际减免税额填报。</w:t>
      </w:r>
    </w:p>
    <w:p>
      <w:pPr>
        <w:spacing w:line="360" w:lineRule="exact"/>
        <w:ind w:firstLine="420" w:firstLineChars="200"/>
        <w:rPr>
          <w:rFonts w:ascii="宋体" w:cs="宋体"/>
          <w:color w:val="auto"/>
        </w:rPr>
      </w:pPr>
      <w:r>
        <w:rPr>
          <w:rFonts w:hint="eastAsia" w:ascii="黑体" w:hAnsi="宋体" w:eastAsia="黑体" w:cs="黑体"/>
          <w:color w:val="auto"/>
        </w:rPr>
        <w:t xml:space="preserve">期末机构数  </w:t>
      </w:r>
      <w:r>
        <w:rPr>
          <w:rFonts w:hint="eastAsia" w:ascii="宋体" w:hAnsi="宋体" w:cs="黑体"/>
          <w:color w:val="auto"/>
        </w:rPr>
        <w:t>指报告期末企业在境内自办的研究开发机构数量。企业办研究开发机构指企业</w:t>
      </w:r>
      <w:r>
        <w:rPr>
          <w:rFonts w:hint="eastAsia" w:ascii="宋体" w:hAnsi="宋体" w:cs="宋体"/>
          <w:color w:val="auto"/>
        </w:rPr>
        <w:t>自办（或与外单位合办），管理上同生产系统相对独立（或单独核算）的专门</w:t>
      </w:r>
      <w:r>
        <w:rPr>
          <w:rFonts w:hint="eastAsia" w:ascii="宋体" w:hAnsi="宋体" w:cs="黑体"/>
          <w:color w:val="auto"/>
        </w:rPr>
        <w:t>研究开发</w:t>
      </w:r>
      <w:r>
        <w:rPr>
          <w:rFonts w:hint="eastAsia" w:ascii="宋体" w:hAnsi="宋体" w:cs="宋体"/>
          <w:color w:val="auto"/>
        </w:rPr>
        <w:t>机构，如企业办的技术中心、研究院所、开发中心等。企业办</w:t>
      </w:r>
      <w:r>
        <w:rPr>
          <w:rFonts w:hint="eastAsia" w:ascii="宋体" w:hAnsi="宋体" w:cs="黑体"/>
          <w:color w:val="auto"/>
        </w:rPr>
        <w:t>研究开发</w:t>
      </w:r>
      <w:r>
        <w:rPr>
          <w:rFonts w:hint="eastAsia" w:ascii="宋体" w:hAnsi="宋体" w:cs="宋体"/>
          <w:color w:val="auto"/>
        </w:rPr>
        <w:t>机构经过资源整合，</w:t>
      </w:r>
      <w:r>
        <w:rPr>
          <w:rFonts w:hint="eastAsia" w:ascii="宋体" w:hAnsi="宋体" w:cs="宋体"/>
          <w:color w:val="auto"/>
          <w:highlight w:val="none"/>
          <w:lang w:eastAsia="zh-CN"/>
        </w:rPr>
        <w:t>同一机构</w:t>
      </w:r>
      <w:r>
        <w:rPr>
          <w:rFonts w:hint="eastAsia" w:ascii="宋体" w:hAnsi="宋体" w:cs="宋体"/>
          <w:color w:val="auto"/>
          <w:highlight w:val="none"/>
        </w:rPr>
        <w:t>被国家或省级有关部门认定为</w:t>
      </w:r>
      <w:r>
        <w:rPr>
          <w:rFonts w:hint="eastAsia" w:ascii="宋体" w:hAnsi="宋体" w:cs="宋体"/>
          <w:color w:val="auto"/>
          <w:highlight w:val="none"/>
          <w:lang w:eastAsia="zh-CN"/>
        </w:rPr>
        <w:t>不同名称</w:t>
      </w:r>
      <w:r>
        <w:rPr>
          <w:rFonts w:hint="eastAsia" w:ascii="宋体" w:hAnsi="宋体" w:cs="宋体"/>
          <w:color w:val="auto"/>
          <w:highlight w:val="none"/>
        </w:rPr>
        <w:t>技术</w:t>
      </w:r>
      <w:r>
        <w:rPr>
          <w:rFonts w:hint="eastAsia" w:ascii="宋体" w:hAnsi="宋体" w:cs="宋体"/>
          <w:color w:val="auto"/>
          <w:highlight w:val="none"/>
          <w:lang w:eastAsia="zh-CN"/>
        </w:rPr>
        <w:t>创新平台</w:t>
      </w:r>
      <w:r>
        <w:rPr>
          <w:rFonts w:hint="eastAsia" w:ascii="宋体" w:hAnsi="宋体" w:cs="宋体"/>
          <w:color w:val="auto"/>
          <w:highlight w:val="none"/>
        </w:rPr>
        <w:t>的</w:t>
      </w:r>
      <w:r>
        <w:rPr>
          <w:rFonts w:hint="eastAsia" w:ascii="宋体" w:hAnsi="宋体" w:cs="宋体"/>
          <w:color w:val="auto"/>
        </w:rPr>
        <w:t>，应按一个机构填报。与外单位合办的</w:t>
      </w:r>
      <w:r>
        <w:rPr>
          <w:rFonts w:hint="eastAsia" w:ascii="宋体" w:hAnsi="宋体" w:cs="黑体"/>
          <w:color w:val="auto"/>
        </w:rPr>
        <w:t>研究开发</w:t>
      </w:r>
      <w:r>
        <w:rPr>
          <w:rFonts w:hint="eastAsia" w:ascii="宋体" w:hAnsi="宋体" w:cs="宋体"/>
          <w:color w:val="auto"/>
        </w:rPr>
        <w:t>机构若主要由本企业出资兴办，则由本企业统计，否则应由合办方统计。企业</w:t>
      </w:r>
      <w:r>
        <w:rPr>
          <w:rFonts w:hint="eastAsia" w:ascii="宋体" w:hAnsi="宋体" w:cs="黑体"/>
          <w:color w:val="auto"/>
        </w:rPr>
        <w:t>研究开发</w:t>
      </w:r>
      <w:r>
        <w:rPr>
          <w:rFonts w:hint="eastAsia" w:ascii="宋体" w:hAnsi="宋体" w:cs="宋体"/>
          <w:color w:val="auto"/>
        </w:rPr>
        <w:t>管理职能处（科）室（如科研处、技术科等）一般不统计在内；若科研处、技术科等同时挂有</w:t>
      </w:r>
      <w:r>
        <w:rPr>
          <w:rFonts w:hint="eastAsia" w:ascii="宋体" w:hAnsi="宋体" w:cs="黑体"/>
          <w:color w:val="auto"/>
        </w:rPr>
        <w:t>研究开发</w:t>
      </w:r>
      <w:r>
        <w:rPr>
          <w:rFonts w:hint="eastAsia" w:ascii="宋体" w:hAnsi="宋体" w:cs="宋体"/>
          <w:color w:val="auto"/>
        </w:rPr>
        <w:t>机构的牌子，视其报告期内主要工作任务而定，主要任务是从事</w:t>
      </w:r>
      <w:r>
        <w:rPr>
          <w:rFonts w:hint="eastAsia" w:ascii="宋体" w:hAnsi="宋体" w:cs="黑体"/>
          <w:color w:val="auto"/>
        </w:rPr>
        <w:t>研究开发</w:t>
      </w:r>
      <w:r>
        <w:rPr>
          <w:rFonts w:hint="eastAsia" w:ascii="宋体" w:hAnsi="宋体" w:cs="宋体"/>
          <w:color w:val="auto"/>
        </w:rPr>
        <w:t>活动的可以统计，否则不予统计。本指标不含企业在国外或港澳台设立的研究开发机构数。</w:t>
      </w:r>
    </w:p>
    <w:p>
      <w:pPr>
        <w:spacing w:line="360" w:lineRule="exact"/>
        <w:ind w:firstLine="420" w:firstLineChars="200"/>
        <w:rPr>
          <w:rFonts w:ascii="宋体"/>
          <w:color w:val="auto"/>
        </w:rPr>
      </w:pPr>
      <w:r>
        <w:rPr>
          <w:rFonts w:hint="eastAsia" w:ascii="黑体" w:hAnsi="宋体" w:eastAsia="黑体" w:cs="黑体"/>
          <w:color w:val="auto"/>
        </w:rPr>
        <w:t xml:space="preserve">机构研究开发人员  </w:t>
      </w:r>
      <w:r>
        <w:rPr>
          <w:rFonts w:hint="eastAsia" w:ascii="宋体" w:hAnsi="宋体" w:cs="宋体"/>
          <w:color w:val="auto"/>
        </w:rPr>
        <w:t>指报告期内企业办</w:t>
      </w:r>
      <w:r>
        <w:rPr>
          <w:rFonts w:hint="eastAsia" w:ascii="宋体" w:hAnsi="宋体" w:cs="黑体"/>
          <w:color w:val="auto"/>
        </w:rPr>
        <w:t>研究开发</w:t>
      </w:r>
      <w:r>
        <w:rPr>
          <w:rFonts w:hint="eastAsia" w:ascii="宋体" w:hAnsi="宋体" w:cs="宋体"/>
          <w:color w:val="auto"/>
        </w:rPr>
        <w:t>机构中研究开发人员合计。</w:t>
      </w:r>
    </w:p>
    <w:p>
      <w:pPr>
        <w:spacing w:line="360" w:lineRule="exact"/>
        <w:ind w:firstLine="428" w:firstLineChars="200"/>
        <w:rPr>
          <w:rFonts w:ascii="宋体"/>
          <w:color w:val="auto"/>
          <w:spacing w:val="2"/>
        </w:rPr>
      </w:pPr>
      <w:r>
        <w:rPr>
          <w:rFonts w:hint="eastAsia" w:ascii="黑体" w:hAnsi="宋体" w:eastAsia="黑体" w:cs="黑体"/>
          <w:color w:val="auto"/>
          <w:spacing w:val="2"/>
        </w:rPr>
        <w:t xml:space="preserve">机构人员合计中博士毕业  </w:t>
      </w:r>
      <w:r>
        <w:rPr>
          <w:rFonts w:hint="eastAsia" w:ascii="宋体" w:hAnsi="宋体" w:cs="宋体"/>
          <w:color w:val="auto"/>
          <w:spacing w:val="2"/>
        </w:rPr>
        <w:t>指报告期</w:t>
      </w:r>
      <w:r>
        <w:rPr>
          <w:rFonts w:hint="eastAsia" w:ascii="宋体" w:hAnsi="宋体" w:cs="宋体"/>
          <w:color w:val="auto"/>
        </w:rPr>
        <w:t>内</w:t>
      </w:r>
      <w:r>
        <w:rPr>
          <w:rFonts w:hint="eastAsia" w:ascii="宋体" w:hAnsi="宋体" w:cs="宋体"/>
          <w:color w:val="auto"/>
          <w:spacing w:val="2"/>
        </w:rPr>
        <w:t>企业办</w:t>
      </w:r>
      <w:r>
        <w:rPr>
          <w:rFonts w:hint="eastAsia" w:ascii="宋体" w:hAnsi="宋体" w:cs="黑体"/>
          <w:color w:val="auto"/>
        </w:rPr>
        <w:t>研究开发</w:t>
      </w:r>
      <w:r>
        <w:rPr>
          <w:rFonts w:hint="eastAsia" w:ascii="宋体" w:hAnsi="宋体" w:cs="宋体"/>
          <w:color w:val="auto"/>
          <w:spacing w:val="2"/>
        </w:rPr>
        <w:t>机构中具有博士学历或博士学位的研究开发人员。</w:t>
      </w:r>
    </w:p>
    <w:p>
      <w:pPr>
        <w:spacing w:line="360" w:lineRule="exact"/>
        <w:ind w:firstLine="428" w:firstLineChars="200"/>
        <w:rPr>
          <w:rFonts w:ascii="宋体"/>
          <w:color w:val="auto"/>
          <w:spacing w:val="2"/>
        </w:rPr>
      </w:pPr>
      <w:r>
        <w:rPr>
          <w:rFonts w:hint="eastAsia" w:ascii="黑体" w:hAnsi="宋体" w:eastAsia="黑体" w:cs="黑体"/>
          <w:color w:val="auto"/>
          <w:spacing w:val="2"/>
        </w:rPr>
        <w:t xml:space="preserve">机构人员合计中硕士毕业  </w:t>
      </w:r>
      <w:r>
        <w:rPr>
          <w:rFonts w:hint="eastAsia" w:ascii="宋体" w:hAnsi="宋体" w:cs="宋体"/>
          <w:color w:val="auto"/>
          <w:spacing w:val="2"/>
        </w:rPr>
        <w:t>指报告期</w:t>
      </w:r>
      <w:r>
        <w:rPr>
          <w:rFonts w:hint="eastAsia" w:ascii="宋体" w:hAnsi="宋体" w:cs="宋体"/>
          <w:color w:val="auto"/>
        </w:rPr>
        <w:t>内</w:t>
      </w:r>
      <w:r>
        <w:rPr>
          <w:rFonts w:hint="eastAsia" w:ascii="宋体" w:hAnsi="宋体" w:cs="宋体"/>
          <w:color w:val="auto"/>
          <w:spacing w:val="2"/>
        </w:rPr>
        <w:t>企业办</w:t>
      </w:r>
      <w:r>
        <w:rPr>
          <w:rFonts w:hint="eastAsia" w:ascii="宋体" w:hAnsi="宋体" w:cs="黑体"/>
          <w:color w:val="auto"/>
        </w:rPr>
        <w:t>研究开发</w:t>
      </w:r>
      <w:r>
        <w:rPr>
          <w:rFonts w:hint="eastAsia" w:ascii="宋体" w:hAnsi="宋体" w:cs="宋体"/>
          <w:color w:val="auto"/>
          <w:spacing w:val="2"/>
        </w:rPr>
        <w:t>机构中具有硕士学历或硕士学位的研究开发人员。</w:t>
      </w:r>
    </w:p>
    <w:p>
      <w:pPr>
        <w:spacing w:line="360" w:lineRule="exact"/>
        <w:ind w:firstLine="420" w:firstLineChars="200"/>
        <w:rPr>
          <w:rFonts w:ascii="宋体" w:hAnsi="宋体" w:cs="宋体"/>
          <w:color w:val="auto"/>
        </w:rPr>
      </w:pPr>
      <w:r>
        <w:rPr>
          <w:rFonts w:hint="eastAsia" w:ascii="黑体" w:hAnsi="宋体" w:eastAsia="黑体" w:cs="黑体"/>
          <w:color w:val="auto"/>
        </w:rPr>
        <w:t xml:space="preserve">机构研究开发费用  </w:t>
      </w:r>
      <w:r>
        <w:rPr>
          <w:rFonts w:hint="eastAsia" w:ascii="宋体" w:hAnsi="宋体" w:cs="宋体"/>
          <w:color w:val="auto"/>
        </w:rPr>
        <w:t>指报告期内企业办</w:t>
      </w:r>
      <w:r>
        <w:rPr>
          <w:rFonts w:hint="eastAsia" w:ascii="宋体" w:hAnsi="宋体" w:cs="黑体"/>
          <w:color w:val="auto"/>
        </w:rPr>
        <w:t>研究开发</w:t>
      </w:r>
      <w:r>
        <w:rPr>
          <w:rFonts w:hint="eastAsia" w:ascii="宋体" w:hAnsi="宋体" w:cs="宋体"/>
          <w:color w:val="auto"/>
        </w:rPr>
        <w:t>机构中用于研究开发活动的费用合计，包括人员人工费用、直接投入费用、折旧费用与长期待摊费用、无形资产摊销费用、设计费用、装备调试费用与试验费用、委托外部研究开发费用及其他费用。</w:t>
      </w:r>
    </w:p>
    <w:p>
      <w:pPr>
        <w:spacing w:line="360" w:lineRule="exact"/>
        <w:ind w:firstLine="420" w:firstLineChars="200"/>
        <w:rPr>
          <w:rFonts w:ascii="宋体"/>
          <w:color w:val="auto"/>
        </w:rPr>
      </w:pPr>
      <w:r>
        <w:rPr>
          <w:rFonts w:hint="eastAsia" w:ascii="黑体" w:hAnsi="宋体" w:eastAsia="黑体" w:cs="黑体"/>
          <w:color w:val="auto"/>
        </w:rPr>
        <w:t xml:space="preserve">期末仪器和设备原价  </w:t>
      </w:r>
      <w:r>
        <w:rPr>
          <w:rFonts w:hint="eastAsia" w:ascii="宋体" w:hAnsi="宋体" w:cs="宋体"/>
          <w:color w:val="auto"/>
        </w:rPr>
        <w:t>指报告期末企业办</w:t>
      </w:r>
      <w:r>
        <w:rPr>
          <w:rFonts w:hint="eastAsia" w:ascii="宋体" w:hAnsi="宋体" w:cs="黑体"/>
          <w:color w:val="auto"/>
        </w:rPr>
        <w:t>研究开发</w:t>
      </w:r>
      <w:r>
        <w:rPr>
          <w:rFonts w:hint="eastAsia" w:ascii="宋体" w:hAnsi="宋体" w:cs="宋体"/>
          <w:color w:val="auto"/>
        </w:rPr>
        <w:t>机构固定资产中仪器和设备的原价，不包括长期闲置不用的仪器和设备。</w:t>
      </w:r>
    </w:p>
    <w:p>
      <w:pPr>
        <w:spacing w:line="360" w:lineRule="exact"/>
        <w:ind w:firstLine="428" w:firstLineChars="200"/>
        <w:rPr>
          <w:rFonts w:ascii="宋体"/>
          <w:color w:val="auto"/>
          <w:spacing w:val="2"/>
        </w:rPr>
      </w:pPr>
      <w:r>
        <w:rPr>
          <w:rFonts w:hint="eastAsia" w:ascii="黑体" w:hAnsi="宋体" w:eastAsia="黑体" w:cs="黑体"/>
          <w:color w:val="auto"/>
          <w:spacing w:val="2"/>
        </w:rPr>
        <w:t xml:space="preserve">当年专利申请数  </w:t>
      </w:r>
      <w:r>
        <w:rPr>
          <w:rFonts w:hint="eastAsia" w:ascii="宋体" w:hAnsi="宋体" w:cs="宋体"/>
          <w:color w:val="auto"/>
          <w:spacing w:val="2"/>
        </w:rPr>
        <w:t>指报告期</w:t>
      </w:r>
      <w:r>
        <w:rPr>
          <w:rFonts w:hint="eastAsia" w:ascii="宋体" w:hAnsi="宋体" w:cs="宋体"/>
          <w:color w:val="auto"/>
        </w:rPr>
        <w:t>内</w:t>
      </w:r>
      <w:r>
        <w:rPr>
          <w:rFonts w:hint="eastAsia" w:ascii="宋体" w:hAnsi="宋体" w:cs="宋体"/>
          <w:color w:val="auto"/>
          <w:spacing w:val="2"/>
        </w:rPr>
        <w:t>企业作为第一申请人向境内外知识产权行政部门提出专利申请并被受理后，按规定缴足申请费，符合进入初步审查阶段条件的件数。</w:t>
      </w:r>
    </w:p>
    <w:p>
      <w:pPr>
        <w:spacing w:line="360" w:lineRule="exact"/>
        <w:ind w:firstLine="428" w:firstLineChars="200"/>
        <w:rPr>
          <w:rFonts w:ascii="宋体" w:hAnsi="宋体" w:cs="宋体"/>
          <w:color w:val="auto"/>
        </w:rPr>
      </w:pPr>
      <w:r>
        <w:rPr>
          <w:rFonts w:hint="eastAsia" w:ascii="黑体" w:hAnsi="宋体" w:eastAsia="黑体" w:cs="黑体"/>
          <w:color w:val="auto"/>
          <w:spacing w:val="2"/>
        </w:rPr>
        <w:t>当年</w:t>
      </w:r>
      <w:r>
        <w:rPr>
          <w:rFonts w:hint="eastAsia" w:ascii="黑体" w:hAnsi="宋体" w:eastAsia="黑体" w:cs="黑体"/>
          <w:color w:val="auto"/>
        </w:rPr>
        <w:t xml:space="preserve">专利申请数中发明专利  </w:t>
      </w:r>
      <w:r>
        <w:rPr>
          <w:rFonts w:hint="eastAsia" w:ascii="宋体" w:hAnsi="宋体" w:cs="宋体"/>
          <w:color w:val="auto"/>
        </w:rPr>
        <w:t>指报告期内企业</w:t>
      </w:r>
      <w:r>
        <w:rPr>
          <w:rFonts w:hint="eastAsia" w:ascii="宋体" w:hAnsi="宋体" w:cs="宋体"/>
          <w:color w:val="auto"/>
          <w:spacing w:val="2"/>
        </w:rPr>
        <w:t>作为第一申请人</w:t>
      </w:r>
      <w:r>
        <w:rPr>
          <w:rFonts w:hint="eastAsia" w:ascii="宋体" w:hAnsi="宋体" w:cs="宋体"/>
          <w:color w:val="auto"/>
        </w:rPr>
        <w:t>向</w:t>
      </w:r>
      <w:r>
        <w:rPr>
          <w:rFonts w:hint="eastAsia" w:ascii="宋体" w:hAnsi="宋体" w:cs="宋体"/>
          <w:color w:val="auto"/>
          <w:spacing w:val="2"/>
        </w:rPr>
        <w:t>境</w:t>
      </w:r>
      <w:r>
        <w:rPr>
          <w:rFonts w:hint="eastAsia" w:ascii="宋体" w:hAnsi="宋体" w:cs="宋体"/>
          <w:color w:val="auto"/>
        </w:rPr>
        <w:t>内外知识产权行政部门提出发明专利申请并被受理后，按规定缴足申请费，符合进入初步审查阶段条件的件数。</w:t>
      </w:r>
    </w:p>
    <w:p>
      <w:pPr>
        <w:spacing w:line="360" w:lineRule="exact"/>
        <w:ind w:firstLine="420" w:firstLineChars="200"/>
        <w:rPr>
          <w:rFonts w:ascii="宋体"/>
          <w:color w:val="auto"/>
        </w:rPr>
      </w:pPr>
      <w:r>
        <w:rPr>
          <w:rFonts w:hint="eastAsia" w:ascii="黑体" w:hAnsi="宋体" w:eastAsia="黑体" w:cs="黑体"/>
          <w:color w:val="auto"/>
        </w:rPr>
        <w:t xml:space="preserve">期末有效发明专利数  </w:t>
      </w:r>
      <w:r>
        <w:rPr>
          <w:rFonts w:hint="eastAsia" w:ascii="宋体" w:hAnsi="宋体" w:cs="宋体"/>
          <w:color w:val="auto"/>
        </w:rPr>
        <w:t>指报告期末企业作为第一专利权人拥有的、经</w:t>
      </w:r>
      <w:r>
        <w:rPr>
          <w:rFonts w:hint="eastAsia" w:ascii="宋体" w:hAnsi="宋体" w:cs="宋体"/>
          <w:color w:val="auto"/>
          <w:spacing w:val="2"/>
        </w:rPr>
        <w:t>境</w:t>
      </w:r>
      <w:r>
        <w:rPr>
          <w:rFonts w:hint="eastAsia" w:ascii="宋体" w:hAnsi="宋体" w:cs="宋体"/>
          <w:color w:val="auto"/>
        </w:rPr>
        <w:t>内外知识产权行政部门授权且在有效期内的发明专利件数。</w:t>
      </w:r>
    </w:p>
    <w:p>
      <w:pPr>
        <w:spacing w:line="360" w:lineRule="exact"/>
        <w:ind w:firstLine="420" w:firstLineChars="200"/>
        <w:rPr>
          <w:rFonts w:ascii="宋体"/>
          <w:color w:val="auto"/>
        </w:rPr>
      </w:pPr>
      <w:r>
        <w:rPr>
          <w:rFonts w:hint="eastAsia" w:ascii="黑体" w:hAnsi="宋体" w:eastAsia="黑体" w:cs="黑体"/>
          <w:color w:val="auto"/>
        </w:rPr>
        <w:t>期末有效发明专利数中已被实施</w:t>
      </w:r>
      <w:r>
        <w:rPr>
          <w:rFonts w:ascii="黑体" w:hAnsi="宋体" w:eastAsia="黑体" w:cs="黑体"/>
          <w:color w:val="auto"/>
        </w:rPr>
        <w:t xml:space="preserve">  </w:t>
      </w:r>
      <w:r>
        <w:rPr>
          <w:rFonts w:hint="eastAsia" w:ascii="宋体" w:hAnsi="宋体" w:cs="宋体"/>
          <w:color w:val="auto"/>
        </w:rPr>
        <w:t>指报告期末企业作为第一专利权人拥有的、经</w:t>
      </w:r>
      <w:r>
        <w:rPr>
          <w:rFonts w:hint="eastAsia" w:ascii="宋体" w:hAnsi="宋体" w:cs="宋体"/>
          <w:color w:val="auto"/>
          <w:spacing w:val="2"/>
        </w:rPr>
        <w:t>境</w:t>
      </w:r>
      <w:r>
        <w:rPr>
          <w:rFonts w:hint="eastAsia" w:ascii="宋体" w:hAnsi="宋体" w:cs="宋体"/>
          <w:color w:val="auto"/>
        </w:rPr>
        <w:t>内外知识产权行政部门授权且在有效期内的发明专利中</w:t>
      </w:r>
      <w:r>
        <w:rPr>
          <w:rFonts w:hint="eastAsia" w:ascii="宋体" w:hAnsi="宋体"/>
          <w:color w:val="auto"/>
        </w:rPr>
        <w:t>已被实施的件数</w:t>
      </w:r>
      <w:r>
        <w:rPr>
          <w:rFonts w:hint="eastAsia" w:ascii="宋体" w:hAnsi="宋体" w:cs="宋体"/>
          <w:color w:val="auto"/>
        </w:rPr>
        <w:t>。</w:t>
      </w:r>
      <w:r>
        <w:rPr>
          <w:rFonts w:hint="eastAsia" w:ascii="宋体" w:hAnsi="宋体"/>
          <w:color w:val="auto"/>
        </w:rPr>
        <w:t>专利实施是指专利权人自行或其他单位及个人经专利权人许可，为生产经营目的制造、使用、许诺销售、销售、进口其专利产品，或者使用其专利方法以及使用、许诺销售、销售、进口依照该专利方法直接获得的产品。</w:t>
      </w:r>
    </w:p>
    <w:p>
      <w:pPr>
        <w:spacing w:line="360" w:lineRule="exact"/>
        <w:ind w:firstLine="420" w:firstLineChars="200"/>
        <w:rPr>
          <w:rFonts w:ascii="宋体" w:hAnsi="宋体"/>
          <w:color w:val="auto"/>
          <w:szCs w:val="21"/>
        </w:rPr>
      </w:pPr>
      <w:r>
        <w:rPr>
          <w:rFonts w:hint="eastAsia" w:ascii="黑体" w:hAnsi="宋体" w:eastAsia="黑体" w:cs="黑体"/>
          <w:color w:val="auto"/>
          <w:szCs w:val="21"/>
        </w:rPr>
        <w:t>专利所有权转让及许可数</w:t>
      </w:r>
      <w:r>
        <w:rPr>
          <w:rFonts w:ascii="宋体" w:hAnsi="宋体" w:cs="黑体"/>
          <w:color w:val="auto"/>
          <w:szCs w:val="21"/>
        </w:rPr>
        <w:t xml:space="preserve">  </w:t>
      </w:r>
      <w:r>
        <w:rPr>
          <w:rFonts w:hint="eastAsia" w:ascii="宋体" w:hAnsi="宋体" w:cs="宋体"/>
          <w:color w:val="auto"/>
          <w:szCs w:val="21"/>
        </w:rPr>
        <w:t>指报告期内企业向外单位转让专利所有权或允许专利技术由被许可单位使用的专利件数。</w:t>
      </w:r>
    </w:p>
    <w:p>
      <w:pPr>
        <w:spacing w:line="360" w:lineRule="exact"/>
        <w:ind w:firstLine="420" w:firstLineChars="200"/>
        <w:rPr>
          <w:rFonts w:ascii="宋体" w:hAnsi="宋体"/>
          <w:color w:val="auto"/>
          <w:szCs w:val="21"/>
        </w:rPr>
      </w:pPr>
      <w:r>
        <w:rPr>
          <w:rFonts w:hint="eastAsia" w:ascii="黑体" w:hAnsi="宋体" w:eastAsia="黑体" w:cs="黑体"/>
          <w:color w:val="auto"/>
          <w:szCs w:val="21"/>
        </w:rPr>
        <w:t>专利所有权转让及许可收入</w:t>
      </w:r>
      <w:r>
        <w:rPr>
          <w:rFonts w:ascii="宋体" w:hAnsi="宋体" w:cs="黑体"/>
          <w:color w:val="auto"/>
          <w:szCs w:val="21"/>
        </w:rPr>
        <w:t xml:space="preserve">  </w:t>
      </w:r>
      <w:r>
        <w:rPr>
          <w:rFonts w:hint="eastAsia" w:ascii="宋体" w:hAnsi="宋体" w:cs="宋体"/>
          <w:color w:val="auto"/>
          <w:szCs w:val="21"/>
        </w:rPr>
        <w:t>指报告期内企业向外单位转让专利所有权或允许专利技术由被许可单位使用而得到的收入。包括当年从被转让方或被许可方得到的一次性付款和分期付款收入，以及利润分成、股息收入等。</w:t>
      </w:r>
    </w:p>
    <w:p>
      <w:pPr>
        <w:spacing w:line="360" w:lineRule="exact"/>
        <w:ind w:firstLine="420" w:firstLineChars="200"/>
        <w:rPr>
          <w:rFonts w:ascii="宋体"/>
          <w:color w:val="auto"/>
        </w:rPr>
      </w:pPr>
      <w:r>
        <w:rPr>
          <w:rFonts w:hint="eastAsia" w:ascii="黑体" w:hAnsi="宋体" w:eastAsia="黑体" w:cs="黑体"/>
          <w:color w:val="auto"/>
        </w:rPr>
        <w:t xml:space="preserve">新产品销售收入  </w:t>
      </w:r>
      <w:r>
        <w:rPr>
          <w:rFonts w:hint="eastAsia" w:ascii="宋体" w:hAnsi="宋体" w:cs="宋体"/>
          <w:color w:val="auto"/>
        </w:rPr>
        <w:t>指报告期内企业销售新产品实现的销售收入。</w:t>
      </w:r>
    </w:p>
    <w:p>
      <w:pPr>
        <w:spacing w:line="360" w:lineRule="exact"/>
        <w:ind w:firstLine="420" w:firstLineChars="200"/>
        <w:rPr>
          <w:rFonts w:ascii="宋体"/>
          <w:color w:val="auto"/>
        </w:rPr>
      </w:pPr>
      <w:r>
        <w:rPr>
          <w:rFonts w:hint="eastAsia" w:ascii="黑体" w:hAnsi="宋体" w:eastAsia="黑体" w:cs="黑体"/>
          <w:color w:val="auto"/>
        </w:rPr>
        <w:t xml:space="preserve">新产品销售收入中出口  </w:t>
      </w:r>
      <w:r>
        <w:rPr>
          <w:rFonts w:hint="eastAsia" w:ascii="宋体" w:hAnsi="宋体" w:cs="宋体"/>
          <w:color w:val="auto"/>
        </w:rPr>
        <w:t>指报告期内企业将新产品销售给外贸部门和直接出售给外商所实现的销售收入。</w:t>
      </w:r>
    </w:p>
    <w:p>
      <w:pPr>
        <w:spacing w:line="360" w:lineRule="exact"/>
        <w:ind w:firstLine="420" w:firstLineChars="200"/>
        <w:rPr>
          <w:rFonts w:ascii="宋体"/>
          <w:color w:val="auto"/>
        </w:rPr>
      </w:pPr>
      <w:r>
        <w:rPr>
          <w:rFonts w:hint="eastAsia" w:ascii="黑体" w:hAnsi="宋体" w:eastAsia="黑体" w:cs="黑体"/>
          <w:color w:val="auto"/>
        </w:rPr>
        <w:t xml:space="preserve">期末拥有注册商标  </w:t>
      </w:r>
      <w:r>
        <w:rPr>
          <w:rFonts w:hint="eastAsia" w:ascii="宋体" w:hAnsi="宋体" w:cs="宋体"/>
          <w:color w:val="auto"/>
        </w:rPr>
        <w:t>指报告期末企业作为第一商标注册人拥有的、经境内外商标行政部门核准注册且在有效期内的商标件数。包括在境内和境外注册的商标件数，一件商标在境内外同时注册时只统计一件。</w:t>
      </w:r>
    </w:p>
    <w:p>
      <w:pPr>
        <w:spacing w:line="360" w:lineRule="exact"/>
        <w:ind w:firstLine="420" w:firstLineChars="200"/>
        <w:rPr>
          <w:rFonts w:ascii="宋体"/>
          <w:color w:val="auto"/>
        </w:rPr>
      </w:pPr>
      <w:r>
        <w:rPr>
          <w:rFonts w:hint="eastAsia" w:ascii="黑体" w:hAnsi="宋体" w:eastAsia="黑体" w:cs="黑体"/>
          <w:color w:val="auto"/>
        </w:rPr>
        <w:t xml:space="preserve">发表科技论文  </w:t>
      </w:r>
      <w:r>
        <w:rPr>
          <w:rFonts w:hint="eastAsia" w:ascii="宋体" w:hAnsi="宋体" w:cs="宋体"/>
          <w:color w:val="auto"/>
        </w:rPr>
        <w:t>指报告期内企业立项的研究开发项目产生的、并在有正规刊号的刊物上发表的科技论文数量。</w:t>
      </w:r>
    </w:p>
    <w:p>
      <w:pPr>
        <w:spacing w:line="360" w:lineRule="exact"/>
        <w:ind w:firstLine="420" w:firstLineChars="200"/>
        <w:rPr>
          <w:rFonts w:ascii="宋体" w:cs="宋体"/>
          <w:color w:val="auto"/>
        </w:rPr>
      </w:pPr>
      <w:r>
        <w:rPr>
          <w:rFonts w:hint="eastAsia" w:ascii="黑体" w:hAnsi="宋体" w:eastAsia="黑体" w:cs="黑体"/>
          <w:color w:val="auto"/>
        </w:rPr>
        <w:t xml:space="preserve">形成国家或行业标准  </w:t>
      </w:r>
      <w:r>
        <w:rPr>
          <w:rFonts w:hint="eastAsia" w:ascii="宋体" w:hAnsi="宋体" w:cs="宋体"/>
          <w:color w:val="auto"/>
        </w:rPr>
        <w:t>指报告期内企业在自主研究开发或自主知识产权基础上形成的经有关部门批准的国家或行业标准项数。</w:t>
      </w:r>
    </w:p>
    <w:p>
      <w:pPr>
        <w:spacing w:line="360" w:lineRule="exact"/>
        <w:ind w:firstLine="420" w:firstLineChars="200"/>
        <w:rPr>
          <w:rFonts w:ascii="宋体" w:cs="宋体"/>
          <w:color w:val="auto"/>
        </w:rPr>
      </w:pPr>
      <w:r>
        <w:rPr>
          <w:rFonts w:hint="eastAsia" w:ascii="黑体" w:hAnsi="宋体" w:eastAsia="黑体" w:cs="黑体"/>
          <w:color w:val="auto"/>
        </w:rPr>
        <w:t xml:space="preserve">技术改造经费支出  </w:t>
      </w:r>
      <w:r>
        <w:rPr>
          <w:rFonts w:hint="eastAsia" w:ascii="宋体" w:hAnsi="宋体" w:cs="宋体"/>
          <w:color w:val="auto"/>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pPr>
        <w:spacing w:line="360" w:lineRule="exact"/>
        <w:ind w:firstLine="420" w:firstLineChars="200"/>
        <w:rPr>
          <w:rFonts w:ascii="宋体"/>
          <w:color w:val="auto"/>
        </w:rPr>
      </w:pPr>
      <w:r>
        <w:rPr>
          <w:rFonts w:hint="eastAsia" w:ascii="黑体" w:hAnsi="宋体" w:eastAsia="黑体" w:cs="黑体"/>
          <w:color w:val="auto"/>
        </w:rPr>
        <w:t xml:space="preserve">购买境内技术经费支出  </w:t>
      </w:r>
      <w:r>
        <w:rPr>
          <w:rFonts w:hint="eastAsia" w:ascii="宋体" w:hAnsi="宋体" w:cs="宋体"/>
          <w:color w:val="auto"/>
        </w:rPr>
        <w:t>指报告期内企业购买境内其他单位科技成果的经费支出。包括购买产品设计、工艺流程、图纸、配方、专利、技术诀窍及设备的费用支出。</w:t>
      </w:r>
    </w:p>
    <w:p>
      <w:pPr>
        <w:spacing w:line="360" w:lineRule="exact"/>
        <w:ind w:firstLine="420" w:firstLineChars="200"/>
        <w:rPr>
          <w:rFonts w:ascii="宋体"/>
          <w:color w:val="auto"/>
          <w:spacing w:val="4"/>
        </w:rPr>
      </w:pPr>
      <w:r>
        <w:rPr>
          <w:rFonts w:hint="eastAsia" w:ascii="黑体" w:hAnsi="宋体" w:eastAsia="黑体" w:cs="黑体"/>
          <w:color w:val="auto"/>
        </w:rPr>
        <w:t xml:space="preserve">引进境外技术经费支出  </w:t>
      </w:r>
      <w:r>
        <w:rPr>
          <w:rFonts w:hint="eastAsia" w:ascii="宋体" w:hAnsi="宋体" w:cs="宋体"/>
          <w:color w:val="auto"/>
          <w:spacing w:val="4"/>
        </w:rPr>
        <w:t>指报告期内企业用于购买国外或港澳台技术的费用支出，包括产品设计、工艺流程、图纸、配方、专利等技术资料的费用支出，以及购买设备、仪器、样机和样件等的费用支出。</w:t>
      </w:r>
    </w:p>
    <w:p>
      <w:pPr>
        <w:spacing w:line="360" w:lineRule="exact"/>
        <w:ind w:firstLine="420" w:firstLineChars="200"/>
        <w:rPr>
          <w:rFonts w:ascii="宋体" w:cs="宋体"/>
          <w:color w:val="auto"/>
        </w:rPr>
      </w:pPr>
      <w:r>
        <w:rPr>
          <w:rFonts w:hint="eastAsia" w:ascii="黑体" w:hAnsi="宋体" w:eastAsia="黑体" w:cs="黑体"/>
          <w:color w:val="auto"/>
        </w:rPr>
        <w:t xml:space="preserve">引进境外技术的消化吸收经费支出  </w:t>
      </w:r>
      <w:r>
        <w:rPr>
          <w:rFonts w:hint="eastAsia" w:ascii="宋体" w:hAnsi="宋体" w:cs="宋体"/>
          <w:color w:val="auto"/>
        </w:rPr>
        <w:t>指报告期内企业引进国外或</w:t>
      </w:r>
      <w:r>
        <w:rPr>
          <w:rFonts w:ascii="宋体" w:hAnsi="宋体" w:cs="宋体"/>
          <w:color w:val="auto"/>
        </w:rPr>
        <w:t>港澳台</w:t>
      </w:r>
      <w:r>
        <w:rPr>
          <w:rFonts w:hint="eastAsia" w:ascii="宋体" w:hAnsi="宋体" w:cs="宋体"/>
          <w:color w:val="auto"/>
        </w:rPr>
        <w:t>技术的消化吸收经费支出。引进技术的消化吸收指对引进技术的掌握、应用、复制</w:t>
      </w:r>
      <w:r>
        <w:rPr>
          <w:rFonts w:hint="eastAsia" w:ascii="宋体" w:hAnsi="宋体" w:cs="宋体"/>
          <w:color w:val="auto"/>
          <w:spacing w:val="2"/>
        </w:rPr>
        <w:t>而开展的工作，以及在此基础上的创新。引进技术的消化吸收经费支出包括：人员培训费、</w:t>
      </w:r>
      <w:r>
        <w:rPr>
          <w:rFonts w:hint="eastAsia" w:ascii="宋体" w:hAnsi="宋体" w:cs="宋体"/>
          <w:color w:val="auto"/>
        </w:rPr>
        <w:t>测绘费、参加消化吸收人员的工资、工装、工艺开发费、必备的配套设备费、翻版费等。</w:t>
      </w:r>
    </w:p>
    <w:p>
      <w:pPr>
        <w:spacing w:line="360" w:lineRule="exact"/>
        <w:ind w:firstLine="420" w:firstLineChars="200"/>
        <w:rPr>
          <w:rFonts w:ascii="宋体" w:hAnsi="宋体" w:cs="宋体"/>
          <w:color w:val="auto"/>
        </w:rPr>
      </w:pPr>
      <w:r>
        <w:rPr>
          <w:rFonts w:hint="eastAsia" w:ascii="黑体" w:hAnsi="宋体" w:eastAsia="黑体" w:cs="黑体"/>
          <w:color w:val="auto"/>
        </w:rPr>
        <w:t xml:space="preserve">期末企业在境外设立的研究开发机构数  </w:t>
      </w:r>
      <w:r>
        <w:rPr>
          <w:rFonts w:hint="eastAsia" w:ascii="宋体" w:hAnsi="宋体" w:cs="宋体"/>
          <w:color w:val="auto"/>
        </w:rPr>
        <w:t>指报告期末企业在国外或港澳台自办（或与外单位合办）的专门研究开发机构。与外单位合办的研究开发机构若主要由本企业出资兴办，则由本企业统计，否则应由合办方统计。</w:t>
      </w:r>
    </w:p>
    <w:p>
      <w:pPr>
        <w:pStyle w:val="2"/>
        <w:rPr>
          <w:rFonts w:hint="eastAsia"/>
          <w:lang w:val="en-US" w:eastAsia="zh-CN"/>
        </w:rPr>
      </w:pPr>
      <w:bookmarkStart w:id="4" w:name="_GoBack"/>
      <w:bookmarkEnd w:id="4"/>
    </w:p>
    <w:sectPr>
      <w:pgSz w:w="11906" w:h="16838"/>
      <w:pgMar w:top="141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Yjk2MjZiZTE1NzQ2ODkyZDE2YjVkZTdjYjI3NDkifQ=="/>
  </w:docVars>
  <w:rsids>
    <w:rsidRoot w:val="34493D49"/>
    <w:rsid w:val="3449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kern w:val="2"/>
      <w:sz w:val="21"/>
      <w:szCs w:val="24"/>
    </w:r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Body Text"/>
    <w:basedOn w:val="1"/>
    <w:uiPriority w:val="0"/>
    <w:pPr>
      <w:spacing w:after="12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widowControl/>
      <w:spacing w:before="240" w:after="60"/>
      <w:jc w:val="center"/>
      <w:outlineLvl w:val="0"/>
    </w:pPr>
    <w:rPr>
      <w:rFonts w:ascii="Cambria" w:hAnsi="Cambria"/>
      <w:b/>
      <w:kern w:val="0"/>
      <w:sz w:val="32"/>
      <w:szCs w:val="20"/>
    </w:rPr>
  </w:style>
  <w:style w:type="paragraph" w:styleId="7">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2024-04-05T14:40:00Z</dcterms:created>
  <dc:creator>WPS_1689859595</dc:creator>
  <cp:lastModifiedBy>WPS_1689859595</cp:lastModifiedBy>
  <dcterms:modified xsi:type="dcterms:W3CDTF">2024-04-05T14:45:37Z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C052FC95D3D442599F78CFB1C2C8980B_11</vt:lpwstr>
  </property>
</Properties>
</file>