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18" w:rsidRPr="00622AAE" w:rsidRDefault="008A6F18" w:rsidP="008A6F18">
      <w:pPr>
        <w:rPr>
          <w:rFonts w:ascii="黑体" w:eastAsia="黑体" w:hAnsi="黑体"/>
        </w:rPr>
      </w:pPr>
      <w:r w:rsidRPr="00622AAE">
        <w:rPr>
          <w:rFonts w:ascii="黑体" w:eastAsia="黑体" w:hAnsi="黑体"/>
        </w:rPr>
        <w:t>附件</w:t>
      </w:r>
      <w:r w:rsidRPr="00622AAE">
        <w:rPr>
          <w:rFonts w:ascii="黑体" w:eastAsia="黑体" w:hAnsi="黑体" w:hint="eastAsia"/>
        </w:rPr>
        <w:t>1</w:t>
      </w:r>
    </w:p>
    <w:p w:rsidR="008A6F18" w:rsidRPr="00622AAE" w:rsidRDefault="008A6F18" w:rsidP="008A6F18">
      <w:pPr>
        <w:jc w:val="center"/>
        <w:rPr>
          <w:rFonts w:ascii="方正小标宋_GBK" w:eastAsia="方正小标宋_GBK"/>
          <w:sz w:val="44"/>
          <w:szCs w:val="44"/>
        </w:rPr>
      </w:pPr>
      <w:r w:rsidRPr="00622AAE">
        <w:rPr>
          <w:rFonts w:ascii="方正小标宋_GBK" w:eastAsia="方正小标宋_GBK" w:hint="eastAsia"/>
          <w:sz w:val="44"/>
          <w:szCs w:val="44"/>
        </w:rPr>
        <w:t>苏州市新兴服务业高质量发展主要指标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1359"/>
        <w:gridCol w:w="2972"/>
        <w:gridCol w:w="972"/>
        <w:gridCol w:w="1057"/>
        <w:gridCol w:w="1057"/>
        <w:gridCol w:w="1057"/>
      </w:tblGrid>
      <w:tr w:rsidR="008A6F18" w:rsidRPr="006D1B15" w:rsidTr="00F37B8E">
        <w:trPr>
          <w:tblHeader/>
          <w:jc w:val="center"/>
        </w:trPr>
        <w:tc>
          <w:tcPr>
            <w:tcW w:w="1957" w:type="dxa"/>
            <w:gridSpan w:val="2"/>
            <w:noWrap/>
            <w:vAlign w:val="center"/>
          </w:tcPr>
          <w:p w:rsidR="008A6F18" w:rsidRPr="006D1B15" w:rsidRDefault="008A6F18" w:rsidP="00F37B8E">
            <w:pPr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6D1B15">
              <w:rPr>
                <w:rFonts w:ascii="黑体" w:eastAsia="黑体" w:hAnsi="黑体" w:hint="eastAsia"/>
                <w:sz w:val="21"/>
                <w:szCs w:val="21"/>
              </w:rPr>
              <w:t>类型</w:t>
            </w:r>
          </w:p>
        </w:tc>
        <w:tc>
          <w:tcPr>
            <w:tcW w:w="2972" w:type="dxa"/>
            <w:noWrap/>
            <w:vAlign w:val="center"/>
          </w:tcPr>
          <w:p w:rsidR="008A6F18" w:rsidRPr="006D1B15" w:rsidRDefault="008A6F18" w:rsidP="00F37B8E">
            <w:pPr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6D1B15">
              <w:rPr>
                <w:rFonts w:ascii="黑体" w:eastAsia="黑体" w:hAnsi="黑体" w:hint="eastAsia"/>
                <w:sz w:val="21"/>
                <w:szCs w:val="21"/>
              </w:rPr>
              <w:t>指标（单位）</w:t>
            </w:r>
          </w:p>
        </w:tc>
        <w:tc>
          <w:tcPr>
            <w:tcW w:w="972" w:type="dxa"/>
            <w:noWrap/>
            <w:vAlign w:val="center"/>
          </w:tcPr>
          <w:p w:rsidR="008A6F18" w:rsidRPr="006D1B15" w:rsidRDefault="008A6F18" w:rsidP="00F37B8E">
            <w:pPr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6D1B15">
              <w:rPr>
                <w:rFonts w:ascii="黑体" w:eastAsia="黑体" w:hAnsi="黑体" w:hint="eastAsia"/>
                <w:sz w:val="21"/>
                <w:szCs w:val="21"/>
              </w:rPr>
              <w:t>2022年</w:t>
            </w:r>
          </w:p>
        </w:tc>
        <w:tc>
          <w:tcPr>
            <w:tcW w:w="1057" w:type="dxa"/>
            <w:noWrap/>
            <w:vAlign w:val="center"/>
          </w:tcPr>
          <w:p w:rsidR="008A6F18" w:rsidRPr="006D1B15" w:rsidRDefault="008A6F18" w:rsidP="00F37B8E">
            <w:pPr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6D1B15">
              <w:rPr>
                <w:rFonts w:ascii="黑体" w:eastAsia="黑体" w:hAnsi="黑体" w:hint="eastAsia"/>
                <w:sz w:val="21"/>
                <w:szCs w:val="21"/>
              </w:rPr>
              <w:t>2023年</w:t>
            </w:r>
          </w:p>
        </w:tc>
        <w:tc>
          <w:tcPr>
            <w:tcW w:w="1057" w:type="dxa"/>
            <w:noWrap/>
            <w:vAlign w:val="center"/>
          </w:tcPr>
          <w:p w:rsidR="008A6F18" w:rsidRPr="006D1B15" w:rsidRDefault="008A6F18" w:rsidP="00F37B8E">
            <w:pPr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6D1B15">
              <w:rPr>
                <w:rFonts w:ascii="黑体" w:eastAsia="黑体" w:hAnsi="黑体" w:hint="eastAsia"/>
                <w:sz w:val="21"/>
                <w:szCs w:val="21"/>
              </w:rPr>
              <w:t>2024年</w:t>
            </w:r>
          </w:p>
        </w:tc>
        <w:tc>
          <w:tcPr>
            <w:tcW w:w="1057" w:type="dxa"/>
            <w:noWrap/>
            <w:vAlign w:val="center"/>
          </w:tcPr>
          <w:p w:rsidR="008A6F18" w:rsidRPr="006D1B15" w:rsidRDefault="008A6F18" w:rsidP="00F37B8E">
            <w:pPr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6D1B15">
              <w:rPr>
                <w:rFonts w:ascii="黑体" w:eastAsia="黑体" w:hAnsi="黑体" w:hint="eastAsia"/>
                <w:sz w:val="21"/>
                <w:szCs w:val="21"/>
              </w:rPr>
              <w:t>2025年</w:t>
            </w:r>
          </w:p>
        </w:tc>
      </w:tr>
      <w:tr w:rsidR="008A6F18" w:rsidRPr="00622AAE" w:rsidTr="00F37B8E">
        <w:trPr>
          <w:jc w:val="center"/>
        </w:trPr>
        <w:tc>
          <w:tcPr>
            <w:tcW w:w="1957" w:type="dxa"/>
            <w:gridSpan w:val="2"/>
            <w:vMerge w:val="restart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总量指标</w:t>
            </w: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proofErr w:type="gramStart"/>
            <w:r w:rsidRPr="00622AAE">
              <w:rPr>
                <w:rFonts w:hint="eastAsia"/>
                <w:sz w:val="21"/>
                <w:szCs w:val="21"/>
              </w:rPr>
              <w:t>规</w:t>
            </w:r>
            <w:proofErr w:type="gramEnd"/>
            <w:r w:rsidRPr="00622AAE">
              <w:rPr>
                <w:rFonts w:hint="eastAsia"/>
                <w:sz w:val="21"/>
                <w:szCs w:val="21"/>
              </w:rPr>
              <w:t>上新兴服务业重点领域营收（亿元）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6500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7800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9000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10000</w:t>
            </w:r>
          </w:p>
        </w:tc>
      </w:tr>
      <w:tr w:rsidR="008A6F18" w:rsidRPr="00622AAE" w:rsidTr="00F37B8E">
        <w:trPr>
          <w:jc w:val="center"/>
        </w:trPr>
        <w:tc>
          <w:tcPr>
            <w:tcW w:w="1957" w:type="dxa"/>
            <w:gridSpan w:val="2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proofErr w:type="gramStart"/>
            <w:r w:rsidRPr="00622AAE">
              <w:rPr>
                <w:rFonts w:hint="eastAsia"/>
                <w:sz w:val="21"/>
                <w:szCs w:val="21"/>
              </w:rPr>
              <w:t>规</w:t>
            </w:r>
            <w:proofErr w:type="gramEnd"/>
            <w:r w:rsidRPr="00622AAE">
              <w:rPr>
                <w:rFonts w:hint="eastAsia"/>
                <w:sz w:val="21"/>
                <w:szCs w:val="21"/>
              </w:rPr>
              <w:t>上新兴服务业营</w:t>
            </w:r>
            <w:proofErr w:type="gramStart"/>
            <w:r w:rsidRPr="00622AAE">
              <w:rPr>
                <w:rFonts w:hint="eastAsia"/>
                <w:sz w:val="21"/>
                <w:szCs w:val="21"/>
              </w:rPr>
              <w:t>收重点</w:t>
            </w:r>
            <w:proofErr w:type="gramEnd"/>
            <w:r w:rsidRPr="00622AAE">
              <w:rPr>
                <w:rFonts w:hint="eastAsia"/>
                <w:sz w:val="21"/>
                <w:szCs w:val="21"/>
              </w:rPr>
              <w:t>领域增速（%）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10以上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10以上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10以上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10以上</w:t>
            </w:r>
          </w:p>
        </w:tc>
      </w:tr>
      <w:tr w:rsidR="008A6F18" w:rsidRPr="00622AAE" w:rsidTr="00F37B8E">
        <w:trPr>
          <w:jc w:val="center"/>
        </w:trPr>
        <w:tc>
          <w:tcPr>
            <w:tcW w:w="1957" w:type="dxa"/>
            <w:gridSpan w:val="2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服务业增加值增速（%）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高于GDP增速</w:t>
            </w:r>
          </w:p>
        </w:tc>
        <w:tc>
          <w:tcPr>
            <w:tcW w:w="1057" w:type="dxa"/>
            <w:noWrap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高于GDP增速</w:t>
            </w:r>
          </w:p>
        </w:tc>
        <w:tc>
          <w:tcPr>
            <w:tcW w:w="1057" w:type="dxa"/>
            <w:noWrap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高于GDP增速</w:t>
            </w:r>
          </w:p>
        </w:tc>
        <w:tc>
          <w:tcPr>
            <w:tcW w:w="1057" w:type="dxa"/>
            <w:noWrap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高于GDP增速</w:t>
            </w:r>
          </w:p>
        </w:tc>
      </w:tr>
      <w:tr w:rsidR="008A6F18" w:rsidRPr="00622AAE" w:rsidTr="00F37B8E">
        <w:trPr>
          <w:jc w:val="center"/>
        </w:trPr>
        <w:tc>
          <w:tcPr>
            <w:tcW w:w="1957" w:type="dxa"/>
            <w:gridSpan w:val="2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高技术服务业投资增速（%）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20左右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20左右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20左右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20左右</w:t>
            </w:r>
          </w:p>
        </w:tc>
      </w:tr>
      <w:tr w:rsidR="008A6F18" w:rsidRPr="00622AAE" w:rsidTr="00F37B8E">
        <w:trPr>
          <w:jc w:val="center"/>
        </w:trPr>
        <w:tc>
          <w:tcPr>
            <w:tcW w:w="598" w:type="dxa"/>
            <w:vMerge w:val="restart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重点方向</w:t>
            </w:r>
          </w:p>
        </w:tc>
        <w:tc>
          <w:tcPr>
            <w:tcW w:w="1359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金融服务</w:t>
            </w: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集聚数字金融企业（家）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300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500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700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超1000</w:t>
            </w:r>
          </w:p>
        </w:tc>
      </w:tr>
      <w:tr w:rsidR="008A6F18" w:rsidRPr="00622AAE" w:rsidTr="00F37B8E">
        <w:trPr>
          <w:jc w:val="center"/>
        </w:trPr>
        <w:tc>
          <w:tcPr>
            <w:tcW w:w="598" w:type="dxa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9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信息服务</w:t>
            </w: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累计集聚数字信息领域重点企业（家）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230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270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300</w:t>
            </w:r>
          </w:p>
        </w:tc>
      </w:tr>
      <w:tr w:rsidR="008A6F18" w:rsidRPr="00622AAE" w:rsidTr="00F37B8E">
        <w:trPr>
          <w:jc w:val="center"/>
        </w:trPr>
        <w:tc>
          <w:tcPr>
            <w:tcW w:w="598" w:type="dxa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9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物流服务</w:t>
            </w: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累计省级物流示范载体（家）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20</w:t>
            </w:r>
          </w:p>
        </w:tc>
      </w:tr>
      <w:tr w:rsidR="008A6F18" w:rsidRPr="00622AAE" w:rsidTr="00F37B8E">
        <w:trPr>
          <w:jc w:val="center"/>
        </w:trPr>
        <w:tc>
          <w:tcPr>
            <w:tcW w:w="598" w:type="dxa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9" w:type="dxa"/>
            <w:vMerge w:val="restart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科技服务</w:t>
            </w: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科技服务业收入（亿元）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2000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2150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2300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2500</w:t>
            </w:r>
          </w:p>
        </w:tc>
      </w:tr>
      <w:tr w:rsidR="008A6F18" w:rsidRPr="00622AAE" w:rsidTr="00F37B8E">
        <w:trPr>
          <w:jc w:val="center"/>
        </w:trPr>
        <w:tc>
          <w:tcPr>
            <w:tcW w:w="598" w:type="dxa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9" w:type="dxa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知识产权服务机构营收（亿元）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25</w:t>
            </w:r>
          </w:p>
        </w:tc>
      </w:tr>
      <w:tr w:rsidR="008A6F18" w:rsidRPr="00622AAE" w:rsidTr="00F37B8E">
        <w:trPr>
          <w:jc w:val="center"/>
        </w:trPr>
        <w:tc>
          <w:tcPr>
            <w:tcW w:w="598" w:type="dxa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9" w:type="dxa"/>
            <w:vMerge w:val="restart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商务中介服务</w:t>
            </w: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律师事务所数（家）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400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430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470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500</w:t>
            </w:r>
          </w:p>
        </w:tc>
      </w:tr>
      <w:tr w:rsidR="008A6F18" w:rsidRPr="00622AAE" w:rsidTr="00F37B8E">
        <w:trPr>
          <w:jc w:val="center"/>
        </w:trPr>
        <w:tc>
          <w:tcPr>
            <w:tcW w:w="598" w:type="dxa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9" w:type="dxa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在苏全国百强会计师事务所数（含分所）（家）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31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34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35</w:t>
            </w:r>
          </w:p>
        </w:tc>
      </w:tr>
      <w:tr w:rsidR="008A6F18" w:rsidRPr="00622AAE" w:rsidTr="00F37B8E">
        <w:trPr>
          <w:jc w:val="center"/>
        </w:trPr>
        <w:tc>
          <w:tcPr>
            <w:tcW w:w="598" w:type="dxa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9" w:type="dxa"/>
            <w:vMerge w:val="restart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设计服务</w:t>
            </w: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每年新增市级以上工业设计中心（家）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60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60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60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60</w:t>
            </w:r>
          </w:p>
        </w:tc>
      </w:tr>
      <w:tr w:rsidR="008A6F18" w:rsidRPr="00622AAE" w:rsidTr="00F37B8E">
        <w:trPr>
          <w:jc w:val="center"/>
        </w:trPr>
        <w:tc>
          <w:tcPr>
            <w:tcW w:w="598" w:type="dxa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9" w:type="dxa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proofErr w:type="gramStart"/>
            <w:r w:rsidRPr="00622AAE">
              <w:rPr>
                <w:rFonts w:hint="eastAsia"/>
                <w:sz w:val="21"/>
                <w:szCs w:val="21"/>
              </w:rPr>
              <w:t>规</w:t>
            </w:r>
            <w:proofErr w:type="gramEnd"/>
            <w:r w:rsidRPr="00622AAE">
              <w:rPr>
                <w:rFonts w:hint="eastAsia"/>
                <w:sz w:val="21"/>
                <w:szCs w:val="21"/>
              </w:rPr>
              <w:t>上专业设计类企业营收增速（%）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12以上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12以上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12以上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12以上</w:t>
            </w:r>
          </w:p>
        </w:tc>
      </w:tr>
      <w:tr w:rsidR="008A6F18" w:rsidRPr="00622AAE" w:rsidTr="00F37B8E">
        <w:trPr>
          <w:jc w:val="center"/>
        </w:trPr>
        <w:tc>
          <w:tcPr>
            <w:tcW w:w="598" w:type="dxa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9" w:type="dxa"/>
            <w:noWrap/>
            <w:vAlign w:val="center"/>
          </w:tcPr>
          <w:p w:rsidR="008A6F18" w:rsidRPr="00622AAE" w:rsidRDefault="008A6F18" w:rsidP="00F37B8E">
            <w:pPr>
              <w:pStyle w:val="3"/>
              <w:spacing w:line="32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</w:rPr>
            </w:pPr>
            <w:r w:rsidRPr="00622AAE">
              <w:rPr>
                <w:rFonts w:ascii="仿宋_GB2312" w:eastAsia="仿宋_GB2312" w:hAnsi="Times New Roman" w:cs="Times New Roman" w:hint="eastAsia"/>
                <w:b w:val="0"/>
                <w:bCs w:val="0"/>
              </w:rPr>
              <w:t>人力资源服务</w:t>
            </w: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累计建成省级人力资源服务产业园（家）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622AAE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622AAE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622AAE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5-8</w:t>
            </w:r>
          </w:p>
        </w:tc>
      </w:tr>
      <w:tr w:rsidR="008A6F18" w:rsidRPr="00622AAE" w:rsidTr="00F37B8E">
        <w:trPr>
          <w:jc w:val="center"/>
        </w:trPr>
        <w:tc>
          <w:tcPr>
            <w:tcW w:w="598" w:type="dxa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9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检验检测认证</w:t>
            </w: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检验检测机构资质认定数（家）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650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700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750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800</w:t>
            </w:r>
          </w:p>
        </w:tc>
      </w:tr>
      <w:tr w:rsidR="008A6F18" w:rsidRPr="00622AAE" w:rsidTr="00F37B8E">
        <w:trPr>
          <w:jc w:val="center"/>
        </w:trPr>
        <w:tc>
          <w:tcPr>
            <w:tcW w:w="598" w:type="dxa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9" w:type="dxa"/>
            <w:noWrap/>
            <w:vAlign w:val="center"/>
          </w:tcPr>
          <w:p w:rsidR="008A6F18" w:rsidRPr="00622AAE" w:rsidRDefault="008A6F18" w:rsidP="00F37B8E">
            <w:pPr>
              <w:pStyle w:val="3"/>
              <w:spacing w:line="32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</w:rPr>
            </w:pPr>
            <w:r w:rsidRPr="00622AAE">
              <w:rPr>
                <w:rFonts w:ascii="仿宋_GB2312" w:eastAsia="仿宋_GB2312" w:hAnsi="Times New Roman" w:cs="Times New Roman" w:hint="eastAsia"/>
                <w:b w:val="0"/>
                <w:bCs w:val="0"/>
              </w:rPr>
              <w:t>绿色低碳服务</w:t>
            </w: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非化石能源占能源消费总量比重（%）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13</w:t>
            </w:r>
          </w:p>
        </w:tc>
      </w:tr>
      <w:tr w:rsidR="008A6F18" w:rsidRPr="00622AAE" w:rsidTr="00F37B8E">
        <w:trPr>
          <w:jc w:val="center"/>
        </w:trPr>
        <w:tc>
          <w:tcPr>
            <w:tcW w:w="598" w:type="dxa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9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现代商贸</w:t>
            </w:r>
          </w:p>
        </w:tc>
        <w:tc>
          <w:tcPr>
            <w:tcW w:w="2972" w:type="dxa"/>
            <w:noWrap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引进各类品牌首店、旗舰店或</w:t>
            </w:r>
            <w:proofErr w:type="gramStart"/>
            <w:r w:rsidRPr="00622AAE">
              <w:rPr>
                <w:rFonts w:hint="eastAsia"/>
                <w:sz w:val="21"/>
                <w:szCs w:val="21"/>
              </w:rPr>
              <w:t>功能首店累计</w:t>
            </w:r>
            <w:proofErr w:type="gramEnd"/>
            <w:r w:rsidRPr="00622AAE">
              <w:rPr>
                <w:rFonts w:hint="eastAsia"/>
                <w:sz w:val="21"/>
                <w:szCs w:val="21"/>
              </w:rPr>
              <w:t>数（家）</w:t>
            </w:r>
          </w:p>
        </w:tc>
        <w:tc>
          <w:tcPr>
            <w:tcW w:w="972" w:type="dxa"/>
            <w:noWrap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400</w:t>
            </w:r>
          </w:p>
        </w:tc>
        <w:tc>
          <w:tcPr>
            <w:tcW w:w="1057" w:type="dxa"/>
            <w:noWrap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600</w:t>
            </w:r>
          </w:p>
        </w:tc>
        <w:tc>
          <w:tcPr>
            <w:tcW w:w="1057" w:type="dxa"/>
            <w:noWrap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800</w:t>
            </w:r>
          </w:p>
        </w:tc>
        <w:tc>
          <w:tcPr>
            <w:tcW w:w="1057" w:type="dxa"/>
            <w:noWrap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1000</w:t>
            </w:r>
          </w:p>
        </w:tc>
      </w:tr>
      <w:tr w:rsidR="008A6F18" w:rsidRPr="00622AAE" w:rsidTr="00F37B8E">
        <w:trPr>
          <w:jc w:val="center"/>
        </w:trPr>
        <w:tc>
          <w:tcPr>
            <w:tcW w:w="598" w:type="dxa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9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文化消费</w:t>
            </w: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数字文化产业营收增速（%）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20</w:t>
            </w:r>
          </w:p>
        </w:tc>
      </w:tr>
      <w:tr w:rsidR="008A6F18" w:rsidRPr="00622AAE" w:rsidTr="00F37B8E">
        <w:trPr>
          <w:jc w:val="center"/>
        </w:trPr>
        <w:tc>
          <w:tcPr>
            <w:tcW w:w="598" w:type="dxa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9" w:type="dxa"/>
            <w:vMerge w:val="restart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proofErr w:type="gramStart"/>
            <w:r w:rsidRPr="00622AAE">
              <w:rPr>
                <w:rFonts w:hint="eastAsia"/>
                <w:sz w:val="21"/>
                <w:szCs w:val="21"/>
              </w:rPr>
              <w:t>旅游康养</w:t>
            </w:r>
            <w:proofErr w:type="gramEnd"/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旅游总收入（亿元）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2500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2900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3300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3700</w:t>
            </w:r>
          </w:p>
        </w:tc>
      </w:tr>
      <w:tr w:rsidR="008A6F18" w:rsidRPr="00622AAE" w:rsidTr="00F37B8E">
        <w:trPr>
          <w:jc w:val="center"/>
        </w:trPr>
        <w:tc>
          <w:tcPr>
            <w:tcW w:w="598" w:type="dxa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9" w:type="dxa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养老机构总床位（张）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55900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58900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61900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65000</w:t>
            </w:r>
          </w:p>
        </w:tc>
      </w:tr>
      <w:tr w:rsidR="008A6F18" w:rsidRPr="00622AAE" w:rsidTr="00F37B8E">
        <w:trPr>
          <w:jc w:val="center"/>
        </w:trPr>
        <w:tc>
          <w:tcPr>
            <w:tcW w:w="1957" w:type="dxa"/>
            <w:gridSpan w:val="2"/>
            <w:vMerge w:val="restart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创新企业</w:t>
            </w: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累计省、市服务业领域领军企业（家）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60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8A6F18" w:rsidRPr="00622AAE" w:rsidTr="00F37B8E">
        <w:trPr>
          <w:jc w:val="center"/>
        </w:trPr>
        <w:tc>
          <w:tcPr>
            <w:tcW w:w="1957" w:type="dxa"/>
            <w:gridSpan w:val="2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市级总部企业（家）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220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240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270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300</w:t>
            </w:r>
          </w:p>
        </w:tc>
      </w:tr>
      <w:tr w:rsidR="008A6F18" w:rsidRPr="00622AAE" w:rsidTr="00F37B8E">
        <w:trPr>
          <w:jc w:val="center"/>
        </w:trPr>
        <w:tc>
          <w:tcPr>
            <w:tcW w:w="1957" w:type="dxa"/>
            <w:gridSpan w:val="2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累计省级两业融合发展标杆典型</w:t>
            </w:r>
            <w:r w:rsidRPr="00622AAE">
              <w:rPr>
                <w:rFonts w:hint="eastAsia"/>
                <w:sz w:val="21"/>
                <w:szCs w:val="21"/>
              </w:rPr>
              <w:lastRenderedPageBreak/>
              <w:t>（家）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20</w:t>
            </w:r>
          </w:p>
        </w:tc>
      </w:tr>
      <w:tr w:rsidR="008A6F18" w:rsidRPr="00622AAE" w:rsidTr="00F37B8E">
        <w:trPr>
          <w:jc w:val="center"/>
        </w:trPr>
        <w:tc>
          <w:tcPr>
            <w:tcW w:w="1957" w:type="dxa"/>
            <w:gridSpan w:val="2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创新人才</w:t>
            </w: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年度入选市级以上双创人才（人）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600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600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600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600</w:t>
            </w:r>
          </w:p>
        </w:tc>
      </w:tr>
      <w:tr w:rsidR="008A6F18" w:rsidRPr="00622AAE" w:rsidTr="00F37B8E">
        <w:trPr>
          <w:jc w:val="center"/>
        </w:trPr>
        <w:tc>
          <w:tcPr>
            <w:tcW w:w="1957" w:type="dxa"/>
            <w:gridSpan w:val="2"/>
            <w:vMerge w:val="restart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创新载体</w:t>
            </w: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累计省级现代服务业高质量集聚发展示范区（家）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40</w:t>
            </w:r>
          </w:p>
        </w:tc>
      </w:tr>
      <w:tr w:rsidR="008A6F18" w:rsidRPr="00622AAE" w:rsidTr="00F37B8E">
        <w:trPr>
          <w:jc w:val="center"/>
        </w:trPr>
        <w:tc>
          <w:tcPr>
            <w:tcW w:w="1957" w:type="dxa"/>
            <w:gridSpan w:val="2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累计提标升级新兴服务业创新集聚区（家）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20</w:t>
            </w:r>
          </w:p>
        </w:tc>
      </w:tr>
      <w:tr w:rsidR="008A6F18" w:rsidRPr="00622AAE" w:rsidTr="00F37B8E">
        <w:trPr>
          <w:jc w:val="center"/>
        </w:trPr>
        <w:tc>
          <w:tcPr>
            <w:tcW w:w="1957" w:type="dxa"/>
            <w:gridSpan w:val="2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累计国家市场监管重点实验室、技术创新中心（</w:t>
            </w:r>
            <w:proofErr w:type="gramStart"/>
            <w:r w:rsidRPr="00622AAE">
              <w:rPr>
                <w:rFonts w:hint="eastAsia"/>
                <w:sz w:val="21"/>
                <w:szCs w:val="21"/>
              </w:rPr>
              <w:t>个</w:t>
            </w:r>
            <w:proofErr w:type="gramEnd"/>
            <w:r w:rsidRPr="00622AA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8A6F18" w:rsidRPr="00622AAE" w:rsidTr="00F37B8E">
        <w:trPr>
          <w:jc w:val="center"/>
        </w:trPr>
        <w:tc>
          <w:tcPr>
            <w:tcW w:w="1957" w:type="dxa"/>
            <w:gridSpan w:val="2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proofErr w:type="gramStart"/>
            <w:r w:rsidRPr="00622AAE">
              <w:rPr>
                <w:rFonts w:hint="eastAsia"/>
                <w:sz w:val="21"/>
                <w:szCs w:val="21"/>
              </w:rPr>
              <w:t>累计省</w:t>
            </w:r>
            <w:proofErr w:type="gramEnd"/>
            <w:r w:rsidRPr="00622AAE">
              <w:rPr>
                <w:rFonts w:hint="eastAsia"/>
                <w:sz w:val="21"/>
                <w:szCs w:val="21"/>
              </w:rPr>
              <w:t>市场监管重点实验室、技术创新中心（</w:t>
            </w:r>
            <w:proofErr w:type="gramStart"/>
            <w:r w:rsidRPr="00622AAE">
              <w:rPr>
                <w:rFonts w:hint="eastAsia"/>
                <w:sz w:val="21"/>
                <w:szCs w:val="21"/>
              </w:rPr>
              <w:t>个</w:t>
            </w:r>
            <w:proofErr w:type="gramEnd"/>
            <w:r w:rsidRPr="00622AA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8A6F18" w:rsidRPr="00622AAE" w:rsidTr="00F37B8E">
        <w:trPr>
          <w:jc w:val="center"/>
        </w:trPr>
        <w:tc>
          <w:tcPr>
            <w:tcW w:w="1957" w:type="dxa"/>
            <w:gridSpan w:val="2"/>
            <w:vMerge w:val="restart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创新生态</w:t>
            </w: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年技术合同成交额（亿元）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700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800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900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1000</w:t>
            </w:r>
          </w:p>
        </w:tc>
      </w:tr>
      <w:tr w:rsidR="008A6F18" w:rsidRPr="00622AAE" w:rsidTr="00F37B8E">
        <w:trPr>
          <w:jc w:val="center"/>
        </w:trPr>
        <w:tc>
          <w:tcPr>
            <w:tcW w:w="1957" w:type="dxa"/>
            <w:gridSpan w:val="2"/>
            <w:vMerge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新增新兴服务业上市企业（家）</w:t>
            </w:r>
          </w:p>
        </w:tc>
        <w:tc>
          <w:tcPr>
            <w:tcW w:w="972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622AAE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622AAE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622AAE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057" w:type="dxa"/>
            <w:noWrap/>
            <w:vAlign w:val="center"/>
          </w:tcPr>
          <w:p w:rsidR="008A6F18" w:rsidRPr="00622AAE" w:rsidRDefault="008A6F18" w:rsidP="00F37B8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22AAE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622AAE">
              <w:rPr>
                <w:rFonts w:hint="eastAsia"/>
                <w:sz w:val="21"/>
                <w:szCs w:val="21"/>
              </w:rPr>
              <w:t>3</w:t>
            </w:r>
          </w:p>
        </w:tc>
      </w:tr>
    </w:tbl>
    <w:p w:rsidR="00CD3011" w:rsidRDefault="008A6F18">
      <w:bookmarkStart w:id="0" w:name="_GoBack"/>
      <w:bookmarkEnd w:id="0"/>
    </w:p>
    <w:sectPr w:rsidR="00CD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18"/>
    <w:rsid w:val="0063447F"/>
    <w:rsid w:val="008158F8"/>
    <w:rsid w:val="008A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BB6D1-01BA-4101-A01D-F9FFF382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18"/>
    <w:pPr>
      <w:widowControl w:val="0"/>
      <w:jc w:val="both"/>
    </w:pPr>
    <w:rPr>
      <w:rFonts w:ascii="仿宋_GB2312" w:eastAsia="仿宋_GB2312" w:hAnsi="Times New Roman" w:cs="Times New Roman"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A6F18"/>
    <w:pPr>
      <w:keepNext/>
      <w:keepLines/>
      <w:outlineLvl w:val="2"/>
    </w:pPr>
    <w:rPr>
      <w:rFonts w:ascii="Calibri" w:eastAsia="宋体" w:hAnsi="Calibri" w:cs="Calibr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qFormat/>
    <w:rsid w:val="008A6F18"/>
    <w:rPr>
      <w:rFonts w:ascii="Calibri" w:eastAsia="宋体" w:hAnsi="Calibri" w:cs="Calibri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德融嘉信技术支持</dc:creator>
  <cp:keywords/>
  <dc:description/>
  <cp:lastModifiedBy>德融嘉信技术支持</cp:lastModifiedBy>
  <cp:revision>1</cp:revision>
  <dcterms:created xsi:type="dcterms:W3CDTF">2022-08-19T08:30:00Z</dcterms:created>
  <dcterms:modified xsi:type="dcterms:W3CDTF">2022-08-19T08:31:00Z</dcterms:modified>
</cp:coreProperties>
</file>