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overflowPunct w:val="0"/>
        <w:adjustRightInd w:val="0"/>
        <w:snapToGrid w:val="0"/>
        <w:spacing w:line="580" w:lineRule="exact"/>
        <w:jc w:val="center"/>
        <w:rPr>
          <w:rFonts w:hint="eastAsia" w:ascii="黑体" w:hAnsi="黑体" w:eastAsia="黑体"/>
          <w:sz w:val="36"/>
          <w:szCs w:val="36"/>
          <w:lang w:eastAsia="zh-CN"/>
        </w:rPr>
      </w:pPr>
      <w:r>
        <w:rPr>
          <w:rFonts w:hint="eastAsia" w:ascii="黑体" w:hAnsi="黑体" w:eastAsia="黑体"/>
          <w:sz w:val="36"/>
          <w:szCs w:val="36"/>
          <w:lang w:eastAsia="zh-CN"/>
        </w:rPr>
        <w:t>姑苏重点产业</w:t>
      </w:r>
      <w:r>
        <w:rPr>
          <w:rFonts w:hint="eastAsia" w:ascii="黑体" w:hAnsi="黑体" w:eastAsia="黑体"/>
          <w:sz w:val="36"/>
          <w:szCs w:val="36"/>
          <w:lang w:eastAsia="zh-CN"/>
        </w:rPr>
        <w:t>紧缺</w:t>
      </w:r>
      <w:r>
        <w:rPr>
          <w:rFonts w:hint="eastAsia" w:ascii="黑体" w:hAnsi="黑体" w:eastAsia="黑体"/>
          <w:sz w:val="36"/>
          <w:szCs w:val="36"/>
          <w:lang w:eastAsia="zh-CN"/>
        </w:rPr>
        <w:t>申报系统使用简要说明</w:t>
      </w:r>
    </w:p>
    <w:p>
      <w:pPr>
        <w:numPr>
          <w:numId w:val="0"/>
        </w:numPr>
        <w:overflowPunct w:val="0"/>
        <w:adjustRightInd w:val="0"/>
        <w:snapToGrid w:val="0"/>
        <w:spacing w:line="580" w:lineRule="exact"/>
        <w:jc w:val="center"/>
        <w:rPr>
          <w:rFonts w:hint="eastAsia" w:eastAsia="仿宋_GB2312"/>
          <w:spacing w:val="-4"/>
          <w:sz w:val="32"/>
          <w:szCs w:val="32"/>
          <w:lang w:eastAsia="zh-CN"/>
        </w:rPr>
      </w:pPr>
    </w:p>
    <w:p>
      <w:pPr>
        <w:numPr>
          <w:ilvl w:val="0"/>
          <w:numId w:val="1"/>
        </w:numPr>
        <w:overflowPunct w:val="0"/>
        <w:adjustRightInd w:val="0"/>
        <w:snapToGrid w:val="0"/>
        <w:spacing w:line="580" w:lineRule="exact"/>
        <w:jc w:val="both"/>
        <w:rPr>
          <w:rFonts w:hint="default" w:eastAsia="仿宋_GB2312"/>
          <w:spacing w:val="-4"/>
          <w:sz w:val="32"/>
          <w:szCs w:val="32"/>
          <w:lang w:val="en-US" w:eastAsia="zh-CN"/>
        </w:rPr>
      </w:pPr>
      <w:r>
        <w:rPr>
          <w:rFonts w:hint="eastAsia" w:eastAsia="仿宋_GB2312"/>
          <w:spacing w:val="-4"/>
          <w:sz w:val="32"/>
          <w:szCs w:val="32"/>
          <w:lang w:val="en-US" w:eastAsia="zh-CN"/>
        </w:rPr>
        <w:t>登录“姑苏人才总入口”（http://www.rcsz.gov.cn/ywsb/）；</w:t>
      </w:r>
    </w:p>
    <w:p>
      <w:pPr>
        <w:numPr>
          <w:ilvl w:val="0"/>
          <w:numId w:val="1"/>
        </w:numPr>
        <w:overflowPunct w:val="0"/>
        <w:adjustRightInd w:val="0"/>
        <w:snapToGrid w:val="0"/>
        <w:spacing w:line="580" w:lineRule="exact"/>
        <w:jc w:val="both"/>
        <w:rPr>
          <w:rFonts w:hint="default" w:eastAsia="仿宋_GB2312"/>
          <w:spacing w:val="-4"/>
          <w:sz w:val="32"/>
          <w:szCs w:val="32"/>
          <w:lang w:val="en-US" w:eastAsia="zh-CN"/>
        </w:rPr>
      </w:pPr>
      <w:r>
        <w:rPr>
          <w:rFonts w:hint="eastAsia" w:eastAsia="仿宋_GB2312"/>
          <w:spacing w:val="-4"/>
          <w:sz w:val="32"/>
          <w:szCs w:val="32"/>
          <w:lang w:val="en-US" w:eastAsia="zh-CN"/>
        </w:rPr>
        <w:t>在“专项计划”中选择“姑苏重点产业紧缺人才计划”；</w:t>
      </w:r>
    </w:p>
    <w:p>
      <w:r>
        <w:drawing>
          <wp:inline distT="0" distB="0" distL="114300" distR="114300">
            <wp:extent cx="5200650" cy="2647315"/>
            <wp:effectExtent l="0" t="0" r="0" b="6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264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overflowPunct w:val="0"/>
        <w:adjustRightInd w:val="0"/>
        <w:snapToGrid w:val="0"/>
        <w:spacing w:line="580" w:lineRule="exact"/>
        <w:jc w:val="both"/>
        <w:rPr>
          <w:rFonts w:hint="eastAsia" w:eastAsia="仿宋_GB2312"/>
          <w:spacing w:val="-4"/>
          <w:sz w:val="32"/>
          <w:szCs w:val="32"/>
          <w:lang w:val="en-US" w:eastAsia="zh-CN"/>
        </w:rPr>
      </w:pPr>
      <w:r>
        <w:rPr>
          <w:rFonts w:hint="eastAsia" w:eastAsia="仿宋_GB2312"/>
          <w:spacing w:val="-4"/>
          <w:sz w:val="32"/>
          <w:szCs w:val="32"/>
          <w:lang w:val="en-US" w:eastAsia="zh-CN"/>
        </w:rPr>
        <w:t>可以查看2021年的申报通知和实施细则，选择“我要申报”。具体的申报通知建议以园区企业发展服务中心网站上的通知为准）；</w:t>
      </w:r>
    </w:p>
    <w:p>
      <w:pPr>
        <w:numPr>
          <w:numId w:val="0"/>
        </w:numPr>
        <w:overflowPunct w:val="0"/>
        <w:adjustRightInd w:val="0"/>
        <w:snapToGrid w:val="0"/>
        <w:spacing w:line="240" w:lineRule="auto"/>
        <w:jc w:val="both"/>
        <w:rPr>
          <w:rFonts w:hint="eastAsia" w:eastAsia="仿宋_GB2312"/>
          <w:spacing w:val="-4"/>
          <w:sz w:val="32"/>
          <w:szCs w:val="32"/>
          <w:lang w:val="en-US" w:eastAsia="zh-CN"/>
        </w:rPr>
      </w:pPr>
      <w:r>
        <w:rPr>
          <w:rFonts w:hint="eastAsia" w:eastAsia="仿宋_GB2312"/>
          <w:spacing w:val="-4"/>
          <w:sz w:val="32"/>
          <w:szCs w:val="32"/>
          <w:lang w:val="en-US" w:eastAsia="zh-CN"/>
        </w:rPr>
        <w:drawing>
          <wp:inline distT="0" distB="0" distL="114300" distR="114300">
            <wp:extent cx="5521325" cy="2796540"/>
            <wp:effectExtent l="0" t="0" r="3175" b="3810"/>
            <wp:docPr id="9" name="图片 9" descr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21325" cy="2796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overflowPunct w:val="0"/>
        <w:adjustRightInd w:val="0"/>
        <w:snapToGrid w:val="0"/>
        <w:spacing w:line="240" w:lineRule="auto"/>
        <w:jc w:val="both"/>
        <w:rPr>
          <w:rFonts w:hint="eastAsia" w:eastAsia="仿宋_GB2312"/>
          <w:spacing w:val="-4"/>
          <w:sz w:val="32"/>
          <w:szCs w:val="32"/>
          <w:lang w:val="en-US" w:eastAsia="zh-CN"/>
        </w:rPr>
      </w:pPr>
    </w:p>
    <w:p>
      <w:pPr>
        <w:numPr>
          <w:numId w:val="0"/>
        </w:numPr>
        <w:overflowPunct w:val="0"/>
        <w:adjustRightInd w:val="0"/>
        <w:snapToGrid w:val="0"/>
        <w:spacing w:line="240" w:lineRule="auto"/>
        <w:jc w:val="both"/>
        <w:rPr>
          <w:rFonts w:hint="eastAsia" w:eastAsia="仿宋_GB2312"/>
          <w:spacing w:val="-4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overflowPunct w:val="0"/>
        <w:adjustRightInd w:val="0"/>
        <w:snapToGrid w:val="0"/>
        <w:spacing w:line="580" w:lineRule="exact"/>
        <w:jc w:val="both"/>
        <w:rPr>
          <w:rFonts w:hint="eastAsia" w:eastAsia="仿宋_GB2312"/>
          <w:spacing w:val="-4"/>
          <w:sz w:val="32"/>
          <w:szCs w:val="32"/>
          <w:lang w:val="en-US" w:eastAsia="zh-CN"/>
        </w:rPr>
      </w:pPr>
      <w:r>
        <w:rPr>
          <w:rFonts w:hint="eastAsia" w:eastAsia="仿宋_GB2312"/>
          <w:spacing w:val="-4"/>
          <w:sz w:val="32"/>
          <w:szCs w:val="32"/>
          <w:lang w:val="en-US" w:eastAsia="zh-CN"/>
        </w:rPr>
        <w:t>选择“其他重点产业紧缺人才”进行申报即可；</w:t>
      </w:r>
    </w:p>
    <w:p>
      <w:pPr>
        <w:numPr>
          <w:numId w:val="0"/>
        </w:numPr>
        <w:overflowPunct w:val="0"/>
        <w:adjustRightInd w:val="0"/>
        <w:snapToGrid w:val="0"/>
        <w:spacing w:line="240" w:lineRule="auto"/>
        <w:jc w:val="both"/>
        <w:rPr>
          <w:rFonts w:hint="eastAsia" w:eastAsia="仿宋_GB2312"/>
          <w:spacing w:val="-4"/>
          <w:sz w:val="32"/>
          <w:szCs w:val="32"/>
          <w:lang w:val="en-US" w:eastAsia="zh-CN"/>
        </w:rPr>
      </w:pPr>
      <w:r>
        <w:rPr>
          <w:rFonts w:hint="eastAsia" w:eastAsia="仿宋_GB2312"/>
          <w:spacing w:val="-4"/>
          <w:sz w:val="32"/>
          <w:szCs w:val="32"/>
          <w:lang w:val="en-US" w:eastAsia="zh-CN"/>
        </w:rPr>
        <w:drawing>
          <wp:inline distT="0" distB="0" distL="114300" distR="114300">
            <wp:extent cx="5267960" cy="2207895"/>
            <wp:effectExtent l="0" t="0" r="8890" b="1905"/>
            <wp:docPr id="11" name="图片 11" descr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207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overflowPunct w:val="0"/>
        <w:adjustRightInd w:val="0"/>
        <w:snapToGrid w:val="0"/>
        <w:spacing w:line="580" w:lineRule="exact"/>
        <w:jc w:val="both"/>
        <w:rPr>
          <w:rFonts w:hint="eastAsia" w:eastAsia="仿宋_GB2312"/>
          <w:spacing w:val="-4"/>
          <w:sz w:val="32"/>
          <w:szCs w:val="32"/>
          <w:lang w:val="en-US" w:eastAsia="zh-CN"/>
        </w:rPr>
      </w:pPr>
      <w:r>
        <w:rPr>
          <w:rFonts w:hint="eastAsia" w:eastAsia="仿宋_GB2312"/>
          <w:spacing w:val="-4"/>
          <w:sz w:val="32"/>
          <w:szCs w:val="32"/>
          <w:lang w:val="en-US" w:eastAsia="zh-CN"/>
        </w:rPr>
        <w:t>系统同时开放了自评，可以在申报前进行得分的自评。点击“自评系统”即可登入；</w:t>
      </w:r>
    </w:p>
    <w:p>
      <w:pPr>
        <w:numPr>
          <w:numId w:val="0"/>
        </w:numPr>
        <w:overflowPunct w:val="0"/>
        <w:adjustRightInd w:val="0"/>
        <w:snapToGrid w:val="0"/>
        <w:spacing w:line="240" w:lineRule="auto"/>
        <w:jc w:val="both"/>
        <w:rPr>
          <w:rFonts w:hint="eastAsia" w:eastAsia="仿宋_GB2312"/>
          <w:spacing w:val="-4"/>
          <w:sz w:val="32"/>
          <w:szCs w:val="32"/>
          <w:lang w:val="en-US" w:eastAsia="zh-CN"/>
        </w:rPr>
      </w:pPr>
      <w:r>
        <w:rPr>
          <w:rFonts w:hint="eastAsia" w:eastAsia="仿宋_GB2312"/>
          <w:spacing w:val="-4"/>
          <w:sz w:val="32"/>
          <w:szCs w:val="32"/>
          <w:lang w:val="en-US" w:eastAsia="zh-CN"/>
        </w:rPr>
        <w:drawing>
          <wp:inline distT="0" distB="0" distL="114300" distR="114300">
            <wp:extent cx="5266690" cy="2169160"/>
            <wp:effectExtent l="0" t="0" r="10160" b="2540"/>
            <wp:docPr id="12" name="图片 12" descr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169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overflowPunct w:val="0"/>
        <w:adjustRightInd w:val="0"/>
        <w:snapToGrid w:val="0"/>
        <w:spacing w:line="580" w:lineRule="exact"/>
        <w:jc w:val="both"/>
        <w:rPr>
          <w:rFonts w:hint="eastAsia" w:eastAsia="仿宋_GB2312"/>
          <w:spacing w:val="-4"/>
          <w:sz w:val="32"/>
          <w:szCs w:val="32"/>
          <w:lang w:val="en-US" w:eastAsia="zh-CN"/>
        </w:rPr>
      </w:pPr>
      <w:r>
        <w:rPr>
          <w:rFonts w:hint="eastAsia" w:eastAsia="仿宋_GB2312"/>
          <w:spacing w:val="-4"/>
          <w:sz w:val="32"/>
          <w:szCs w:val="32"/>
          <w:lang w:val="en-US" w:eastAsia="zh-CN"/>
        </w:rPr>
        <w:t>自评系统中有“申报说明”和“咨询电话”（包括园区、市人社局的咨询电话以及技术支持电话）；</w:t>
      </w:r>
    </w:p>
    <w:p>
      <w:pPr>
        <w:numPr>
          <w:numId w:val="0"/>
        </w:numPr>
        <w:overflowPunct w:val="0"/>
        <w:adjustRightInd w:val="0"/>
        <w:snapToGrid w:val="0"/>
        <w:spacing w:line="240" w:lineRule="auto"/>
        <w:jc w:val="both"/>
        <w:rPr>
          <w:rFonts w:hint="eastAsia" w:eastAsia="仿宋_GB2312"/>
          <w:spacing w:val="-4"/>
          <w:sz w:val="32"/>
          <w:szCs w:val="32"/>
          <w:lang w:val="en-US" w:eastAsia="zh-CN"/>
        </w:rPr>
      </w:pPr>
      <w:r>
        <w:rPr>
          <w:rFonts w:hint="eastAsia" w:eastAsia="仿宋_GB2312"/>
          <w:spacing w:val="-4"/>
          <w:sz w:val="32"/>
          <w:szCs w:val="32"/>
          <w:lang w:val="en-US" w:eastAsia="zh-CN"/>
        </w:rPr>
        <w:drawing>
          <wp:inline distT="0" distB="0" distL="114300" distR="114300">
            <wp:extent cx="5269230" cy="2033270"/>
            <wp:effectExtent l="0" t="0" r="7620" b="5080"/>
            <wp:docPr id="13" name="图片 13" descr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033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overflowPunct w:val="0"/>
        <w:adjustRightInd w:val="0"/>
        <w:snapToGrid w:val="0"/>
        <w:spacing w:line="240" w:lineRule="auto"/>
        <w:jc w:val="both"/>
        <w:rPr>
          <w:rFonts w:hint="eastAsia" w:eastAsia="仿宋_GB2312"/>
          <w:spacing w:val="-4"/>
          <w:sz w:val="32"/>
          <w:szCs w:val="32"/>
          <w:lang w:val="en-US" w:eastAsia="zh-CN"/>
        </w:rPr>
      </w:pPr>
    </w:p>
    <w:p>
      <w:pPr>
        <w:numPr>
          <w:numId w:val="0"/>
        </w:numPr>
        <w:overflowPunct w:val="0"/>
        <w:adjustRightInd w:val="0"/>
        <w:snapToGrid w:val="0"/>
        <w:spacing w:line="240" w:lineRule="auto"/>
        <w:jc w:val="both"/>
        <w:rPr>
          <w:rFonts w:hint="eastAsia" w:eastAsia="仿宋_GB2312"/>
          <w:spacing w:val="-4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overflowPunct w:val="0"/>
        <w:adjustRightInd w:val="0"/>
        <w:snapToGrid w:val="0"/>
        <w:spacing w:line="580" w:lineRule="exact"/>
        <w:jc w:val="both"/>
        <w:rPr>
          <w:rFonts w:hint="eastAsia" w:eastAsia="仿宋_GB2312"/>
          <w:spacing w:val="-4"/>
          <w:sz w:val="32"/>
          <w:szCs w:val="32"/>
          <w:lang w:val="en-US" w:eastAsia="zh-CN"/>
        </w:rPr>
      </w:pPr>
      <w:bookmarkStart w:id="0" w:name="_GoBack"/>
      <w:r>
        <w:rPr>
          <w:rFonts w:hint="eastAsia" w:eastAsia="仿宋_GB2312"/>
          <w:spacing w:val="-4"/>
          <w:sz w:val="32"/>
          <w:szCs w:val="32"/>
          <w:lang w:val="en-US" w:eastAsia="zh-CN"/>
        </w:rPr>
        <w:t>如果要进行自评，请选择“自评信息”，填写相关的内容，点击“测评”即可。同时，可以在“自评信息”中下载《苏州市2021年重点产业紧缺专业人才需求目录》。</w:t>
      </w:r>
    </w:p>
    <w:bookmarkEnd w:id="0"/>
    <w:p>
      <w:pPr>
        <w:numPr>
          <w:numId w:val="0"/>
        </w:numPr>
        <w:overflowPunct w:val="0"/>
        <w:adjustRightInd w:val="0"/>
        <w:snapToGrid w:val="0"/>
        <w:spacing w:line="240" w:lineRule="auto"/>
        <w:jc w:val="both"/>
        <w:rPr>
          <w:rFonts w:hint="eastAsia" w:eastAsia="仿宋_GB2312"/>
          <w:spacing w:val="-4"/>
          <w:sz w:val="32"/>
          <w:szCs w:val="32"/>
          <w:lang w:val="en-US" w:eastAsia="zh-CN"/>
        </w:rPr>
      </w:pPr>
      <w:r>
        <w:rPr>
          <w:rFonts w:hint="eastAsia" w:eastAsia="仿宋_GB2312"/>
          <w:spacing w:val="-4"/>
          <w:sz w:val="32"/>
          <w:szCs w:val="32"/>
          <w:lang w:val="en-US" w:eastAsia="zh-CN"/>
        </w:rPr>
        <w:drawing>
          <wp:inline distT="0" distB="0" distL="114300" distR="114300">
            <wp:extent cx="5272405" cy="3077210"/>
            <wp:effectExtent l="0" t="0" r="4445" b="8890"/>
            <wp:docPr id="14" name="图片 14" descr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图片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077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B3858D2"/>
    <w:multiLevelType w:val="singleLevel"/>
    <w:tmpl w:val="7B3858D2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477BC2"/>
    <w:rsid w:val="17F96A9D"/>
    <w:rsid w:val="298D4487"/>
    <w:rsid w:val="30D562A8"/>
    <w:rsid w:val="3C477BC2"/>
    <w:rsid w:val="71671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2021-07-29T04:35:00Z</dcterms:created>
  <dc:creator>歆尧控</dc:creator>
  <cp:lastModifiedBy>歆尧控</cp:lastModifiedBy>
  <dcterms:modified xsi:type="dcterms:W3CDTF">2021-07-29T04:58:26Z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064A204DAD834EF48D99C4801CE8177B</vt:lpwstr>
  </property>
</Properties>
</file>