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Hlk89115735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bookmarkStart w:id="1" w:name="_GoBack"/>
      <w:bookmarkEnd w:id="1"/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苏州市知识产权公共服务平台资助申报表</w:t>
      </w:r>
    </w:p>
    <w:tbl>
      <w:tblPr>
        <w:tblStyle w:val="2"/>
        <w:tblpPr w:leftFromText="180" w:rightFromText="180" w:vertAnchor="text" w:horzAnchor="margin" w:tblpXSpec="center" w:tblpY="451"/>
        <w:tblW w:w="89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160"/>
        <w:gridCol w:w="1575"/>
        <w:gridCol w:w="1429"/>
        <w:gridCol w:w="19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平台名称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申报主体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(运营机构）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申请资助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 xml:space="preserve">国家级平台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 xml:space="preserve">省级平台  </w:t>
            </w:r>
            <w:r>
              <w:rPr>
                <w:rFonts w:hint="eastAsia"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 xml:space="preserve">重点引进  </w:t>
            </w:r>
            <w:r>
              <w:rPr>
                <w:rFonts w:hint="eastAsia"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>市级平台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平台获上级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认定情况</w:t>
            </w:r>
          </w:p>
        </w:tc>
        <w:tc>
          <w:tcPr>
            <w:tcW w:w="70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如：*</w:t>
            </w:r>
            <w:r>
              <w:rPr>
                <w:rFonts w:ascii="仿宋_GB2312"/>
                <w:sz w:val="28"/>
                <w:szCs w:val="28"/>
              </w:rPr>
              <w:t>*</w:t>
            </w:r>
            <w:r>
              <w:rPr>
                <w:rFonts w:hint="eastAsia" w:ascii="仿宋_GB2312"/>
                <w:sz w:val="28"/>
                <w:szCs w:val="28"/>
              </w:rPr>
              <w:t>年*</w:t>
            </w:r>
            <w:r>
              <w:rPr>
                <w:rFonts w:ascii="仿宋_GB2312"/>
                <w:sz w:val="28"/>
                <w:szCs w:val="28"/>
              </w:rPr>
              <w:t>*</w:t>
            </w:r>
            <w:r>
              <w:rPr>
                <w:rFonts w:hint="eastAsia" w:ascii="仿宋_GB2312"/>
                <w:sz w:val="28"/>
                <w:szCs w:val="28"/>
              </w:rPr>
              <w:t>月获国家知识产权局认定国家知识产权信息公共服务网点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申报主体地址</w:t>
            </w:r>
          </w:p>
        </w:tc>
        <w:tc>
          <w:tcPr>
            <w:tcW w:w="3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法定代表（负责）人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、网址</w:t>
            </w:r>
          </w:p>
        </w:tc>
        <w:tc>
          <w:tcPr>
            <w:tcW w:w="3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所在市、区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信用代码</w:t>
            </w:r>
          </w:p>
        </w:tc>
        <w:tc>
          <w:tcPr>
            <w:tcW w:w="37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知识产权专业人员数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（缴纳社保）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联系方式</w:t>
            </w:r>
          </w:p>
        </w:tc>
        <w:tc>
          <w:tcPr>
            <w:tcW w:w="3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开户银行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账号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  <w:jc w:val="center"/>
        </w:trPr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开展知识产权公共服务情况简介（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/>
                <w:sz w:val="28"/>
                <w:szCs w:val="28"/>
              </w:rPr>
              <w:t>00</w:t>
            </w:r>
            <w:r>
              <w:rPr>
                <w:rFonts w:hint="eastAsia" w:ascii="仿宋_GB2312"/>
                <w:sz w:val="28"/>
                <w:szCs w:val="28"/>
              </w:rPr>
              <w:t>字以内）</w:t>
            </w:r>
          </w:p>
        </w:tc>
        <w:tc>
          <w:tcPr>
            <w:tcW w:w="70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简述公共服务能力、资质、举措和成效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简述资助资金用于公益性知识产权公共服务的计划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详述工作基础（包括机构性质规模、软硬件设施、工作制度等），服务团队人员情况（包括专兼职人员数量、专业人员配备情况等），服务开展情况（包括服务内容与业务量、社会效益、典型案例等），发展规划与保障措施（包括发展规划、人才培养、经费保障等），此款内容作为附件材料另附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法定代表人（签章）：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年      月 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FEEB7"/>
    <w:multiLevelType w:val="singleLevel"/>
    <w:tmpl w:val="97EFEE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120EC"/>
    <w:rsid w:val="2D3FC9C9"/>
    <w:rsid w:val="2EDD2C46"/>
    <w:rsid w:val="3DFD6B77"/>
    <w:rsid w:val="3FF120EC"/>
    <w:rsid w:val="6FDF51F8"/>
    <w:rsid w:val="7CFCD559"/>
    <w:rsid w:val="7EE345B5"/>
    <w:rsid w:val="ED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2021-12-01T22:51:00Z</dcterms:created>
  <dc:creator>郭</dc:creator>
  <cp:lastModifiedBy>sugou</cp:lastModifiedBy>
  <cp:lastPrinted>2022-11-10T09:09:00Z</cp:lastPrinted>
  <dcterms:modified xsi:type="dcterms:W3CDTF">2023-10-31T13:31:57Z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7577447308ED41AF8FE48998D9826644</vt:lpwstr>
  </property>
</Properties>
</file>