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BE" w:rsidRPr="00E304BE" w:rsidRDefault="00E304BE" w:rsidP="00E304BE">
      <w:pPr>
        <w:pStyle w:val="a8"/>
        <w:spacing w:before="100" w:beforeAutospacing="1" w:afterLines="0" w:after="0" w:line="560" w:lineRule="exact"/>
      </w:pPr>
      <w:r w:rsidRPr="00E304BE">
        <w:rPr>
          <w:rFonts w:hint="eastAsia"/>
        </w:rPr>
        <w:t>科技金融政策</w:t>
      </w:r>
    </w:p>
    <w:p w:rsidR="00E304BE" w:rsidRPr="00E304BE" w:rsidRDefault="00E304BE" w:rsidP="00E304BE">
      <w:pPr>
        <w:pStyle w:val="a3"/>
        <w:numPr>
          <w:ilvl w:val="1"/>
          <w:numId w:val="1"/>
        </w:numPr>
        <w:spacing w:before="100" w:beforeAutospacing="1" w:line="560" w:lineRule="exact"/>
        <w:ind w:left="1" w:firstLineChars="220" w:firstLine="707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贷款贴息</w:t>
      </w:r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275"/>
        <w:gridCol w:w="2408"/>
        <w:gridCol w:w="3251"/>
      </w:tblGrid>
      <w:tr w:rsidR="00E304BE" w:rsidTr="00E304BE">
        <w:trPr>
          <w:trHeight w:val="447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企业情况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企业条件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补贴比例</w:t>
            </w:r>
          </w:p>
        </w:tc>
      </w:tr>
      <w:tr w:rsidR="00E304BE" w:rsidTr="00E304BE">
        <w:trPr>
          <w:trHeight w:val="465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净资产</w:t>
            </w:r>
          </w:p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销售收入（亿元）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</w:p>
        </w:tc>
      </w:tr>
      <w:tr w:rsidR="00E304BE" w:rsidTr="00E304BE">
        <w:trPr>
          <w:trHeight w:val="508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园区科技型企业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  <w:lang w:bidi="ar"/>
              </w:rPr>
              <w:t>1000-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  <w:lang w:bidi="ar"/>
              </w:rPr>
              <w:t>3000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  <w:lang w:bidi="ar"/>
              </w:rPr>
              <w:t>（含）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40%</w:t>
            </w:r>
          </w:p>
        </w:tc>
      </w:tr>
      <w:tr w:rsidR="00E304BE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&gt;3000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获得金融创新产品贷款的园区科技型企业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同期基准利率上浮部分，最高不超过同期基准利率的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20%</w:t>
            </w:r>
          </w:p>
        </w:tc>
      </w:tr>
      <w:tr w:rsidR="00E304BE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  <w:lang w:bidi="ar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</w:tbl>
    <w:p w:rsidR="00E304BE" w:rsidRDefault="00E304BE" w:rsidP="00E304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</w:t>
      </w:r>
    </w:p>
    <w:p w:rsidR="00E304BE" w:rsidRDefault="00E304BE" w:rsidP="00E304BE">
      <w:pPr>
        <w:pStyle w:val="a3"/>
        <w:numPr>
          <w:ilvl w:val="2"/>
          <w:numId w:val="2"/>
        </w:numPr>
        <w:spacing w:line="560" w:lineRule="exact"/>
        <w:ind w:firstLineChars="0" w:hanging="119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单家企业年度补贴总额不超过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</w:p>
    <w:p w:rsidR="00E304BE" w:rsidRDefault="00E304BE" w:rsidP="00E304BE">
      <w:pPr>
        <w:pStyle w:val="a3"/>
        <w:numPr>
          <w:ilvl w:val="2"/>
          <w:numId w:val="2"/>
        </w:numPr>
        <w:spacing w:line="560" w:lineRule="exact"/>
        <w:ind w:firstLineChars="0" w:hanging="119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园区科技领军人才企业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按照当年度领军政策执行。</w:t>
      </w:r>
    </w:p>
    <w:p w:rsidR="00E304BE" w:rsidRDefault="00E304BE" w:rsidP="00E304BE">
      <w:pPr>
        <w:pStyle w:val="a3"/>
        <w:numPr>
          <w:ilvl w:val="1"/>
          <w:numId w:val="1"/>
        </w:numPr>
        <w:spacing w:line="560" w:lineRule="exact"/>
        <w:ind w:left="1" w:firstLineChars="220" w:firstLine="70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保险费补贴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572"/>
        <w:gridCol w:w="1845"/>
      </w:tblGrid>
      <w:tr w:rsidR="00E304BE" w:rsidTr="00E304BE">
        <w:trPr>
          <w:trHeight w:val="65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险种类别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具体内容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补贴比例</w:t>
            </w:r>
          </w:p>
        </w:tc>
      </w:tr>
      <w:tr w:rsidR="00E304BE" w:rsidTr="00E304BE">
        <w:trPr>
          <w:trHeight w:val="62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融资类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科技企业贷款保证保险、国内短期贸易信用险等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:rsidTr="00E304BE">
        <w:trPr>
          <w:trHeight w:val="62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研发类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高新技术企业研发责任险、关键研发设备保险、研发营业中断险等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:rsidTr="00E304BE">
        <w:trPr>
          <w:trHeight w:val="124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产品类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高新技术企业产品责任险、高新技术企业产品质量保证保险、首台（套）重大技术装备质量保证保险、首台（套）重大技术装备产品责任险等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30%</w:t>
            </w:r>
          </w:p>
        </w:tc>
      </w:tr>
      <w:tr w:rsidR="00E304BE" w:rsidTr="00E304BE">
        <w:trPr>
          <w:trHeight w:val="57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安全类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安全生产责任险等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:rsidTr="00E304BE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环境类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环境责任险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30%</w:t>
            </w:r>
          </w:p>
        </w:tc>
      </w:tr>
    </w:tbl>
    <w:p w:rsidR="00E304BE" w:rsidRDefault="00E304BE" w:rsidP="00E304BE">
      <w:pPr>
        <w:pStyle w:val="a3"/>
        <w:spacing w:line="560" w:lineRule="exact"/>
        <w:ind w:left="709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备注：单个企业的年度补贴总额不超过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E304BE" w:rsidRDefault="00E304BE" w:rsidP="00E304BE">
      <w:pPr>
        <w:pStyle w:val="a3"/>
        <w:numPr>
          <w:ilvl w:val="1"/>
          <w:numId w:val="1"/>
        </w:numPr>
        <w:spacing w:line="560" w:lineRule="exact"/>
        <w:ind w:left="1" w:firstLineChars="220" w:firstLine="70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其他费用补贴</w:t>
      </w:r>
    </w:p>
    <w:tbl>
      <w:tblPr>
        <w:tblW w:w="7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3731"/>
        <w:gridCol w:w="2695"/>
      </w:tblGrid>
      <w:tr w:rsidR="00E304BE" w:rsidTr="00E304BE">
        <w:trPr>
          <w:trHeight w:val="465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补贴项目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补贴政策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单个企业的年度补贴补贴限额</w:t>
            </w:r>
          </w:p>
        </w:tc>
      </w:tr>
      <w:tr w:rsidR="00E304BE" w:rsidTr="00E304BE">
        <w:trPr>
          <w:trHeight w:val="591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融资担保费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支付融资担保费的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万元</w:t>
            </w:r>
          </w:p>
        </w:tc>
      </w:tr>
    </w:tbl>
    <w:p w:rsidR="00B80674" w:rsidRDefault="00B80674"/>
    <w:sectPr w:rsidR="00B8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367"/>
    <w:multiLevelType w:val="hybridMultilevel"/>
    <w:tmpl w:val="AFAE551A"/>
    <w:lvl w:ilvl="0" w:tplc="470C0308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ascii="Times New Roman" w:hAnsi="Times New Roman" w:cs="Times New Roman" w:hint="default"/>
        <w:lang w:val="en-US"/>
      </w:rPr>
    </w:lvl>
    <w:lvl w:ilvl="1" w:tplc="7130D148">
      <w:start w:val="1"/>
      <w:numFmt w:val="decimal"/>
      <w:suff w:val="space"/>
      <w:lvlText w:val="（%2）"/>
      <w:lvlJc w:val="left"/>
      <w:pPr>
        <w:ind w:left="2143" w:hanging="1080"/>
      </w:pPr>
    </w:lvl>
    <w:lvl w:ilvl="2" w:tplc="58C60C7C">
      <w:start w:val="1"/>
      <w:numFmt w:val="decimal"/>
      <w:suff w:val="space"/>
      <w:lvlText w:val="%3."/>
      <w:lvlJc w:val="left"/>
      <w:pPr>
        <w:ind w:left="2104" w:hanging="624"/>
      </w:pPr>
    </w:lvl>
    <w:lvl w:ilvl="3" w:tplc="4552CACE">
      <w:start w:val="1"/>
      <w:numFmt w:val="japaneseCounting"/>
      <w:lvlText w:val="（%4）"/>
      <w:lvlJc w:val="left"/>
      <w:pPr>
        <w:ind w:left="2980" w:hanging="108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9F5207F"/>
    <w:multiLevelType w:val="hybridMultilevel"/>
    <w:tmpl w:val="9FBC76D8"/>
    <w:lvl w:ilvl="0" w:tplc="0E1A751C">
      <w:start w:val="1"/>
      <w:numFmt w:val="decimal"/>
      <w:pStyle w:val="4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77329"/>
    <w:multiLevelType w:val="hybridMultilevel"/>
    <w:tmpl w:val="70EEEC94"/>
    <w:lvl w:ilvl="0" w:tplc="50288F54">
      <w:start w:val="1"/>
      <w:numFmt w:val="chineseCountingThousand"/>
      <w:pStyle w:val="2"/>
      <w:suff w:val="nothing"/>
      <w:lvlText w:val="(%1)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630E31"/>
    <w:multiLevelType w:val="hybridMultilevel"/>
    <w:tmpl w:val="3B42B1B4"/>
    <w:lvl w:ilvl="0" w:tplc="0A549810">
      <w:start w:val="1"/>
      <w:numFmt w:val="decimal"/>
      <w:pStyle w:val="3"/>
      <w:suff w:val="nothing"/>
      <w:lvlText w:val="%1.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146F69"/>
    <w:multiLevelType w:val="hybridMultilevel"/>
    <w:tmpl w:val="4914E65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C522334C">
      <w:start w:val="1"/>
      <w:numFmt w:val="decimal"/>
      <w:suff w:val="space"/>
      <w:lvlText w:val="%3、"/>
      <w:lvlJc w:val="lef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EB5139"/>
    <w:multiLevelType w:val="hybridMultilevel"/>
    <w:tmpl w:val="AAA64C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7E8C46E8">
      <w:start w:val="1"/>
      <w:numFmt w:val="chineseCountingThousand"/>
      <w:suff w:val="space"/>
      <w:lvlText w:val="(%2)"/>
      <w:lvlJc w:val="left"/>
      <w:pPr>
        <w:ind w:left="1483" w:hanging="420"/>
      </w:pPr>
      <w:rPr>
        <w:rFonts w:ascii="仿宋_GB2312" w:eastAsia="仿宋_GB2312" w:hint="eastAsia"/>
      </w:r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C81388A"/>
    <w:multiLevelType w:val="hybridMultilevel"/>
    <w:tmpl w:val="712410CA"/>
    <w:lvl w:ilvl="0" w:tplc="92BA63F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E"/>
    <w:rsid w:val="00B80674"/>
    <w:rsid w:val="00E304BE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ABCB"/>
  <w15:chartTrackingRefBased/>
  <w15:docId w15:val="{3BCD1A59-72BB-4F81-BF8A-2B3F38E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BE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E30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BE"/>
    <w:pPr>
      <w:ind w:firstLineChars="200" w:firstLine="420"/>
    </w:pPr>
  </w:style>
  <w:style w:type="character" w:customStyle="1" w:styleId="11">
    <w:name w:val="标题 1 字符"/>
    <w:basedOn w:val="a0"/>
    <w:link w:val="10"/>
    <w:uiPriority w:val="9"/>
    <w:rsid w:val="00E304BE"/>
    <w:rPr>
      <w:b/>
      <w:bCs/>
      <w:kern w:val="44"/>
      <w:sz w:val="44"/>
      <w:szCs w:val="44"/>
    </w:rPr>
  </w:style>
  <w:style w:type="paragraph" w:customStyle="1" w:styleId="4">
    <w:name w:val="公文:4级标题"/>
    <w:basedOn w:val="10"/>
    <w:link w:val="40"/>
    <w:autoRedefine/>
    <w:rsid w:val="00E304BE"/>
    <w:pPr>
      <w:numPr>
        <w:numId w:val="4"/>
      </w:numPr>
    </w:pPr>
    <w:rPr>
      <w:rFonts w:eastAsia="仿宋"/>
      <w:sz w:val="32"/>
    </w:rPr>
  </w:style>
  <w:style w:type="character" w:customStyle="1" w:styleId="40">
    <w:name w:val="公文:4级标题 字符"/>
    <w:basedOn w:val="11"/>
    <w:link w:val="4"/>
    <w:rsid w:val="00E304BE"/>
    <w:rPr>
      <w:rFonts w:eastAsia="仿宋"/>
      <w:b/>
      <w:bCs/>
      <w:kern w:val="44"/>
      <w:sz w:val="32"/>
      <w:szCs w:val="44"/>
    </w:rPr>
  </w:style>
  <w:style w:type="paragraph" w:customStyle="1" w:styleId="3">
    <w:name w:val="公文:3级标题"/>
    <w:basedOn w:val="10"/>
    <w:link w:val="30"/>
    <w:rsid w:val="00E304BE"/>
    <w:pPr>
      <w:numPr>
        <w:numId w:val="5"/>
      </w:numPr>
    </w:pPr>
    <w:rPr>
      <w:rFonts w:eastAsia="仿宋"/>
      <w:sz w:val="32"/>
    </w:rPr>
  </w:style>
  <w:style w:type="character" w:customStyle="1" w:styleId="30">
    <w:name w:val="公文:3级标题 字符"/>
    <w:basedOn w:val="11"/>
    <w:link w:val="3"/>
    <w:rsid w:val="00E304BE"/>
    <w:rPr>
      <w:rFonts w:eastAsia="仿宋"/>
      <w:b/>
      <w:bCs/>
      <w:kern w:val="44"/>
      <w:sz w:val="32"/>
      <w:szCs w:val="44"/>
    </w:rPr>
  </w:style>
  <w:style w:type="paragraph" w:customStyle="1" w:styleId="2">
    <w:name w:val="公文:2级标题"/>
    <w:basedOn w:val="10"/>
    <w:link w:val="20"/>
    <w:rsid w:val="00E304BE"/>
    <w:pPr>
      <w:numPr>
        <w:numId w:val="6"/>
      </w:numPr>
    </w:pPr>
    <w:rPr>
      <w:rFonts w:eastAsia="楷体"/>
      <w:sz w:val="32"/>
    </w:rPr>
  </w:style>
  <w:style w:type="character" w:customStyle="1" w:styleId="20">
    <w:name w:val="公文:2级标题 字符"/>
    <w:basedOn w:val="11"/>
    <w:link w:val="2"/>
    <w:rsid w:val="00E304BE"/>
    <w:rPr>
      <w:rFonts w:eastAsia="楷体"/>
      <w:b/>
      <w:bCs/>
      <w:kern w:val="44"/>
      <w:sz w:val="32"/>
      <w:szCs w:val="44"/>
    </w:rPr>
  </w:style>
  <w:style w:type="paragraph" w:customStyle="1" w:styleId="1">
    <w:name w:val="公文:1级标题"/>
    <w:basedOn w:val="10"/>
    <w:link w:val="12"/>
    <w:rsid w:val="00E304BE"/>
    <w:pPr>
      <w:numPr>
        <w:numId w:val="7"/>
      </w:numPr>
    </w:pPr>
    <w:rPr>
      <w:rFonts w:eastAsia="黑体"/>
      <w:sz w:val="32"/>
    </w:rPr>
  </w:style>
  <w:style w:type="character" w:customStyle="1" w:styleId="12">
    <w:name w:val="公文:1级标题 字符"/>
    <w:basedOn w:val="11"/>
    <w:link w:val="1"/>
    <w:rsid w:val="00E304BE"/>
    <w:rPr>
      <w:rFonts w:eastAsia="黑体"/>
      <w:b/>
      <w:bCs/>
      <w:kern w:val="44"/>
      <w:sz w:val="32"/>
      <w:szCs w:val="44"/>
    </w:rPr>
  </w:style>
  <w:style w:type="paragraph" w:customStyle="1" w:styleId="a4">
    <w:name w:val="公文:正文"/>
    <w:basedOn w:val="10"/>
    <w:link w:val="a5"/>
    <w:rsid w:val="00E304BE"/>
    <w:rPr>
      <w:rFonts w:eastAsia="仿宋"/>
      <w:sz w:val="32"/>
    </w:rPr>
  </w:style>
  <w:style w:type="character" w:customStyle="1" w:styleId="a5">
    <w:name w:val="公文:正文 字符"/>
    <w:basedOn w:val="11"/>
    <w:link w:val="a4"/>
    <w:rsid w:val="00E304BE"/>
    <w:rPr>
      <w:rFonts w:eastAsia="仿宋"/>
      <w:b/>
      <w:bCs/>
      <w:kern w:val="44"/>
      <w:sz w:val="32"/>
      <w:szCs w:val="44"/>
    </w:rPr>
  </w:style>
  <w:style w:type="paragraph" w:customStyle="1" w:styleId="a6">
    <w:name w:val="公文:黑体标题"/>
    <w:basedOn w:val="10"/>
    <w:link w:val="a7"/>
    <w:rsid w:val="00E304BE"/>
    <w:pPr>
      <w:jc w:val="center"/>
    </w:pPr>
    <w:rPr>
      <w:rFonts w:eastAsia="黑体"/>
    </w:rPr>
  </w:style>
  <w:style w:type="character" w:customStyle="1" w:styleId="a7">
    <w:name w:val="公文:黑体标题 字符"/>
    <w:basedOn w:val="11"/>
    <w:link w:val="a6"/>
    <w:rsid w:val="00E304BE"/>
    <w:rPr>
      <w:rFonts w:eastAsia="黑体"/>
      <w:b/>
      <w:bCs/>
      <w:kern w:val="44"/>
      <w:sz w:val="44"/>
      <w:szCs w:val="44"/>
    </w:rPr>
  </w:style>
  <w:style w:type="paragraph" w:customStyle="1" w:styleId="a8">
    <w:name w:val="公文:小标宋标题"/>
    <w:basedOn w:val="10"/>
    <w:link w:val="a9"/>
    <w:autoRedefine/>
    <w:rsid w:val="00E304BE"/>
    <w:pPr>
      <w:spacing w:afterLines="50" w:after="156"/>
      <w:jc w:val="center"/>
    </w:pPr>
    <w:rPr>
      <w:rFonts w:eastAsia="方正小标宋_GBK"/>
    </w:rPr>
  </w:style>
  <w:style w:type="character" w:customStyle="1" w:styleId="a9">
    <w:name w:val="公文:小标宋标题 字符"/>
    <w:basedOn w:val="11"/>
    <w:link w:val="a8"/>
    <w:rsid w:val="00E304BE"/>
    <w:rPr>
      <w:rFonts w:eastAsia="方正小标宋_GBK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</cp:revision>
  <dcterms:created xsi:type="dcterms:W3CDTF">2019-06-25T03:22:00Z</dcterms:created>
  <dcterms:modified xsi:type="dcterms:W3CDTF">2019-06-25T03:25:00Z</dcterms:modified>
</cp:coreProperties>
</file>