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05190" w14:textId="77777777" w:rsidR="002B4777" w:rsidRDefault="00000000">
      <w:pPr>
        <w:pStyle w:val="1"/>
        <w:ind w:firstLine="640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苏州工业园区人才子女就读</w:t>
      </w:r>
      <w:proofErr w:type="gramStart"/>
      <w:r>
        <w:rPr>
          <w:rFonts w:ascii="微软雅黑" w:eastAsia="微软雅黑" w:hAnsi="微软雅黑" w:hint="eastAsia"/>
          <w:sz w:val="32"/>
          <w:szCs w:val="32"/>
        </w:rPr>
        <w:t>园区非</w:t>
      </w:r>
      <w:proofErr w:type="gramEnd"/>
      <w:r>
        <w:rPr>
          <w:rFonts w:ascii="微软雅黑" w:eastAsia="微软雅黑" w:hAnsi="微软雅黑" w:hint="eastAsia"/>
          <w:sz w:val="32"/>
          <w:szCs w:val="32"/>
        </w:rPr>
        <w:t>公办学校学费补贴申请操作手册</w:t>
      </w:r>
    </w:p>
    <w:p w14:paraId="3855D921" w14:textId="77777777" w:rsidR="002B4777" w:rsidRDefault="00000000">
      <w:pPr>
        <w:pStyle w:val="2"/>
        <w:numPr>
          <w:ilvl w:val="0"/>
          <w:numId w:val="2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系统访问路径</w:t>
      </w:r>
    </w:p>
    <w:p w14:paraId="50779C55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本业务支持电脑端和手机端在线办理，申请人需通过“苏州工业园区一网通办”注册登录申请。注册登录如有问题，请联系</w:t>
      </w:r>
      <w:proofErr w:type="gramStart"/>
      <w:r>
        <w:rPr>
          <w:rFonts w:ascii="微软雅黑" w:eastAsia="微软雅黑" w:hAnsi="微软雅黑" w:hint="eastAsia"/>
          <w:bCs/>
          <w:szCs w:val="24"/>
        </w:rPr>
        <w:t>一网通办技术</w:t>
      </w:r>
      <w:proofErr w:type="gramEnd"/>
      <w:r>
        <w:rPr>
          <w:rFonts w:ascii="微软雅黑" w:eastAsia="微软雅黑" w:hAnsi="微软雅黑" w:hint="eastAsia"/>
          <w:bCs/>
          <w:szCs w:val="24"/>
        </w:rPr>
        <w:t>支持咨询：0512-66680236、信箱one@sipac.gov.cn。</w:t>
      </w:r>
    </w:p>
    <w:p w14:paraId="17B53E73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1、电脑端路径：</w:t>
      </w:r>
    </w:p>
    <w:p w14:paraId="1F2985E4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打开苏州工业园区人才服务</w:t>
      </w:r>
      <w:proofErr w:type="gramStart"/>
      <w:r>
        <w:rPr>
          <w:rFonts w:ascii="微软雅黑" w:eastAsia="微软雅黑" w:hAnsi="微软雅黑" w:hint="eastAsia"/>
          <w:bCs/>
          <w:szCs w:val="24"/>
        </w:rPr>
        <w:t>一网通办</w:t>
      </w:r>
      <w:proofErr w:type="gramEnd"/>
      <w:r>
        <w:fldChar w:fldCharType="begin"/>
      </w:r>
      <w:r>
        <w:instrText xml:space="preserve"> HYPERLINK "https://tsc.sipac.gov.cn/one" </w:instrText>
      </w:r>
      <w:r>
        <w:fldChar w:fldCharType="separate"/>
      </w:r>
      <w:r>
        <w:rPr>
          <w:rStyle w:val="ae"/>
          <w:rFonts w:ascii="微软雅黑" w:eastAsia="微软雅黑" w:hAnsi="微软雅黑"/>
          <w:bCs/>
          <w:szCs w:val="24"/>
        </w:rPr>
        <w:t>https://tsc.sipac.gov.cn/one</w:t>
      </w:r>
      <w:r>
        <w:rPr>
          <w:rStyle w:val="ae"/>
          <w:rFonts w:ascii="微软雅黑" w:eastAsia="微软雅黑" w:hAnsi="微软雅黑"/>
          <w:bCs/>
          <w:szCs w:val="24"/>
        </w:rPr>
        <w:fldChar w:fldCharType="end"/>
      </w:r>
    </w:p>
    <w:p w14:paraId="17023394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人才服务</w:t>
      </w:r>
      <w:r>
        <w:rPr>
          <w:rFonts w:ascii="微软雅黑" w:eastAsia="微软雅黑" w:hAnsi="微软雅黑"/>
          <w:bCs/>
          <w:szCs w:val="24"/>
        </w:rPr>
        <w:t>-&gt;人才子女学费补贴-&gt;</w:t>
      </w:r>
      <w:r>
        <w:rPr>
          <w:rFonts w:ascii="微软雅黑" w:eastAsia="微软雅黑" w:hAnsi="微软雅黑" w:hint="eastAsia"/>
          <w:bCs/>
          <w:szCs w:val="24"/>
        </w:rPr>
        <w:t>苏州工业园区人才子女就读</w:t>
      </w:r>
      <w:proofErr w:type="gramStart"/>
      <w:r>
        <w:rPr>
          <w:rFonts w:ascii="微软雅黑" w:eastAsia="微软雅黑" w:hAnsi="微软雅黑" w:hint="eastAsia"/>
          <w:bCs/>
          <w:szCs w:val="24"/>
        </w:rPr>
        <w:t>园区非</w:t>
      </w:r>
      <w:proofErr w:type="gramEnd"/>
      <w:r>
        <w:rPr>
          <w:rFonts w:ascii="微软雅黑" w:eastAsia="微软雅黑" w:hAnsi="微软雅黑" w:hint="eastAsia"/>
          <w:bCs/>
          <w:szCs w:val="24"/>
        </w:rPr>
        <w:t>公办学校学费补贴申请，点击底部“在线办理”。</w:t>
      </w:r>
    </w:p>
    <w:p w14:paraId="4A816DA3" w14:textId="32E8C641" w:rsidR="002B4777" w:rsidRDefault="00B86D85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drawing>
          <wp:inline distT="0" distB="0" distL="0" distR="0" wp14:anchorId="6A5CC2F3" wp14:editId="270A8827">
            <wp:extent cx="4507865" cy="2496710"/>
            <wp:effectExtent l="0" t="0" r="6985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 rotWithShape="1">
                    <a:blip r:embed="rId8"/>
                    <a:srcRect l="6407" r="8115" b="3003"/>
                    <a:stretch/>
                  </pic:blipFill>
                  <pic:spPr bwMode="auto">
                    <a:xfrm>
                      <a:off x="0" y="0"/>
                      <a:ext cx="4508389" cy="24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7DAE2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23CAA5D8" wp14:editId="30490F29">
            <wp:extent cx="5274310" cy="2349500"/>
            <wp:effectExtent l="19050" t="19050" r="2159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74F3AE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drawing>
          <wp:inline distT="0" distB="0" distL="0" distR="0" wp14:anchorId="7DD75A81" wp14:editId="49B7F30F">
            <wp:extent cx="5274310" cy="2182495"/>
            <wp:effectExtent l="9525" t="9525" r="1206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B5436A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请按照系统提示进行登录，若尚未注册</w:t>
      </w:r>
      <w:proofErr w:type="gramStart"/>
      <w:r>
        <w:rPr>
          <w:rFonts w:ascii="微软雅黑" w:eastAsia="微软雅黑" w:hAnsi="微软雅黑" w:hint="eastAsia"/>
          <w:bCs/>
          <w:szCs w:val="21"/>
        </w:rPr>
        <w:t>一网通办个人</w:t>
      </w:r>
      <w:proofErr w:type="gramEnd"/>
      <w:r>
        <w:rPr>
          <w:rFonts w:ascii="微软雅黑" w:eastAsia="微软雅黑" w:hAnsi="微软雅黑" w:hint="eastAsia"/>
          <w:bCs/>
          <w:szCs w:val="21"/>
        </w:rPr>
        <w:t>用户，</w:t>
      </w:r>
      <w:r>
        <w:rPr>
          <w:rFonts w:ascii="微软雅黑" w:eastAsia="微软雅黑" w:hAnsi="微软雅黑" w:hint="eastAsia"/>
          <w:bCs/>
          <w:color w:val="FF0000"/>
          <w:szCs w:val="21"/>
        </w:rPr>
        <w:t>建议优先选择支付宝登录。</w:t>
      </w:r>
      <w:r>
        <w:rPr>
          <w:rFonts w:ascii="微软雅黑" w:eastAsia="微软雅黑" w:hAnsi="微软雅黑" w:hint="eastAsia"/>
          <w:bCs/>
          <w:szCs w:val="21"/>
        </w:rPr>
        <w:t>若无支付宝，请点击“注册”进行个人用户注册，注册登录如有问题，请联系</w:t>
      </w:r>
      <w:proofErr w:type="gramStart"/>
      <w:r>
        <w:rPr>
          <w:rFonts w:ascii="微软雅黑" w:eastAsia="微软雅黑" w:hAnsi="微软雅黑" w:hint="eastAsia"/>
          <w:bCs/>
          <w:szCs w:val="21"/>
        </w:rPr>
        <w:t>一网通办技术</w:t>
      </w:r>
      <w:proofErr w:type="gramEnd"/>
      <w:r>
        <w:rPr>
          <w:rFonts w:ascii="微软雅黑" w:eastAsia="微软雅黑" w:hAnsi="微软雅黑" w:hint="eastAsia"/>
          <w:bCs/>
          <w:szCs w:val="21"/>
        </w:rPr>
        <w:t>支持咨询：</w:t>
      </w:r>
      <w:r>
        <w:rPr>
          <w:rFonts w:ascii="微软雅黑" w:eastAsia="微软雅黑" w:hAnsi="微软雅黑"/>
          <w:bCs/>
          <w:szCs w:val="21"/>
        </w:rPr>
        <w:t>0512-66680236、</w:t>
      </w:r>
      <w:hyperlink r:id="rId11" w:history="1">
        <w:r>
          <w:rPr>
            <w:rStyle w:val="ae"/>
            <w:rFonts w:ascii="微软雅黑" w:eastAsia="微软雅黑" w:hAnsi="微软雅黑"/>
            <w:bCs/>
            <w:color w:val="000000" w:themeColor="text1"/>
            <w:szCs w:val="21"/>
            <w:u w:val="none"/>
          </w:rPr>
          <w:t>信箱</w:t>
        </w:r>
        <w:r>
          <w:rPr>
            <w:rStyle w:val="ae"/>
            <w:rFonts w:ascii="微软雅黑" w:eastAsia="微软雅黑" w:hAnsi="微软雅黑"/>
            <w:bCs/>
            <w:szCs w:val="21"/>
          </w:rPr>
          <w:t>one@sipac.gov.cn</w:t>
        </w:r>
      </w:hyperlink>
      <w:r>
        <w:rPr>
          <w:rFonts w:ascii="微软雅黑" w:eastAsia="微软雅黑" w:hAnsi="微软雅黑" w:hint="eastAsia"/>
          <w:bCs/>
          <w:szCs w:val="21"/>
        </w:rPr>
        <w:t>。</w:t>
      </w:r>
    </w:p>
    <w:p w14:paraId="58E7EDE2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30F46B61" wp14:editId="2BC8356A">
            <wp:extent cx="5274310" cy="3845560"/>
            <wp:effectExtent l="19050" t="19050" r="21590" b="21590"/>
            <wp:docPr id="14" name="图片 14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9DCFAA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noProof/>
          <w:szCs w:val="21"/>
        </w:rPr>
        <w:lastRenderedPageBreak/>
        <w:drawing>
          <wp:inline distT="0" distB="0" distL="0" distR="0" wp14:anchorId="3AB600CB" wp14:editId="73494B0D">
            <wp:extent cx="5274310" cy="6160770"/>
            <wp:effectExtent l="19050" t="19050" r="21590" b="11430"/>
            <wp:docPr id="7" name="图片 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0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34A16C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color w:val="FF0000"/>
          <w:szCs w:val="24"/>
        </w:rPr>
        <w:t>备注：</w:t>
      </w:r>
      <w:r>
        <w:rPr>
          <w:rFonts w:ascii="微软雅黑" w:eastAsia="微软雅黑" w:hAnsi="微软雅黑"/>
          <w:bCs/>
          <w:color w:val="FF0000"/>
          <w:szCs w:val="24"/>
        </w:rPr>
        <w:t>针对</w:t>
      </w:r>
      <w:r w:rsidRPr="007E23CC">
        <w:rPr>
          <w:rFonts w:ascii="微软雅黑" w:eastAsia="微软雅黑" w:hAnsi="微软雅黑"/>
          <w:b/>
          <w:color w:val="FF0000"/>
          <w:szCs w:val="24"/>
        </w:rPr>
        <w:t>外籍人才</w:t>
      </w:r>
      <w:r>
        <w:rPr>
          <w:rFonts w:ascii="微软雅黑" w:eastAsia="微软雅黑" w:hAnsi="微软雅黑"/>
          <w:bCs/>
          <w:color w:val="FF0000"/>
          <w:szCs w:val="24"/>
        </w:rPr>
        <w:t>，通过一网</w:t>
      </w:r>
      <w:proofErr w:type="gramStart"/>
      <w:r>
        <w:rPr>
          <w:rFonts w:ascii="微软雅黑" w:eastAsia="微软雅黑" w:hAnsi="微软雅黑"/>
          <w:bCs/>
          <w:color w:val="FF0000"/>
          <w:szCs w:val="24"/>
        </w:rPr>
        <w:t>通办平台电脑端注册</w:t>
      </w:r>
      <w:proofErr w:type="gramEnd"/>
      <w:r>
        <w:rPr>
          <w:rFonts w:ascii="微软雅黑" w:eastAsia="微软雅黑" w:hAnsi="微软雅黑"/>
          <w:bCs/>
          <w:color w:val="FF0000"/>
          <w:szCs w:val="24"/>
        </w:rPr>
        <w:t>登录</w:t>
      </w:r>
      <w:r>
        <w:rPr>
          <w:rFonts w:ascii="微软雅黑" w:eastAsia="微软雅黑" w:hAnsi="微软雅黑" w:hint="eastAsia"/>
          <w:bCs/>
          <w:color w:val="FF0000"/>
          <w:szCs w:val="24"/>
        </w:rPr>
        <w:t>时</w:t>
      </w:r>
      <w:r>
        <w:rPr>
          <w:rFonts w:ascii="微软雅黑" w:eastAsia="微软雅黑" w:hAnsi="微软雅黑"/>
          <w:bCs/>
          <w:color w:val="FF0000"/>
          <w:szCs w:val="24"/>
        </w:rPr>
        <w:t>，</w:t>
      </w:r>
      <w:r>
        <w:rPr>
          <w:rFonts w:ascii="微软雅黑" w:eastAsia="微软雅黑" w:hAnsi="微软雅黑" w:hint="eastAsia"/>
          <w:bCs/>
          <w:color w:val="FF0000"/>
          <w:szCs w:val="24"/>
        </w:rPr>
        <w:t>请</w:t>
      </w:r>
      <w:r>
        <w:rPr>
          <w:rFonts w:ascii="微软雅黑" w:eastAsia="微软雅黑" w:hAnsi="微软雅黑"/>
          <w:bCs/>
          <w:color w:val="FF0000"/>
          <w:szCs w:val="24"/>
        </w:rPr>
        <w:t>证件类型</w:t>
      </w:r>
      <w:r w:rsidRPr="007E23CC">
        <w:rPr>
          <w:rFonts w:ascii="微软雅黑" w:eastAsia="微软雅黑" w:hAnsi="微软雅黑"/>
          <w:b/>
          <w:color w:val="FF0000"/>
          <w:szCs w:val="24"/>
        </w:rPr>
        <w:t>选择外国人永久居住证或外国人工作许可证</w:t>
      </w:r>
      <w:r>
        <w:rPr>
          <w:rFonts w:ascii="微软雅黑" w:eastAsia="微软雅黑" w:hAnsi="微软雅黑"/>
          <w:bCs/>
          <w:color w:val="FF0000"/>
          <w:szCs w:val="24"/>
        </w:rPr>
        <w:t>进行线上注册，证件号码为外国人永久居住证号或外国人工作许可证号。</w:t>
      </w:r>
    </w:p>
    <w:p w14:paraId="0F217EF5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/>
          <w:bCs/>
          <w:szCs w:val="24"/>
        </w:rPr>
        <w:t>2</w:t>
      </w:r>
      <w:r>
        <w:rPr>
          <w:rFonts w:ascii="微软雅黑" w:eastAsia="微软雅黑" w:hAnsi="微软雅黑" w:hint="eastAsia"/>
          <w:bCs/>
          <w:szCs w:val="24"/>
        </w:rPr>
        <w:t>、手机端路径：</w:t>
      </w:r>
      <w:r>
        <w:rPr>
          <w:rFonts w:ascii="微软雅黑" w:eastAsia="微软雅黑" w:hAnsi="微软雅黑" w:hint="eastAsia"/>
          <w:bCs/>
          <w:color w:val="FF0000"/>
          <w:szCs w:val="24"/>
        </w:rPr>
        <w:t>（本路径只适用于身份证用户）</w:t>
      </w:r>
    </w:p>
    <w:p w14:paraId="131044DD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proofErr w:type="gramStart"/>
      <w:r>
        <w:rPr>
          <w:rFonts w:ascii="微软雅黑" w:eastAsia="微软雅黑" w:hAnsi="微软雅黑" w:hint="eastAsia"/>
          <w:bCs/>
          <w:szCs w:val="24"/>
        </w:rPr>
        <w:t>微信搜索</w:t>
      </w:r>
      <w:proofErr w:type="gramEnd"/>
      <w:r>
        <w:rPr>
          <w:rFonts w:ascii="微软雅黑" w:eastAsia="微软雅黑" w:hAnsi="微软雅黑" w:hint="eastAsia"/>
          <w:bCs/>
          <w:szCs w:val="24"/>
        </w:rPr>
        <w:t>或扫描以下二</w:t>
      </w:r>
      <w:proofErr w:type="gramStart"/>
      <w:r>
        <w:rPr>
          <w:rFonts w:ascii="微软雅黑" w:eastAsia="微软雅黑" w:hAnsi="微软雅黑" w:hint="eastAsia"/>
          <w:bCs/>
          <w:szCs w:val="24"/>
        </w:rPr>
        <w:t>维码进入</w:t>
      </w:r>
      <w:proofErr w:type="gramEnd"/>
      <w:r>
        <w:rPr>
          <w:rFonts w:ascii="微软雅黑" w:eastAsia="微软雅黑" w:hAnsi="微软雅黑" w:hint="eastAsia"/>
          <w:bCs/>
          <w:szCs w:val="24"/>
        </w:rPr>
        <w:t>苏州工业园区</w:t>
      </w:r>
      <w:proofErr w:type="gramStart"/>
      <w:r>
        <w:rPr>
          <w:rFonts w:ascii="微软雅黑" w:eastAsia="微软雅黑" w:hAnsi="微软雅黑" w:hint="eastAsia"/>
          <w:bCs/>
          <w:szCs w:val="24"/>
        </w:rPr>
        <w:t>一网通办小</w:t>
      </w:r>
      <w:proofErr w:type="gramEnd"/>
      <w:r>
        <w:rPr>
          <w:rFonts w:ascii="微软雅黑" w:eastAsia="微软雅黑" w:hAnsi="微软雅黑" w:hint="eastAsia"/>
          <w:bCs/>
          <w:szCs w:val="24"/>
        </w:rPr>
        <w:t>程序首页，点击热</w:t>
      </w:r>
      <w:r>
        <w:rPr>
          <w:rFonts w:ascii="微软雅黑" w:eastAsia="微软雅黑" w:hAnsi="微软雅黑" w:hint="eastAsia"/>
          <w:bCs/>
          <w:szCs w:val="24"/>
        </w:rPr>
        <w:lastRenderedPageBreak/>
        <w:t>门服务下的“人才服务”，选择人才服务</w:t>
      </w:r>
      <w:r>
        <w:rPr>
          <w:rFonts w:ascii="微软雅黑" w:eastAsia="微软雅黑" w:hAnsi="微软雅黑"/>
          <w:bCs/>
          <w:szCs w:val="24"/>
        </w:rPr>
        <w:t>-</w:t>
      </w:r>
      <w:r>
        <w:rPr>
          <w:rFonts w:ascii="微软雅黑" w:eastAsia="微软雅黑" w:hAnsi="微软雅黑" w:hint="eastAsia"/>
          <w:bCs/>
          <w:szCs w:val="24"/>
        </w:rPr>
        <w:t>人才子女学费补贴</w:t>
      </w:r>
      <w:r>
        <w:rPr>
          <w:rFonts w:ascii="微软雅黑" w:eastAsia="微软雅黑" w:hAnsi="微软雅黑"/>
          <w:bCs/>
          <w:szCs w:val="24"/>
        </w:rPr>
        <w:t>，点击底部“在线办理”进入系统，在线填写</w:t>
      </w:r>
      <w:r>
        <w:rPr>
          <w:rFonts w:ascii="微软雅黑" w:eastAsia="微软雅黑" w:hAnsi="微软雅黑" w:hint="eastAsia"/>
          <w:bCs/>
          <w:szCs w:val="24"/>
        </w:rPr>
        <w:t>申请</w:t>
      </w:r>
      <w:r>
        <w:rPr>
          <w:rFonts w:ascii="微软雅黑" w:eastAsia="微软雅黑" w:hAnsi="微软雅黑"/>
          <w:bCs/>
          <w:szCs w:val="24"/>
        </w:rPr>
        <w:t>信息。</w:t>
      </w:r>
    </w:p>
    <w:p w14:paraId="722E8D2D" w14:textId="77777777" w:rsidR="002B4777" w:rsidRDefault="00000000">
      <w:pPr>
        <w:spacing w:before="156" w:after="156"/>
        <w:ind w:firstLine="480"/>
        <w:rPr>
          <w:rFonts w:ascii="方正仿宋_GBK" w:eastAsia="方正仿宋_GBK"/>
          <w:szCs w:val="24"/>
        </w:rPr>
      </w:pPr>
      <w:r>
        <w:rPr>
          <w:rFonts w:ascii="方正仿宋_GBK" w:eastAsia="方正仿宋_GBK"/>
          <w:noProof/>
          <w:szCs w:val="24"/>
        </w:rPr>
        <w:drawing>
          <wp:inline distT="0" distB="0" distL="0" distR="0" wp14:anchorId="5DD133B9" wp14:editId="3DBA1FBE">
            <wp:extent cx="1162050" cy="116205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832" cy="1187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EAEEB4" w14:textId="77777777" w:rsidR="002B4777" w:rsidRDefault="00000000">
      <w:pPr>
        <w:spacing w:before="156" w:after="156"/>
        <w:ind w:firstLine="480"/>
        <w:rPr>
          <w:rFonts w:ascii="方正仿宋_GBK" w:eastAsia="方正仿宋_GBK"/>
          <w:szCs w:val="24"/>
        </w:rPr>
      </w:pPr>
      <w:r>
        <w:rPr>
          <w:noProof/>
        </w:rPr>
        <w:drawing>
          <wp:inline distT="0" distB="0" distL="114300" distR="114300" wp14:anchorId="28608634" wp14:editId="1A094BFD">
            <wp:extent cx="1541780" cy="3455035"/>
            <wp:effectExtent l="9525" t="9525" r="10795" b="152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455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Cs/>
          <w:noProof/>
          <w:szCs w:val="24"/>
        </w:rPr>
        <w:drawing>
          <wp:inline distT="0" distB="0" distL="0" distR="0" wp14:anchorId="71B4ED3E" wp14:editId="44FE568A">
            <wp:extent cx="1583690" cy="3437255"/>
            <wp:effectExtent l="9525" t="9525" r="19685" b="203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3437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C4ABF13" wp14:editId="0A913F08">
            <wp:extent cx="1593850" cy="3492500"/>
            <wp:effectExtent l="9525" t="9525" r="9525" b="158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492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5D47D3C" w14:textId="77777777" w:rsidR="002B4777" w:rsidRDefault="00000000">
      <w:pPr>
        <w:pStyle w:val="2"/>
        <w:numPr>
          <w:ilvl w:val="0"/>
          <w:numId w:val="2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补贴申请</w:t>
      </w:r>
    </w:p>
    <w:p w14:paraId="13D5146E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点击开始申请后，系统会根据申请人</w:t>
      </w:r>
      <w:proofErr w:type="gramStart"/>
      <w:r>
        <w:rPr>
          <w:rFonts w:ascii="微软雅黑" w:eastAsia="微软雅黑" w:hAnsi="微软雅黑" w:hint="eastAsia"/>
          <w:bCs/>
          <w:szCs w:val="24"/>
        </w:rPr>
        <w:t>才情况</w:t>
      </w:r>
      <w:proofErr w:type="gramEnd"/>
      <w:r>
        <w:rPr>
          <w:rFonts w:ascii="微软雅黑" w:eastAsia="微软雅黑" w:hAnsi="微软雅黑" w:hint="eastAsia"/>
          <w:bCs/>
          <w:szCs w:val="24"/>
        </w:rPr>
        <w:t>进行判断：</w:t>
      </w:r>
    </w:p>
    <w:p w14:paraId="707D8B30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/>
          <w:szCs w:val="24"/>
        </w:rPr>
      </w:pPr>
      <w:r>
        <w:rPr>
          <w:rFonts w:ascii="微软雅黑" w:eastAsia="微软雅黑" w:hAnsi="微软雅黑" w:hint="eastAsia"/>
          <w:b/>
          <w:szCs w:val="24"/>
        </w:rPr>
        <w:t>（一）针对已在库人才</w:t>
      </w:r>
    </w:p>
    <w:p w14:paraId="1B51985E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如您是由园区自主申报入选国家级重大人才引进（或培育）工程、省“创新创业人才引进计划”、苏州市“姑苏人才计划”的各级领军人才（团队）、入选园区“金鸡湖人才计划”的领军人才以及外籍A类高端人才可直接开始申请，如</w:t>
      </w:r>
      <w:r>
        <w:rPr>
          <w:rFonts w:ascii="微软雅黑" w:eastAsia="微软雅黑" w:hAnsi="微软雅黑" w:hint="eastAsia"/>
          <w:bCs/>
          <w:szCs w:val="24"/>
        </w:rPr>
        <w:lastRenderedPageBreak/>
        <w:t>有疑问，请联系技术支持</w:t>
      </w:r>
      <w:r>
        <w:rPr>
          <w:rFonts w:ascii="微软雅黑" w:eastAsia="微软雅黑" w:hAnsi="微软雅黑"/>
          <w:bCs/>
          <w:szCs w:val="24"/>
        </w:rPr>
        <w:t>400-8696-086</w:t>
      </w:r>
      <w:r>
        <w:rPr>
          <w:rFonts w:ascii="微软雅黑" w:eastAsia="微软雅黑" w:hAnsi="微软雅黑" w:hint="eastAsia"/>
          <w:bCs/>
          <w:szCs w:val="24"/>
        </w:rPr>
        <w:t>咨询。</w:t>
      </w:r>
    </w:p>
    <w:p w14:paraId="244EFF3A" w14:textId="77777777" w:rsidR="002B4777" w:rsidRDefault="00000000" w:rsidP="00F60EAF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drawing>
          <wp:inline distT="0" distB="0" distL="0" distR="0" wp14:anchorId="012BC497" wp14:editId="07218E8E">
            <wp:extent cx="5273675" cy="2196465"/>
            <wp:effectExtent l="19050" t="19050" r="22225" b="13335"/>
            <wp:docPr id="9" name="图片 9" descr="图片包含 屏幕截图, 监视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屏幕截图, 监视器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5" b="184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7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5A22CF0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/>
          <w:szCs w:val="24"/>
        </w:rPr>
      </w:pPr>
      <w:r>
        <w:rPr>
          <w:rFonts w:ascii="微软雅黑" w:eastAsia="微软雅黑" w:hAnsi="微软雅黑" w:hint="eastAsia"/>
          <w:b/>
          <w:szCs w:val="24"/>
        </w:rPr>
        <w:t>（二）高层次人才</w:t>
      </w:r>
    </w:p>
    <w:p w14:paraId="39A2B700" w14:textId="77777777" w:rsidR="002B4777" w:rsidRDefault="00000000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 xml:space="preserve"> </w:t>
      </w:r>
      <w:r>
        <w:rPr>
          <w:rFonts w:ascii="微软雅黑" w:eastAsia="微软雅黑" w:hAnsi="微软雅黑"/>
          <w:bCs/>
          <w:szCs w:val="24"/>
        </w:rPr>
        <w:t xml:space="preserve">    </w:t>
      </w:r>
      <w:r>
        <w:rPr>
          <w:rFonts w:ascii="微软雅黑" w:eastAsia="微软雅黑" w:hAnsi="微软雅黑" w:hint="eastAsia"/>
          <w:bCs/>
          <w:szCs w:val="24"/>
        </w:rPr>
        <w:t>非在库人才，需先</w:t>
      </w:r>
      <w:bookmarkStart w:id="0" w:name="_Hlk20681019"/>
      <w:r>
        <w:rPr>
          <w:rFonts w:ascii="微软雅黑" w:eastAsia="微软雅黑" w:hAnsi="微软雅黑" w:hint="eastAsia"/>
          <w:bCs/>
          <w:szCs w:val="24"/>
        </w:rPr>
        <w:t>进行人才政策适用对象认定</w:t>
      </w:r>
      <w:bookmarkEnd w:id="0"/>
      <w:r>
        <w:rPr>
          <w:rFonts w:ascii="微软雅黑" w:eastAsia="微软雅黑" w:hAnsi="微软雅黑" w:hint="eastAsia"/>
          <w:bCs/>
          <w:szCs w:val="24"/>
        </w:rPr>
        <w:t>，提交本人相关人才资质信息及证明材料，经业务人员审核认定为领军或高层次人才后，方可进行补贴申请。</w:t>
      </w:r>
    </w:p>
    <w:p w14:paraId="32533D3D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color w:val="FF0000"/>
          <w:szCs w:val="24"/>
        </w:rPr>
      </w:pPr>
      <w:r>
        <w:rPr>
          <w:rFonts w:ascii="微软雅黑" w:eastAsia="微软雅黑" w:hAnsi="微软雅黑" w:hint="eastAsia"/>
          <w:bCs/>
          <w:color w:val="FF0000"/>
          <w:szCs w:val="24"/>
        </w:rPr>
        <w:t>以下说明针对需要先完成人才政策适用对象认定的情况：</w:t>
      </w:r>
    </w:p>
    <w:p w14:paraId="3E611684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点击“立即认定”进入人才认定申请填报页面，根据提示填写相关信息并上</w:t>
      </w:r>
      <w:proofErr w:type="gramStart"/>
      <w:r>
        <w:rPr>
          <w:rFonts w:ascii="微软雅黑" w:eastAsia="微软雅黑" w:hAnsi="微软雅黑" w:hint="eastAsia"/>
          <w:bCs/>
          <w:szCs w:val="24"/>
        </w:rPr>
        <w:t>传相关</w:t>
      </w:r>
      <w:proofErr w:type="gramEnd"/>
      <w:r>
        <w:rPr>
          <w:rFonts w:ascii="微软雅黑" w:eastAsia="微软雅黑" w:hAnsi="微软雅黑" w:hint="eastAsia"/>
          <w:bCs/>
          <w:szCs w:val="24"/>
        </w:rPr>
        <w:t>人才资质、荣誉证明材料。</w:t>
      </w:r>
    </w:p>
    <w:p w14:paraId="2DA99920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人才认定申请提交后，请等待业务人员审核，业务人员审核通过后并被标记为领军人才或高层次人才，方可进行学费补贴的申请。</w:t>
      </w:r>
    </w:p>
    <w:p w14:paraId="5E642BED" w14:textId="77777777" w:rsidR="002B4777" w:rsidRDefault="00000000" w:rsidP="00F60EAF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/>
          <w:bCs/>
          <w:noProof/>
          <w:szCs w:val="24"/>
        </w:rPr>
        <w:lastRenderedPageBreak/>
        <w:drawing>
          <wp:inline distT="0" distB="0" distL="0" distR="0" wp14:anchorId="2D668BD2" wp14:editId="520EB90A">
            <wp:extent cx="5274310" cy="4142740"/>
            <wp:effectExtent l="19050" t="19050" r="21590" b="10160"/>
            <wp:docPr id="31" name="图片 31" descr="图片包含 屏幕截图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包含 屏幕截图, 室内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F611FE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lastRenderedPageBreak/>
        <w:drawing>
          <wp:inline distT="0" distB="0" distL="0" distR="0" wp14:anchorId="19DD8A3E" wp14:editId="630D20F9">
            <wp:extent cx="5274310" cy="5966460"/>
            <wp:effectExtent l="19050" t="19050" r="21590" b="15240"/>
            <wp:docPr id="27" name="图片 2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6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1D1085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  <w:szCs w:val="24"/>
        </w:rPr>
        <w:drawing>
          <wp:inline distT="0" distB="0" distL="0" distR="0" wp14:anchorId="09B6CFFF" wp14:editId="45560D74">
            <wp:extent cx="5274310" cy="2322195"/>
            <wp:effectExtent l="19050" t="19050" r="21590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0F9097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lastRenderedPageBreak/>
        <w:t>人才认定审核通过后，将收到短信提醒，方可开始补贴申请。</w:t>
      </w:r>
    </w:p>
    <w:p w14:paraId="302AB544" w14:textId="77777777" w:rsidR="002B4777" w:rsidRDefault="00000000">
      <w:pPr>
        <w:spacing w:before="156" w:after="156"/>
        <w:ind w:firstLineChars="0"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补贴申请需填写人才基本信息、子女信息和上</w:t>
      </w:r>
      <w:proofErr w:type="gramStart"/>
      <w:r>
        <w:rPr>
          <w:rFonts w:ascii="微软雅黑" w:eastAsia="微软雅黑" w:hAnsi="微软雅黑" w:hint="eastAsia"/>
          <w:bCs/>
          <w:szCs w:val="24"/>
        </w:rPr>
        <w:t>传相关</w:t>
      </w:r>
      <w:proofErr w:type="gramEnd"/>
      <w:r>
        <w:rPr>
          <w:rFonts w:ascii="微软雅黑" w:eastAsia="微软雅黑" w:hAnsi="微软雅黑" w:hint="eastAsia"/>
          <w:bCs/>
          <w:szCs w:val="24"/>
        </w:rPr>
        <w:t>附件。</w:t>
      </w:r>
    </w:p>
    <w:p w14:paraId="7178C552" w14:textId="77777777" w:rsidR="002B4777" w:rsidRDefault="00000000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drawing>
          <wp:inline distT="0" distB="0" distL="0" distR="0" wp14:anchorId="114EEE3D" wp14:editId="1C165E7F">
            <wp:extent cx="5273675" cy="2217420"/>
            <wp:effectExtent l="19050" t="19050" r="22225" b="11430"/>
            <wp:docPr id="30" name="图片 30" descr="图片包含 屏幕截图, 监视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屏幕截图, 监视器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2" b="179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8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136CFE7" w14:textId="77777777" w:rsidR="002B4777" w:rsidRDefault="00000000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drawing>
          <wp:inline distT="0" distB="0" distL="0" distR="0" wp14:anchorId="2133FACA" wp14:editId="6228EA40">
            <wp:extent cx="5273675" cy="2252345"/>
            <wp:effectExtent l="19050" t="19050" r="22225" b="14605"/>
            <wp:docPr id="28" name="图片 28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0" b="183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ED2A728" w14:textId="77777777" w:rsidR="002B4777" w:rsidRDefault="00000000">
      <w:pPr>
        <w:spacing w:before="156" w:after="156"/>
        <w:ind w:firstLineChars="0"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请务必按照附件说明上传。</w:t>
      </w:r>
    </w:p>
    <w:p w14:paraId="2263AC5C" w14:textId="77777777" w:rsidR="002B4777" w:rsidRDefault="00000000" w:rsidP="00F60EAF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lastRenderedPageBreak/>
        <w:drawing>
          <wp:inline distT="0" distB="0" distL="0" distR="0" wp14:anchorId="56AF9568" wp14:editId="29038FCC">
            <wp:extent cx="5273675" cy="4236085"/>
            <wp:effectExtent l="19050" t="19050" r="22225" b="12065"/>
            <wp:docPr id="32" name="图片 3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7" b="126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65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4D7FE97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填写信息确认无误后提交，等待后台业务人员审核。</w:t>
      </w:r>
    </w:p>
    <w:p w14:paraId="4D4ED766" w14:textId="77777777" w:rsidR="002B4777" w:rsidRDefault="00000000" w:rsidP="007E23CC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noProof/>
          <w:szCs w:val="24"/>
        </w:rPr>
        <w:drawing>
          <wp:inline distT="0" distB="0" distL="0" distR="0" wp14:anchorId="08B056DC" wp14:editId="7000EFEA">
            <wp:extent cx="5273675" cy="1211580"/>
            <wp:effectExtent l="19050" t="19050" r="22225" b="266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rcRect t="21109" b="278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9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4AA3726" w14:textId="77777777" w:rsidR="002B4777" w:rsidRDefault="00000000">
      <w:pPr>
        <w:pStyle w:val="2"/>
        <w:spacing w:before="156" w:after="156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三、系统技术支持</w:t>
      </w:r>
    </w:p>
    <w:p w14:paraId="71129780" w14:textId="77777777" w:rsidR="002B4777" w:rsidRDefault="00000000">
      <w:pPr>
        <w:spacing w:before="156" w:after="156"/>
        <w:ind w:firstLineChars="218" w:firstLine="523"/>
        <w:rPr>
          <w:rFonts w:ascii="微软雅黑" w:eastAsia="微软雅黑" w:hAnsi="微软雅黑" w:cs="Arial"/>
          <w:szCs w:val="24"/>
        </w:rPr>
      </w:pPr>
      <w:r>
        <w:rPr>
          <w:rFonts w:ascii="微软雅黑" w:eastAsia="微软雅黑" w:hAnsi="微软雅黑" w:cs="Arial"/>
          <w:szCs w:val="24"/>
        </w:rPr>
        <w:t>开发单位：苏州</w:t>
      </w:r>
      <w:proofErr w:type="gramStart"/>
      <w:r>
        <w:rPr>
          <w:rFonts w:ascii="微软雅黑" w:eastAsia="微软雅黑" w:hAnsi="微软雅黑" w:cs="Arial"/>
          <w:szCs w:val="24"/>
        </w:rPr>
        <w:t>德融嘉</w:t>
      </w:r>
      <w:proofErr w:type="gramEnd"/>
      <w:r>
        <w:rPr>
          <w:rFonts w:ascii="微软雅黑" w:eastAsia="微软雅黑" w:hAnsi="微软雅黑" w:cs="Arial"/>
          <w:szCs w:val="24"/>
        </w:rPr>
        <w:t>信信用管理技术</w:t>
      </w:r>
      <w:r>
        <w:rPr>
          <w:rFonts w:ascii="微软雅黑" w:eastAsia="微软雅黑" w:hAnsi="微软雅黑" w:cs="Arial" w:hint="eastAsia"/>
          <w:szCs w:val="24"/>
        </w:rPr>
        <w:t>股份</w:t>
      </w:r>
      <w:r>
        <w:rPr>
          <w:rFonts w:ascii="微软雅黑" w:eastAsia="微软雅黑" w:hAnsi="微软雅黑" w:cs="Arial"/>
          <w:szCs w:val="24"/>
        </w:rPr>
        <w:t>有限公司</w:t>
      </w:r>
    </w:p>
    <w:p w14:paraId="714AFC83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邮箱：</w:t>
      </w:r>
      <w:hyperlink r:id="rId25" w:history="1">
        <w:r>
          <w:rPr>
            <w:rStyle w:val="ae"/>
            <w:rFonts w:ascii="微软雅黑" w:eastAsia="微软雅黑" w:hAnsi="微软雅黑" w:hint="eastAsia"/>
            <w:szCs w:val="24"/>
          </w:rPr>
          <w:t>techsoft@sipac.gov.cn</w:t>
        </w:r>
      </w:hyperlink>
    </w:p>
    <w:p w14:paraId="64C626E6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电话：400-8696086</w:t>
      </w:r>
    </w:p>
    <w:p w14:paraId="20CF2265" w14:textId="77777777" w:rsidR="002B4777" w:rsidRDefault="00000000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技术支持QQ：2967266691</w:t>
      </w:r>
    </w:p>
    <w:sectPr w:rsidR="002B477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29504" w14:textId="77777777" w:rsidR="0076320F" w:rsidRDefault="0076320F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14:paraId="4177A423" w14:textId="77777777" w:rsidR="0076320F" w:rsidRDefault="0076320F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BDB57" w14:textId="77777777" w:rsidR="002B4777" w:rsidRDefault="002B4777">
    <w:pPr>
      <w:pStyle w:val="a7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3701F" w14:textId="77777777" w:rsidR="002B4777" w:rsidRDefault="002B4777">
    <w:pPr>
      <w:pStyle w:val="a7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1E36E" w14:textId="77777777" w:rsidR="002B4777" w:rsidRDefault="002B4777">
    <w:pPr>
      <w:pStyle w:val="a7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DB7C1" w14:textId="77777777" w:rsidR="0076320F" w:rsidRDefault="0076320F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14:paraId="596AA98E" w14:textId="77777777" w:rsidR="0076320F" w:rsidRDefault="0076320F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F42C" w14:textId="77777777" w:rsidR="002B4777" w:rsidRDefault="002B4777">
    <w:pPr>
      <w:pStyle w:val="a9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D1FD" w14:textId="77777777" w:rsidR="002B4777" w:rsidRDefault="002B4777">
    <w:pPr>
      <w:pStyle w:val="a9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56E2B" w14:textId="77777777" w:rsidR="002B4777" w:rsidRDefault="002B4777">
    <w:pPr>
      <w:pStyle w:val="a9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5B72AD"/>
    <w:multiLevelType w:val="multilevel"/>
    <w:tmpl w:val="3E5B72AD"/>
    <w:lvl w:ilvl="0">
      <w:start w:val="1"/>
      <w:numFmt w:val="decimal"/>
      <w:isLgl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."/>
      <w:lvlJc w:val="left"/>
      <w:pPr>
        <w:ind w:left="1702" w:firstLine="0"/>
      </w:pPr>
      <w:rPr>
        <w:rFonts w:hint="eastAsia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 w15:restartNumberingAfterBreak="0">
    <w:nsid w:val="52A958A0"/>
    <w:multiLevelType w:val="multilevel"/>
    <w:tmpl w:val="52A958A0"/>
    <w:lvl w:ilvl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 w16cid:durableId="1724135375">
    <w:abstractNumId w:val="0"/>
  </w:num>
  <w:num w:numId="2" w16cid:durableId="257294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4984"/>
    <w:rsid w:val="000326AB"/>
    <w:rsid w:val="000B4334"/>
    <w:rsid w:val="000F175D"/>
    <w:rsid w:val="0015393F"/>
    <w:rsid w:val="00154984"/>
    <w:rsid w:val="001637C7"/>
    <w:rsid w:val="001965FB"/>
    <w:rsid w:val="001C5D2F"/>
    <w:rsid w:val="00212748"/>
    <w:rsid w:val="00227969"/>
    <w:rsid w:val="002B4777"/>
    <w:rsid w:val="002F2998"/>
    <w:rsid w:val="00434E5A"/>
    <w:rsid w:val="00444ADB"/>
    <w:rsid w:val="004A5B41"/>
    <w:rsid w:val="004E0460"/>
    <w:rsid w:val="004E2E14"/>
    <w:rsid w:val="005A5944"/>
    <w:rsid w:val="005F49B8"/>
    <w:rsid w:val="00615D54"/>
    <w:rsid w:val="006241EE"/>
    <w:rsid w:val="0063477A"/>
    <w:rsid w:val="0063494D"/>
    <w:rsid w:val="0076320F"/>
    <w:rsid w:val="0078431A"/>
    <w:rsid w:val="007E23CC"/>
    <w:rsid w:val="007F5202"/>
    <w:rsid w:val="008215D2"/>
    <w:rsid w:val="00886516"/>
    <w:rsid w:val="008A25C9"/>
    <w:rsid w:val="008E48C4"/>
    <w:rsid w:val="008F5F8E"/>
    <w:rsid w:val="0095013A"/>
    <w:rsid w:val="00954101"/>
    <w:rsid w:val="00A14C6D"/>
    <w:rsid w:val="00A65DF2"/>
    <w:rsid w:val="00AB44A6"/>
    <w:rsid w:val="00AB7583"/>
    <w:rsid w:val="00B86D85"/>
    <w:rsid w:val="00BA48C4"/>
    <w:rsid w:val="00C1771C"/>
    <w:rsid w:val="00C4017C"/>
    <w:rsid w:val="00CC3287"/>
    <w:rsid w:val="00CC541C"/>
    <w:rsid w:val="00D40AF3"/>
    <w:rsid w:val="00EA08A6"/>
    <w:rsid w:val="00EB7318"/>
    <w:rsid w:val="00EC317B"/>
    <w:rsid w:val="00EF70C8"/>
    <w:rsid w:val="00F50AC3"/>
    <w:rsid w:val="00F60EAF"/>
    <w:rsid w:val="00F947DD"/>
    <w:rsid w:val="00FF5CE7"/>
    <w:rsid w:val="14C35FE1"/>
    <w:rsid w:val="19D63A14"/>
    <w:rsid w:val="28A63D9B"/>
    <w:rsid w:val="442B1EDC"/>
    <w:rsid w:val="4BBE03A8"/>
    <w:rsid w:val="5674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B4A3A9"/>
  <w15:docId w15:val="{DDD51E4F-366E-4D6E-AA50-F8C6AFD1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Lines="0" w:before="260" w:afterLines="0" w:after="260" w:line="413" w:lineRule="auto"/>
      <w:outlineLvl w:val="2"/>
    </w:pPr>
    <w:rPr>
      <w:b/>
      <w:sz w:val="32"/>
    </w:rPr>
  </w:style>
  <w:style w:type="paragraph" w:styleId="6">
    <w:name w:val="heading 6"/>
    <w:next w:val="a"/>
    <w:qFormat/>
    <w:pPr>
      <w:keepNext/>
      <w:keepLines/>
      <w:numPr>
        <w:ilvl w:val="5"/>
        <w:numId w:val="1"/>
      </w:numPr>
      <w:adjustRightInd w:val="0"/>
      <w:snapToGrid w:val="0"/>
      <w:spacing w:beforeLines="50" w:before="50" w:line="360" w:lineRule="auto"/>
      <w:outlineLvl w:val="5"/>
    </w:pPr>
    <w:rPr>
      <w:rFonts w:ascii="Calibri" w:hAnsi="Calibri" w:cs="宋体"/>
      <w:b/>
      <w:snapToGrid w:val="0"/>
      <w:sz w:val="24"/>
      <w:szCs w:val="24"/>
    </w:rPr>
  </w:style>
  <w:style w:type="paragraph" w:styleId="7">
    <w:name w:val="heading 7"/>
    <w:next w:val="a"/>
    <w:qFormat/>
    <w:pPr>
      <w:keepNext/>
      <w:keepLines/>
      <w:adjustRightInd w:val="0"/>
      <w:snapToGrid w:val="0"/>
      <w:spacing w:beforeLines="50" w:before="50" w:line="360" w:lineRule="auto"/>
      <w:ind w:left="482"/>
      <w:outlineLvl w:val="6"/>
    </w:pPr>
    <w:rPr>
      <w:rFonts w:ascii="Calibri" w:hAnsi="Calibri" w:cs="宋体"/>
      <w:b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pPr>
      <w:spacing w:before="0" w:after="0"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Lines="0" w:before="100" w:beforeAutospacing="1" w:afterLines="0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kern w:val="44"/>
      <w:sz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pPr>
      <w:ind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0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4"/>
      <w:szCs w:val="22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techsoft@sipac.gov.cn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&#20449;&#31665;one@sipac.gov.cn" TargetMode="External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365user19 365user19</dc:creator>
  <cp:lastModifiedBy>陈思含</cp:lastModifiedBy>
  <cp:revision>8</cp:revision>
  <dcterms:created xsi:type="dcterms:W3CDTF">2020-08-28T11:29:00Z</dcterms:created>
  <dcterms:modified xsi:type="dcterms:W3CDTF">2022-09-06T02:43:00Z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