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附件2</w:t>
      </w:r>
    </w:p>
    <w:p>
      <w:pPr>
        <w:snapToGrid w:val="0"/>
        <w:spacing w:line="800" w:lineRule="exact"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社保证明导出方式</w:t>
      </w:r>
      <w:bookmarkEnd w:id="0"/>
    </w:p>
    <w:p>
      <w:pPr>
        <w:spacing w:line="580" w:lineRule="exact"/>
        <w:jc w:val="center"/>
        <w:rPr>
          <w:rFonts w:hint="eastAsia" w:ascii="仿宋_GB2312"/>
          <w:color w:val="000000"/>
        </w:rPr>
      </w:pPr>
    </w:p>
    <w:p>
      <w:pPr>
        <w:spacing w:line="580" w:lineRule="exact"/>
        <w:ind w:firstLine="640" w:firstLineChars="200"/>
        <w:jc w:val="left"/>
        <w:rPr>
          <w:rFonts w:hint="eastAsia" w:ascii="仿宋_GB2312"/>
          <w:color w:val="000000"/>
        </w:rPr>
      </w:pPr>
      <w:r>
        <w:rPr>
          <w:rFonts w:hint="eastAsia" w:ascii="仿宋_GB2312"/>
          <w:color w:val="000000"/>
        </w:rPr>
        <w:t>登录“江苏省人力资源和社会保障厅网上办事服务大厅”（https://rs.jshrss.jiangsu.gov.cn）：点击“社会保险→个人权益单”，选取需打印的权益记录单，选择“开始年月”“终止年月”后，点击“预览”即可下载打印（扣缴金额等信息选手可自行打码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NzEzYTYxNDdlM2UyY2I4ZTdiZWNhYWM4MDc4ZDgifQ=="/>
  </w:docVars>
  <w:rsids>
    <w:rsidRoot w:val="6304060A"/>
    <w:rsid w:val="6304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2022-06-17T08:13:00Z</dcterms:created>
  <dc:creator>13812681612</dc:creator>
  <cp:lastModifiedBy>13812681612</cp:lastModifiedBy>
  <dcterms:modified xsi:type="dcterms:W3CDTF">2022-06-17T08:13:19Z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5F3497F7ECCC4C13845164D849B484B9</vt:lpwstr>
  </property>
</Properties>
</file>