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9" w:rsidRPr="00134B79" w:rsidRDefault="00134B79" w:rsidP="00134B79">
      <w:pPr>
        <w:ind w:right="118"/>
        <w:jc w:val="center"/>
        <w:rPr>
          <w:rFonts w:ascii="宋体" w:eastAsia="宋体" w:hAnsi="宋体" w:cs="宋体"/>
          <w:sz w:val="39"/>
          <w:szCs w:val="39"/>
        </w:rPr>
      </w:pPr>
      <w:r w:rsidRPr="00134B79">
        <w:rPr>
          <w:rFonts w:ascii="宋体" w:eastAsia="宋体" w:hAnsi="宋体" w:cs="宋体"/>
          <w:color w:val="545454"/>
          <w:sz w:val="39"/>
          <w:szCs w:val="39"/>
        </w:rPr>
        <w:t>离岸外包业务收入汇总表</w:t>
      </w:r>
    </w:p>
    <w:p w:rsidR="00134B79" w:rsidRPr="00134B79" w:rsidRDefault="00134B79" w:rsidP="00134B79">
      <w:pPr>
        <w:spacing w:before="4" w:line="18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134B79" w:rsidRPr="00134B79" w:rsidRDefault="00134B79" w:rsidP="00134B79">
      <w:pPr>
        <w:tabs>
          <w:tab w:val="left" w:pos="11880"/>
        </w:tabs>
        <w:spacing w:line="405" w:lineRule="exact"/>
        <w:ind w:left="252"/>
        <w:jc w:val="left"/>
        <w:outlineLvl w:val="4"/>
        <w:rPr>
          <w:rFonts w:ascii="宋体" w:eastAsia="宋体" w:hAnsi="宋体" w:cs="Times New Roman"/>
          <w:kern w:val="0"/>
          <w:sz w:val="30"/>
          <w:szCs w:val="30"/>
        </w:rPr>
      </w:pPr>
      <w:r w:rsidRPr="00134B79">
        <w:rPr>
          <w:rFonts w:ascii="宋体" w:eastAsia="宋体" w:hAnsi="宋体" w:cs="宋体" w:hint="eastAsia"/>
          <w:color w:val="545454"/>
          <w:szCs w:val="21"/>
        </w:rPr>
        <w:t>申报单位(盖章)</w:t>
      </w:r>
      <w:r w:rsidRPr="00134B79">
        <w:rPr>
          <w:rFonts w:ascii="宋体" w:eastAsia="宋体" w:hAnsi="宋体" w:cs="宋体"/>
          <w:color w:val="545454"/>
          <w:szCs w:val="21"/>
        </w:rPr>
        <w:t xml:space="preserve"> :</w:t>
      </w:r>
      <w:r w:rsidRPr="00134B79">
        <w:rPr>
          <w:rFonts w:ascii="宋体" w:eastAsia="宋体" w:hAnsi="宋体" w:cs="Times New Roman"/>
          <w:color w:val="545454"/>
          <w:w w:val="130"/>
          <w:kern w:val="0"/>
          <w:sz w:val="30"/>
          <w:szCs w:val="30"/>
        </w:rPr>
        <w:tab/>
      </w:r>
      <w:r w:rsidRPr="00134B79">
        <w:rPr>
          <w:rFonts w:ascii="宋体" w:eastAsia="宋体" w:hAnsi="宋体" w:cs="宋体" w:hint="eastAsia"/>
          <w:color w:val="545454"/>
          <w:szCs w:val="21"/>
        </w:rPr>
        <w:t>单位：元</w:t>
      </w:r>
    </w:p>
    <w:p w:rsidR="00134B79" w:rsidRPr="00134B79" w:rsidRDefault="00134B79" w:rsidP="00134B79">
      <w:pPr>
        <w:spacing w:before="3" w:line="150" w:lineRule="exact"/>
        <w:rPr>
          <w:rFonts w:ascii="Times New Roman" w:eastAsia="宋体" w:hAnsi="Times New Roman" w:cs="Times New Roman"/>
          <w:sz w:val="15"/>
          <w:szCs w:val="1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1064"/>
        <w:gridCol w:w="1397"/>
        <w:gridCol w:w="1391"/>
        <w:gridCol w:w="716"/>
        <w:gridCol w:w="2085"/>
        <w:gridCol w:w="2372"/>
        <w:gridCol w:w="2261"/>
      </w:tblGrid>
      <w:tr w:rsidR="00134B79" w:rsidRPr="00134B79" w:rsidTr="006426E2">
        <w:trPr>
          <w:trHeight w:hRule="exact" w:val="327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涉外收入申报单号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合同号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收入日期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收入外汇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币种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交易对方名称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国别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折人民币金额</w:t>
            </w:r>
          </w:p>
        </w:tc>
      </w:tr>
      <w:tr w:rsidR="00134B79" w:rsidRPr="00134B79" w:rsidTr="006426E2">
        <w:trPr>
          <w:trHeight w:hRule="exact" w:val="317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2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2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134B79" w:rsidRPr="00134B79" w:rsidTr="006426E2">
        <w:trPr>
          <w:trHeight w:hRule="exact" w:val="320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合计</w:t>
            </w:r>
            <w:r w:rsidRPr="00134B79">
              <w:rPr>
                <w:rFonts w:ascii="Calibri" w:eastAsia="宋体" w:hAnsi="Calibri" w:cs="Times New Roman" w:hint="eastAsia"/>
                <w:sz w:val="22"/>
                <w:szCs w:val="24"/>
              </w:rPr>
              <w:t>*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B79" w:rsidRPr="00134B79" w:rsidRDefault="00134B79" w:rsidP="00134B79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</w:tbl>
    <w:p w:rsidR="00134B79" w:rsidRPr="00134B79" w:rsidRDefault="00134B79" w:rsidP="00134B79">
      <w:pPr>
        <w:spacing w:before="13" w:line="200" w:lineRule="exact"/>
        <w:rPr>
          <w:rFonts w:ascii="Times New Roman" w:eastAsia="宋体" w:hAnsi="Times New Roman" w:cs="Times New Roman"/>
          <w:sz w:val="20"/>
          <w:szCs w:val="20"/>
        </w:rPr>
      </w:pPr>
    </w:p>
    <w:p w:rsidR="00134B79" w:rsidRPr="00134B79" w:rsidRDefault="00134B79" w:rsidP="00134B79">
      <w:pPr>
        <w:tabs>
          <w:tab w:val="left" w:pos="2995"/>
          <w:tab w:val="left" w:pos="5461"/>
          <w:tab w:val="left" w:pos="10354"/>
        </w:tabs>
        <w:spacing w:before="35"/>
        <w:ind w:left="247"/>
        <w:rPr>
          <w:rFonts w:ascii="宋体" w:eastAsia="宋体" w:hAnsi="宋体" w:cs="宋体"/>
          <w:szCs w:val="21"/>
        </w:rPr>
      </w:pPr>
      <w:r w:rsidRPr="00134B79">
        <w:rPr>
          <w:rFonts w:ascii="宋体" w:eastAsia="宋体" w:hAnsi="宋体" w:cs="宋体"/>
          <w:color w:val="545454"/>
          <w:w w:val="95"/>
          <w:szCs w:val="21"/>
        </w:rPr>
        <w:t>填报人:</w:t>
      </w:r>
      <w:r w:rsidRPr="00134B79">
        <w:rPr>
          <w:rFonts w:ascii="宋体" w:eastAsia="宋体" w:hAnsi="宋体" w:cs="宋体"/>
          <w:color w:val="545454"/>
          <w:w w:val="95"/>
          <w:szCs w:val="21"/>
        </w:rPr>
        <w:tab/>
        <w:t>手机:</w:t>
      </w:r>
      <w:r w:rsidRPr="00134B79">
        <w:rPr>
          <w:rFonts w:ascii="宋体" w:eastAsia="宋体" w:hAnsi="宋体" w:cs="宋体"/>
          <w:color w:val="545454"/>
          <w:w w:val="95"/>
          <w:szCs w:val="21"/>
        </w:rPr>
        <w:tab/>
      </w:r>
      <w:r w:rsidRPr="00134B79">
        <w:rPr>
          <w:rFonts w:ascii="宋体" w:eastAsia="宋体" w:hAnsi="宋体" w:cs="宋体" w:hint="eastAsia"/>
          <w:color w:val="545454"/>
          <w:w w:val="95"/>
          <w:szCs w:val="21"/>
        </w:rPr>
        <w:t>邮件</w:t>
      </w:r>
      <w:r w:rsidRPr="00134B79">
        <w:rPr>
          <w:rFonts w:ascii="宋体" w:eastAsia="宋体" w:hAnsi="宋体" w:cs="宋体"/>
          <w:color w:val="545454"/>
          <w:w w:val="95"/>
          <w:position w:val="1"/>
          <w:szCs w:val="21"/>
        </w:rPr>
        <w:t>:</w:t>
      </w:r>
      <w:r w:rsidRPr="00134B79">
        <w:rPr>
          <w:rFonts w:ascii="宋体" w:eastAsia="宋体" w:hAnsi="宋体" w:cs="宋体"/>
          <w:color w:val="545454"/>
          <w:w w:val="95"/>
          <w:position w:val="1"/>
          <w:szCs w:val="21"/>
        </w:rPr>
        <w:tab/>
        <w:t>填报日期:</w:t>
      </w:r>
    </w:p>
    <w:p w:rsidR="00134B79" w:rsidRPr="00134B79" w:rsidRDefault="00134B79" w:rsidP="00134B79">
      <w:pPr>
        <w:spacing w:line="260" w:lineRule="exact"/>
        <w:rPr>
          <w:rFonts w:ascii="宋体" w:eastAsia="宋体" w:hAnsi="宋体" w:cs="Times New Roman"/>
          <w:szCs w:val="21"/>
        </w:rPr>
      </w:pPr>
    </w:p>
    <w:p w:rsidR="00134B79" w:rsidRPr="00134B79" w:rsidRDefault="00134B79" w:rsidP="00134B79">
      <w:pPr>
        <w:ind w:left="238"/>
        <w:rPr>
          <w:rFonts w:ascii="宋体" w:eastAsia="宋体" w:hAnsi="宋体" w:cs="宋体"/>
          <w:szCs w:val="21"/>
        </w:rPr>
      </w:pPr>
      <w:r w:rsidRPr="00134B79">
        <w:rPr>
          <w:rFonts w:ascii="宋体" w:eastAsia="宋体" w:hAnsi="宋体" w:cs="宋体"/>
          <w:color w:val="545454"/>
          <w:szCs w:val="21"/>
        </w:rPr>
        <w:t xml:space="preserve">*注  </w:t>
      </w:r>
      <w:r w:rsidRPr="00134B79">
        <w:rPr>
          <w:rFonts w:ascii="宋体" w:eastAsia="宋体" w:hAnsi="宋体" w:cs="Arial"/>
          <w:color w:val="545454"/>
          <w:spacing w:val="-17"/>
          <w:szCs w:val="21"/>
        </w:rPr>
        <w:t>1</w:t>
      </w:r>
      <w:r w:rsidRPr="00134B79">
        <w:rPr>
          <w:rFonts w:ascii="宋体" w:eastAsia="宋体" w:hAnsi="宋体" w:cs="宋体"/>
          <w:color w:val="545454"/>
          <w:szCs w:val="21"/>
        </w:rPr>
        <w:t>:折人民币金额为结汇额或上月末人民银行公布的人民币汇率中间价</w:t>
      </w:r>
    </w:p>
    <w:p w:rsidR="00134B79" w:rsidRDefault="00134B79" w:rsidP="00134B79">
      <w:pPr>
        <w:ind w:left="238"/>
        <w:rPr>
          <w:rFonts w:ascii="宋体" w:eastAsia="宋体" w:hAnsi="宋体" w:cs="宋体" w:hint="eastAsia"/>
          <w:color w:val="545454"/>
          <w:szCs w:val="21"/>
        </w:rPr>
      </w:pPr>
      <w:r w:rsidRPr="00134B79">
        <w:rPr>
          <w:rFonts w:ascii="宋体" w:eastAsia="宋体" w:hAnsi="宋体" w:cs="宋体"/>
          <w:color w:val="545454"/>
          <w:szCs w:val="21"/>
        </w:rPr>
        <w:t>*注  2:不同外币币种的，合计外币金额不填写</w:t>
      </w:r>
    </w:p>
    <w:p w:rsidR="00AB32E2" w:rsidRPr="00772741" w:rsidRDefault="00AB32E2" w:rsidP="00772741">
      <w:bookmarkStart w:id="0" w:name="_GoBack"/>
      <w:bookmarkEnd w:id="0"/>
    </w:p>
    <w:sectPr w:rsidR="00AB32E2" w:rsidRPr="00772741" w:rsidSect="00772741">
      <w:footerReference w:type="even" r:id="rId8"/>
      <w:pgSz w:w="16838" w:h="11906" w:orient="landscape" w:code="9"/>
      <w:pgMar w:top="1588" w:right="1843" w:bottom="1474" w:left="1134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B1" w:rsidRDefault="00EB4EB1" w:rsidP="00134B79">
      <w:r>
        <w:separator/>
      </w:r>
    </w:p>
  </w:endnote>
  <w:endnote w:type="continuationSeparator" w:id="0">
    <w:p w:rsidR="00EB4EB1" w:rsidRDefault="00EB4EB1" w:rsidP="001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79" w:rsidRDefault="00134B7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B1" w:rsidRDefault="00EB4EB1" w:rsidP="00134B79">
      <w:r>
        <w:separator/>
      </w:r>
    </w:p>
  </w:footnote>
  <w:footnote w:type="continuationSeparator" w:id="0">
    <w:p w:rsidR="00EB4EB1" w:rsidRDefault="00EB4EB1" w:rsidP="0013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25"/>
    <w:rsid w:val="00134B79"/>
    <w:rsid w:val="002D6325"/>
    <w:rsid w:val="00772741"/>
    <w:rsid w:val="00AB32E2"/>
    <w:rsid w:val="00E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84EE-6299-48EA-A804-2F9CA118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经济发展委员会-周慷</cp:lastModifiedBy>
  <cp:revision>3</cp:revision>
  <dcterms:created xsi:type="dcterms:W3CDTF">2018-03-14T09:22:00Z</dcterms:created>
  <dcterms:modified xsi:type="dcterms:W3CDTF">2018-03-15T02:25:00Z</dcterms:modified>
</cp:coreProperties>
</file>