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附件</w:t>
      </w:r>
      <w:r>
        <w:rPr>
          <w:rFonts w:ascii="Arial" w:hAnsi="Arial" w:cs="Arial"/>
        </w:rPr>
        <w:t>1：</w:t>
      </w:r>
    </w:p>
    <w:p>
      <w:pPr>
        <w:rPr>
          <w:rFonts w:ascii="Arial" w:hAnsi="Arial" w:cs="Arial"/>
        </w:rPr>
      </w:pPr>
    </w:p>
    <w:p>
      <w:pPr>
        <w:spacing w:line="560" w:lineRule="exact"/>
        <w:jc w:val="center"/>
        <w:rPr>
          <w:rFonts w:asciiTheme="minorEastAsia" w:hAnsiTheme="minorEastAsia"/>
          <w:bCs/>
          <w:sz w:val="44"/>
          <w:szCs w:val="44"/>
        </w:rPr>
      </w:pPr>
      <w:r>
        <w:rPr>
          <w:rFonts w:hint="eastAsia" w:asciiTheme="minorEastAsia" w:hAnsiTheme="minorEastAsia"/>
          <w:bCs/>
          <w:sz w:val="44"/>
          <w:szCs w:val="44"/>
        </w:rPr>
        <w:t>上市企业、规上企业财务负责人</w:t>
      </w:r>
    </w:p>
    <w:p>
      <w:pPr>
        <w:spacing w:line="560" w:lineRule="exact"/>
        <w:jc w:val="center"/>
        <w:rPr>
          <w:rFonts w:asciiTheme="minorEastAsia" w:hAnsiTheme="minorEastAsia"/>
          <w:bCs/>
          <w:sz w:val="44"/>
          <w:szCs w:val="44"/>
        </w:rPr>
      </w:pPr>
      <w:r>
        <w:rPr>
          <w:rFonts w:hint="eastAsia" w:asciiTheme="minorEastAsia" w:hAnsiTheme="minorEastAsia"/>
          <w:bCs/>
          <w:sz w:val="44"/>
          <w:szCs w:val="44"/>
        </w:rPr>
        <w:t>职业素质提升教育</w:t>
      </w:r>
    </w:p>
    <w:p>
      <w:pPr>
        <w:pStyle w:val="18"/>
        <w:snapToGrid w:val="0"/>
        <w:spacing w:line="240" w:lineRule="atLeast"/>
        <w:jc w:val="center"/>
        <w:rPr>
          <w:rFonts w:cs="Arial" w:asciiTheme="minorEastAsia" w:hAnsiTheme="minorEastAsia" w:eastAsiaTheme="minorEastAsia"/>
          <w:b/>
          <w:sz w:val="44"/>
          <w:szCs w:val="44"/>
        </w:rPr>
      </w:pPr>
      <w:r>
        <w:rPr>
          <w:rFonts w:cs="Arial" w:asciiTheme="minorEastAsia" w:hAnsiTheme="minorEastAsia" w:eastAsiaTheme="minorEastAsia"/>
          <w:b/>
          <w:sz w:val="44"/>
          <w:szCs w:val="44"/>
        </w:rPr>
        <w:t>培</w:t>
      </w: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 xml:space="preserve"> </w:t>
      </w:r>
      <w:r>
        <w:rPr>
          <w:rFonts w:cs="Arial" w:asciiTheme="minorEastAsia" w:hAnsiTheme="minorEastAsia" w:eastAsiaTheme="minorEastAsia"/>
          <w:b/>
          <w:sz w:val="44"/>
          <w:szCs w:val="44"/>
        </w:rPr>
        <w:t>训</w:t>
      </w: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 xml:space="preserve"> </w:t>
      </w:r>
      <w:r>
        <w:rPr>
          <w:rFonts w:cs="Arial" w:asciiTheme="minorEastAsia" w:hAnsiTheme="minorEastAsia" w:eastAsiaTheme="minorEastAsia"/>
          <w:b/>
          <w:sz w:val="44"/>
          <w:szCs w:val="44"/>
        </w:rPr>
        <w:t>日</w:t>
      </w: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 xml:space="preserve"> </w:t>
      </w:r>
      <w:r>
        <w:rPr>
          <w:rFonts w:cs="Arial" w:asciiTheme="minorEastAsia" w:hAnsiTheme="minorEastAsia" w:eastAsiaTheme="minorEastAsia"/>
          <w:b/>
          <w:sz w:val="44"/>
          <w:szCs w:val="44"/>
        </w:rPr>
        <w:t>程</w:t>
      </w: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 xml:space="preserve"> </w:t>
      </w:r>
      <w:r>
        <w:rPr>
          <w:rFonts w:cs="Arial" w:asciiTheme="minorEastAsia" w:hAnsiTheme="minorEastAsia" w:eastAsiaTheme="minorEastAsia"/>
          <w:b/>
          <w:sz w:val="44"/>
          <w:szCs w:val="44"/>
        </w:rPr>
        <w:t>表</w:t>
      </w:r>
    </w:p>
    <w:p/>
    <w:tbl>
      <w:tblPr>
        <w:tblStyle w:val="9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3118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老师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8月23日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（第一天）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9:00--9:30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开班仪式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2楼202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9:30--11:30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公司并购重组中管理层应关注的重点问题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王怀芳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11:30-13:00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午餐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13:00-16:15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公司并购重组中管理层应关注的重点问题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王怀芳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2楼202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16:20-17:00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专题交流分享：积极发挥财经行业力量 打造高质量的资本市场“园区板块”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罗马教室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3楼306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8月24日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（第二天）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9:30-11:30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上市公司财务造假现象及防范、新证券法下企业董监高责任解析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陆满平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2楼202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11:30-13:00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午餐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13:00-16:45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现代企业股权激励方案设计与实施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陆满平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2楼202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16:45-17:00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颁发证书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市、园区相关领导以及上国会代表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pStyle w:val="18"/>
        <w:snapToGrid w:val="0"/>
        <w:spacing w:line="240" w:lineRule="atLeast"/>
        <w:rPr>
          <w:rFonts w:cs="Arial" w:asciiTheme="minorEastAsia" w:hAnsiTheme="minorEastAsia" w:eastAsiaTheme="minorEastAsia"/>
          <w:b/>
          <w:sz w:val="32"/>
          <w:szCs w:val="32"/>
        </w:rPr>
      </w:pPr>
      <w:r>
        <w:rPr>
          <w:rFonts w:cs="Arial" w:asciiTheme="minorEastAsia" w:hAnsiTheme="minorEastAsia" w:eastAsiaTheme="minorEastAsia"/>
          <w:b/>
          <w:sz w:val="32"/>
          <w:szCs w:val="32"/>
        </w:rPr>
        <w:t>老师简介：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陆满平：中国社会科学院产业经济学博士、复旦大学~深圳证券交易所综合研究所证券博士后、金融学教授。现任平安证券股份有限公司投资银行总部执行总经理。公开发表学术论文500余篇，主持和完成了“九五”国家社会科学基金项目和多项部省级科研项目。获中国第一、第二届“薛暮桥奖”。获“国家有突出贡献的中青年专家”、“江苏省‘八五’先进工作者”、“江苏省学科带头人”等荣誉称号和证书。参与了2001年最初的创业板上市规则——“创业板九大咨文”、深圳证券交易所中小企业板规则、中国证监会新三板规则的制定。领导和主导了100多家企业实现资本市场公开上市。完成了数十家企业的改制、管理层收购（MBO）、并购重组、引进PE、股权激励方案设计等项目。曾担任深圳证券交易所培训中心主讲教授，为上市公司高管和董事会秘书资格培训授课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王怀芳：上海财经大学金融学博士，中国注册会计师。上海国家会计学院副教授、硕士研究生导师，金融系主任。研究方向为公司财务、金融市场与衍生工具、企业并购重组等，在《经济研究》、《管理世界》、《金融研究》等国内一流专业杂志和报纸发表文章数十篇。曾担任申银万国研究所行业研究员、上海融昌资产管理公司研究所所长等职位。为学院MPACC（专业会计硕士）、各省级会计领军人才培训班、财政部总会计师素质提升培训班、各大国企中央企业等委托培训客户进行培训，讲授《高级财务管理》、《金融市场与金融工具》、《公司兼并与收购》、《证券市场》等课程。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附件</w:t>
      </w:r>
      <w:r>
        <w:rPr>
          <w:rFonts w:hint="eastAsia" w:ascii="Arial" w:hAnsi="Arial" w:cs="Arial"/>
          <w:b/>
          <w:lang w:val="en-US" w:eastAsia="zh-CN"/>
        </w:rPr>
        <w:t>2</w:t>
      </w:r>
      <w:r>
        <w:rPr>
          <w:rFonts w:ascii="Arial" w:hAnsi="Arial" w:cs="Arial"/>
        </w:rPr>
        <w:t>：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r>
        <w:rPr>
          <w:rFonts w:hint="eastAsia" w:ascii="Arial" w:hAnsi="Arial" w:cs="Arial"/>
          <w:b/>
          <w:sz w:val="44"/>
          <w:szCs w:val="44"/>
        </w:rPr>
        <w:t>参训人员防疫承诺书</w:t>
      </w:r>
    </w:p>
    <w:bookmarkEnd w:id="0"/>
    <w:p>
      <w:pPr>
        <w:adjustRightInd w:val="0"/>
        <w:snapToGrid w:val="0"/>
        <w:spacing w:line="600" w:lineRule="exact"/>
        <w:ind w:firstLine="640" w:firstLineChars="200"/>
        <w:rPr>
          <w:rFonts w:ascii="仿宋_GB2312"/>
        </w:rPr>
      </w:pPr>
    </w:p>
    <w:p>
      <w:pPr>
        <w:adjustRightInd w:val="0"/>
        <w:snapToGrid w:val="0"/>
        <w:spacing w:line="6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为确实做好新冠肺炎疫情防控工作，确保</w:t>
      </w:r>
      <w:r>
        <w:rPr>
          <w:rFonts w:hint="eastAsia" w:asciiTheme="minorEastAsia" w:hAnsiTheme="minorEastAsia" w:eastAsiaTheme="minorEastAsia"/>
          <w:sz w:val="24"/>
          <w:szCs w:val="24"/>
        </w:rPr>
        <w:t>培训</w:t>
      </w:r>
      <w:r>
        <w:rPr>
          <w:rFonts w:asciiTheme="minorEastAsia" w:hAnsiTheme="minorEastAsia" w:eastAsiaTheme="minorEastAsia"/>
          <w:sz w:val="24"/>
          <w:szCs w:val="24"/>
        </w:rPr>
        <w:t xml:space="preserve">工作安全、稳妥、有序进行，本人自愿签署并遵守以下承诺： 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1.培训前 14 天本人没有出现体温 37.3℃及以上、干咳、乏力、鼻塞、流涕、咽痛、腹泻等症状；本人身体健康、</w:t>
      </w:r>
      <w:r>
        <w:rPr>
          <w:rFonts w:hint="eastAsia" w:asciiTheme="minorEastAsia" w:hAnsiTheme="minorEastAsia" w:eastAsiaTheme="minorEastAsia"/>
          <w:sz w:val="24"/>
          <w:szCs w:val="24"/>
        </w:rPr>
        <w:t>苏康</w:t>
      </w:r>
      <w:r>
        <w:rPr>
          <w:rFonts w:asciiTheme="minorEastAsia" w:hAnsiTheme="minorEastAsia" w:eastAsiaTheme="minorEastAsia"/>
          <w:sz w:val="24"/>
          <w:szCs w:val="24"/>
        </w:rPr>
        <w:t>码为</w:t>
      </w:r>
      <w:r>
        <w:rPr>
          <w:rFonts w:hint="eastAsia" w:asciiTheme="minorEastAsia" w:hAnsiTheme="minorEastAsia" w:eastAsiaTheme="minorEastAsia"/>
          <w:sz w:val="24"/>
          <w:szCs w:val="24"/>
        </w:rPr>
        <w:t>“</w:t>
      </w:r>
      <w:r>
        <w:rPr>
          <w:rFonts w:asciiTheme="minorEastAsia" w:hAnsiTheme="minorEastAsia" w:eastAsiaTheme="minorEastAsia"/>
          <w:sz w:val="24"/>
          <w:szCs w:val="24"/>
        </w:rPr>
        <w:t>绿码</w:t>
      </w:r>
      <w:r>
        <w:rPr>
          <w:rFonts w:hint="eastAsia" w:asciiTheme="minorEastAsia" w:hAnsiTheme="minorEastAsia" w:eastAsiaTheme="minorEastAsia"/>
          <w:sz w:val="24"/>
          <w:szCs w:val="24"/>
        </w:rPr>
        <w:t>”</w:t>
      </w:r>
      <w:r>
        <w:rPr>
          <w:rFonts w:asciiTheme="minorEastAsia" w:hAnsiTheme="minorEastAsia" w:eastAsiaTheme="minorEastAsia"/>
          <w:sz w:val="24"/>
          <w:szCs w:val="24"/>
        </w:rPr>
        <w:t xml:space="preserve">。 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2.培训前 14 天本人无境外、国内中、高风险区的活动轨迹。 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3.培训前 14 天本人没有与从境外、国内中、高风险地区及政府最新发布出现新增病例地区（适时调整）的人员有密切接触。 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4.培训前 14 天本人没有与新冠肺炎确诊病例、疑似病例、无症状感染者有密切接触；与本人同居的人员也没有与新冠肺炎确诊病例、疑似病例、无症状感染者有密切接触。 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5.</w:t>
      </w:r>
      <w:r>
        <w:rPr>
          <w:rFonts w:hint="eastAsia" w:asciiTheme="minorEastAsia" w:hAnsiTheme="minorEastAsia" w:eastAsiaTheme="minorEastAsia"/>
          <w:sz w:val="24"/>
          <w:szCs w:val="24"/>
        </w:rPr>
        <w:t>培训期间</w:t>
      </w:r>
      <w:r>
        <w:rPr>
          <w:rFonts w:asciiTheme="minorEastAsia" w:hAnsiTheme="minorEastAsia" w:eastAsiaTheme="minorEastAsia"/>
          <w:sz w:val="24"/>
          <w:szCs w:val="24"/>
        </w:rPr>
        <w:t xml:space="preserve">本人严格遵守各项防控管理的相关规定。   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如有其他情况请说明：                                        </w:t>
      </w:r>
    </w:p>
    <w:p>
      <w:pPr>
        <w:adjustRightInd w:val="0"/>
        <w:snapToGrid w:val="0"/>
        <w:spacing w:line="600" w:lineRule="exact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ordWrap w:val="0"/>
        <w:adjustRightInd w:val="0"/>
        <w:snapToGrid w:val="0"/>
        <w:spacing w:line="600" w:lineRule="exact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本人签字：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adjustRightInd w:val="0"/>
        <w:snapToGrid w:val="0"/>
        <w:spacing w:line="600" w:lineRule="exact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签署日期：2022 年 月  日 </w:t>
      </w:r>
    </w:p>
    <w:p>
      <w:pPr>
        <w:ind w:firstLine="640" w:firstLineChars="200"/>
        <w:jc w:val="right"/>
        <w:rPr>
          <w:rFonts w:ascii="Arial" w:hAnsi="Arial" w:cs="Aria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946339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NmJiMDJmZGE3MDhlNWRkNGY5MWFlNWFlYTM5NTAifQ=="/>
  </w:docVars>
  <w:rsids>
    <w:rsidRoot w:val="00AA29A5"/>
    <w:rsid w:val="000606A7"/>
    <w:rsid w:val="00067251"/>
    <w:rsid w:val="000747DF"/>
    <w:rsid w:val="000B365F"/>
    <w:rsid w:val="000C586D"/>
    <w:rsid w:val="000E1EDE"/>
    <w:rsid w:val="001149BF"/>
    <w:rsid w:val="00127960"/>
    <w:rsid w:val="001456D3"/>
    <w:rsid w:val="001B240E"/>
    <w:rsid w:val="002036DD"/>
    <w:rsid w:val="00206C28"/>
    <w:rsid w:val="002371B9"/>
    <w:rsid w:val="00265F19"/>
    <w:rsid w:val="002979B1"/>
    <w:rsid w:val="002C4121"/>
    <w:rsid w:val="002E455E"/>
    <w:rsid w:val="002F297D"/>
    <w:rsid w:val="0031225F"/>
    <w:rsid w:val="003420F6"/>
    <w:rsid w:val="003C58E6"/>
    <w:rsid w:val="003D65AF"/>
    <w:rsid w:val="004166EB"/>
    <w:rsid w:val="00422A37"/>
    <w:rsid w:val="004374B2"/>
    <w:rsid w:val="004A17CE"/>
    <w:rsid w:val="004C2964"/>
    <w:rsid w:val="004D37DB"/>
    <w:rsid w:val="00527DF4"/>
    <w:rsid w:val="00596A4C"/>
    <w:rsid w:val="00621DF5"/>
    <w:rsid w:val="0063420A"/>
    <w:rsid w:val="006C3EBC"/>
    <w:rsid w:val="006D2E38"/>
    <w:rsid w:val="0070585A"/>
    <w:rsid w:val="00720733"/>
    <w:rsid w:val="0073397E"/>
    <w:rsid w:val="007538C3"/>
    <w:rsid w:val="007623C9"/>
    <w:rsid w:val="007673CB"/>
    <w:rsid w:val="007A03F4"/>
    <w:rsid w:val="007A296E"/>
    <w:rsid w:val="00827135"/>
    <w:rsid w:val="008639DB"/>
    <w:rsid w:val="00864ACB"/>
    <w:rsid w:val="00882D7D"/>
    <w:rsid w:val="008A0822"/>
    <w:rsid w:val="008D41EB"/>
    <w:rsid w:val="008E1380"/>
    <w:rsid w:val="008F2CDA"/>
    <w:rsid w:val="0092677C"/>
    <w:rsid w:val="0096532A"/>
    <w:rsid w:val="009A245E"/>
    <w:rsid w:val="009A4795"/>
    <w:rsid w:val="009A50FF"/>
    <w:rsid w:val="009A711C"/>
    <w:rsid w:val="009D247D"/>
    <w:rsid w:val="009E356B"/>
    <w:rsid w:val="00A06BBF"/>
    <w:rsid w:val="00A34056"/>
    <w:rsid w:val="00A476DC"/>
    <w:rsid w:val="00A556B7"/>
    <w:rsid w:val="00A565DC"/>
    <w:rsid w:val="00A656FC"/>
    <w:rsid w:val="00A65F52"/>
    <w:rsid w:val="00A705DA"/>
    <w:rsid w:val="00AA29A5"/>
    <w:rsid w:val="00AB0BF7"/>
    <w:rsid w:val="00AB3367"/>
    <w:rsid w:val="00AE6971"/>
    <w:rsid w:val="00B0653B"/>
    <w:rsid w:val="00B11758"/>
    <w:rsid w:val="00B17E28"/>
    <w:rsid w:val="00B56A77"/>
    <w:rsid w:val="00B612BA"/>
    <w:rsid w:val="00BB5B85"/>
    <w:rsid w:val="00BC0761"/>
    <w:rsid w:val="00BC40A7"/>
    <w:rsid w:val="00BC6AA6"/>
    <w:rsid w:val="00C60531"/>
    <w:rsid w:val="00C74C8F"/>
    <w:rsid w:val="00C837A9"/>
    <w:rsid w:val="00C92E21"/>
    <w:rsid w:val="00C97EDA"/>
    <w:rsid w:val="00DE56E2"/>
    <w:rsid w:val="00E07AC9"/>
    <w:rsid w:val="00E166E4"/>
    <w:rsid w:val="00E219F0"/>
    <w:rsid w:val="00E40DD3"/>
    <w:rsid w:val="00E729A8"/>
    <w:rsid w:val="00EA73D3"/>
    <w:rsid w:val="00EF63D5"/>
    <w:rsid w:val="00F13690"/>
    <w:rsid w:val="00F151F8"/>
    <w:rsid w:val="00F21D60"/>
    <w:rsid w:val="00F336B6"/>
    <w:rsid w:val="00F41A48"/>
    <w:rsid w:val="00F5036A"/>
    <w:rsid w:val="00FA016B"/>
    <w:rsid w:val="00FA5745"/>
    <w:rsid w:val="00FB0296"/>
    <w:rsid w:val="00FD6A07"/>
    <w:rsid w:val="00FD6C66"/>
    <w:rsid w:val="00FF76B5"/>
    <w:rsid w:val="01105A94"/>
    <w:rsid w:val="01613057"/>
    <w:rsid w:val="04FB08DB"/>
    <w:rsid w:val="05731537"/>
    <w:rsid w:val="09F50440"/>
    <w:rsid w:val="0AAA578D"/>
    <w:rsid w:val="122338FE"/>
    <w:rsid w:val="14B2243D"/>
    <w:rsid w:val="1F6C4E7D"/>
    <w:rsid w:val="2390338A"/>
    <w:rsid w:val="27C21EFD"/>
    <w:rsid w:val="28C55CB5"/>
    <w:rsid w:val="2DE95C0E"/>
    <w:rsid w:val="30867EED"/>
    <w:rsid w:val="31A94D0A"/>
    <w:rsid w:val="3762626B"/>
    <w:rsid w:val="42B17F68"/>
    <w:rsid w:val="49B92449"/>
    <w:rsid w:val="4C8310AA"/>
    <w:rsid w:val="4C94231E"/>
    <w:rsid w:val="58D32E99"/>
    <w:rsid w:val="5927398A"/>
    <w:rsid w:val="6196324E"/>
    <w:rsid w:val="646303BD"/>
    <w:rsid w:val="7074019D"/>
    <w:rsid w:val="7502499D"/>
    <w:rsid w:val="76EF0728"/>
    <w:rsid w:val="7CE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qFormat/>
    <w:uiPriority w:val="0"/>
    <w:pPr>
      <w:autoSpaceDE w:val="0"/>
      <w:autoSpaceDN w:val="0"/>
      <w:ind w:left="0" w:leftChars="0" w:firstLine="210"/>
      <w:jc w:val="left"/>
    </w:pPr>
    <w:rPr>
      <w:rFonts w:ascii="宋体" w:hAnsi="宋体" w:eastAsia="仿宋_GB2312" w:cs="宋体"/>
      <w:kern w:val="0"/>
      <w:sz w:val="30"/>
      <w:lang w:val="zh-CN" w:bidi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1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1302</Characters>
  <Lines>17</Lines>
  <Paragraphs>4</Paragraphs>
  <TotalTime>91</TotalTime>
  <ScaleCrop>false</ScaleCrop>
  <LinksUpToDate>false</LinksUpToDate>
  <CharactersWithSpaces>1394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2022-08-11T06:15:00Z</dcterms:created>
  <dc:creator>财政局-段迎芸</dc:creator>
  <cp:lastModifiedBy>FFFOR</cp:lastModifiedBy>
  <cp:lastPrinted>2022-08-08T03:17:00Z</cp:lastPrinted>
  <dcterms:modified xsi:type="dcterms:W3CDTF">2022-08-12T06:10:03Z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6E6C0E7C46774784BB3C3FC9EECEC3E9</vt:lpwstr>
  </property>
</Properties>
</file>