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napToGrid w:val="0"/>
        <w:spacing w:line="570" w:lineRule="exact"/>
        <w:jc w:val="left"/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  <w:lang w:val="en-US" w:eastAsia="zh-CN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  <w:lang w:eastAsia="zh-CN"/>
        </w:rPr>
        <w:t>附件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  <w:lang w:val="en-US" w:eastAsia="zh-CN"/>
        </w:rPr>
        <w:t>2</w:t>
      </w:r>
    </w:p>
    <w:p>
      <w:pPr>
        <w:adjustRightInd w:val="0"/>
        <w:snapToGrid w:val="0"/>
        <w:spacing w:line="570" w:lineRule="exact"/>
        <w:jc w:val="center"/>
        <w:rPr>
          <w:rFonts w:hint="eastAsia"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</w:t>
      </w:r>
      <w:r>
        <w:rPr>
          <w:rFonts w:ascii="Times New Roman" w:hAnsi="Times New Roman" w:eastAsia="方正小标宋_GBK"/>
          <w:sz w:val="44"/>
          <w:szCs w:val="44"/>
        </w:rPr>
        <w:t>省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高价值专利培育计划</w:t>
      </w:r>
    </w:p>
    <w:p>
      <w:pPr>
        <w:adjustRightInd w:val="0"/>
        <w:snapToGrid w:val="0"/>
        <w:spacing w:line="570" w:lineRule="exact"/>
        <w:jc w:val="center"/>
        <w:rPr>
          <w:rFonts w:hint="eastAsia"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项目</w:t>
      </w:r>
      <w:r>
        <w:rPr>
          <w:rFonts w:hint="eastAsia" w:ascii="Times New Roman" w:hAnsi="Times New Roman" w:eastAsia="方正小标宋_GBK"/>
          <w:sz w:val="44"/>
          <w:szCs w:val="44"/>
        </w:rPr>
        <w:t>申报指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南</w:t>
      </w:r>
    </w:p>
    <w:p>
      <w:pPr>
        <w:tabs>
          <w:tab w:val="left" w:pos="3273"/>
        </w:tabs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kern w:val="0"/>
          <w:sz w:val="32"/>
          <w:szCs w:val="32"/>
        </w:rPr>
      </w:pPr>
    </w:p>
    <w:p>
      <w:pPr>
        <w:tabs>
          <w:tab w:val="left" w:pos="3273"/>
        </w:tabs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kern w:val="0"/>
          <w:sz w:val="32"/>
          <w:szCs w:val="32"/>
        </w:rPr>
      </w:pPr>
      <w:r>
        <w:rPr>
          <w:rFonts w:ascii="宋体" w:hAnsi="宋体" w:eastAsia="方正黑体_GBK"/>
          <w:kern w:val="0"/>
          <w:sz w:val="32"/>
          <w:szCs w:val="32"/>
        </w:rPr>
        <w:t>一、支持</w:t>
      </w:r>
      <w:r>
        <w:rPr>
          <w:rFonts w:hint="eastAsia" w:ascii="宋体" w:hAnsi="宋体" w:eastAsia="方正黑体_GBK"/>
          <w:kern w:val="0"/>
          <w:sz w:val="32"/>
          <w:szCs w:val="32"/>
        </w:rPr>
        <w:t>重点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我省重点发展的战略性</w:t>
      </w:r>
      <w:bookmarkStart w:id="0" w:name="_GoBack"/>
      <w:bookmarkEnd w:id="0"/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新兴产业、先进制造业集群等产业领域的创新主体。优先支持相关产业龙头企业、</w:t>
      </w:r>
      <w:r>
        <w:rPr>
          <w:rFonts w:hint="eastAsia" w:ascii="宋体" w:hAnsi="宋体" w:eastAsia="方正仿宋_GBK"/>
          <w:kern w:val="0"/>
          <w:sz w:val="32"/>
          <w:szCs w:val="32"/>
        </w:rPr>
        <w:t>国家专精特新“小巨人”企业、国家制造业单项冠军企业以及我省重点扶持的重大创新载体。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kern w:val="0"/>
          <w:sz w:val="32"/>
          <w:szCs w:val="32"/>
        </w:rPr>
      </w:pPr>
      <w:r>
        <w:rPr>
          <w:rFonts w:ascii="宋体" w:hAnsi="宋体" w:eastAsia="方正黑体_GBK"/>
          <w:kern w:val="0"/>
          <w:sz w:val="32"/>
          <w:szCs w:val="32"/>
        </w:rPr>
        <w:t>二、申报主体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江苏省内注册的具有独立法人资格的企业、重点实验室、新型研发机构，省内高校、科研院所。鼓励前述主体与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产业链上下游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企业、产学研合作单位、知识产权服务机构联合申报。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snapToGrid w:val="0"/>
          <w:kern w:val="0"/>
          <w:sz w:val="32"/>
          <w:szCs w:val="32"/>
        </w:rPr>
        <w:t>三、申报条件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楷体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楷体_GBK"/>
          <w:snapToGrid w:val="0"/>
          <w:kern w:val="0"/>
          <w:sz w:val="32"/>
          <w:szCs w:val="32"/>
        </w:rPr>
        <w:t>（一）申报主体是企业的，应满足以下条件：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snapToGrid w:val="0"/>
          <w:kern w:val="0"/>
          <w:sz w:val="32"/>
          <w:szCs w:val="32"/>
        </w:rPr>
      </w:pPr>
      <w:r>
        <w:rPr>
          <w:rFonts w:ascii="宋体" w:hAnsi="宋体" w:eastAsia="方正楷体_GBK"/>
          <w:snapToGrid w:val="0"/>
          <w:kern w:val="0"/>
          <w:sz w:val="32"/>
          <w:szCs w:val="32"/>
        </w:rPr>
        <w:t>1</w:t>
      </w:r>
      <w:r>
        <w:rPr>
          <w:rFonts w:hint="eastAsia" w:ascii="宋体" w:hAnsi="宋体" w:eastAsia="方正楷体_GBK"/>
          <w:snapToGrid w:val="0"/>
          <w:kern w:val="0"/>
          <w:sz w:val="32"/>
          <w:szCs w:val="32"/>
        </w:rPr>
        <w:t>.</w:t>
      </w:r>
      <w:r>
        <w:rPr>
          <w:rFonts w:hint="eastAsia" w:ascii="宋体" w:hAnsi="宋体" w:eastAsia="方正仿宋_GBK"/>
          <w:kern w:val="0"/>
          <w:sz w:val="32"/>
          <w:szCs w:val="32"/>
        </w:rPr>
        <w:t>具有良好的研发基础和研发能力。</w:t>
      </w:r>
      <w:r>
        <w:rPr>
          <w:rFonts w:ascii="宋体" w:hAnsi="宋体" w:eastAsia="方正仿宋_GBK"/>
          <w:kern w:val="0"/>
          <w:sz w:val="32"/>
          <w:szCs w:val="32"/>
        </w:rPr>
        <w:t>在相关技术领域研发水平处于行业领先</w:t>
      </w:r>
      <w:r>
        <w:rPr>
          <w:rFonts w:hint="eastAsia" w:ascii="宋体" w:hAnsi="宋体" w:eastAsia="方正仿宋_GBK"/>
          <w:kern w:val="0"/>
          <w:sz w:val="32"/>
          <w:szCs w:val="32"/>
        </w:rPr>
        <w:t>地位</w:t>
      </w:r>
      <w:r>
        <w:rPr>
          <w:rFonts w:ascii="宋体" w:hAnsi="宋体" w:eastAsia="方正仿宋_GBK"/>
          <w:kern w:val="0"/>
          <w:sz w:val="32"/>
          <w:szCs w:val="32"/>
        </w:rPr>
        <w:t>，</w:t>
      </w:r>
      <w:r>
        <w:rPr>
          <w:rFonts w:hint="eastAsia" w:ascii="宋体" w:hAnsi="宋体" w:eastAsia="方正仿宋_GBK"/>
          <w:kern w:val="0"/>
          <w:sz w:val="32"/>
          <w:szCs w:val="32"/>
        </w:rPr>
        <w:t>正在</w:t>
      </w:r>
      <w:r>
        <w:rPr>
          <w:rFonts w:ascii="宋体" w:hAnsi="宋体" w:eastAsia="方正仿宋_GBK"/>
          <w:kern w:val="0"/>
          <w:sz w:val="32"/>
          <w:szCs w:val="32"/>
        </w:rPr>
        <w:t>承担国家或省部级重大科技攻关项目，</w:t>
      </w:r>
      <w:r>
        <w:rPr>
          <w:rFonts w:hint="eastAsia" w:ascii="宋体" w:hAnsi="宋体" w:eastAsia="方正仿宋_GBK"/>
          <w:kern w:val="0"/>
          <w:sz w:val="32"/>
          <w:szCs w:val="32"/>
        </w:rPr>
        <w:t>或者正在开展关键核心技术研发，并已取得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一定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成果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。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有充足的研发经费投入，近三</w:t>
      </w:r>
      <w:r>
        <w:rPr>
          <w:rFonts w:ascii="宋体" w:hAnsi="宋体" w:eastAsia="方正仿宋_GBK"/>
          <w:kern w:val="0"/>
          <w:sz w:val="32"/>
          <w:szCs w:val="32"/>
        </w:rPr>
        <w:t>年研发费用占</w:t>
      </w:r>
      <w:r>
        <w:rPr>
          <w:rFonts w:hint="eastAsia" w:ascii="宋体" w:hAnsi="宋体" w:eastAsia="方正仿宋_GBK"/>
          <w:kern w:val="0"/>
          <w:sz w:val="32"/>
          <w:szCs w:val="32"/>
        </w:rPr>
        <w:t>同期</w:t>
      </w:r>
      <w:r>
        <w:rPr>
          <w:rFonts w:ascii="宋体" w:hAnsi="宋体" w:eastAsia="方正仿宋_GBK"/>
          <w:kern w:val="0"/>
          <w:sz w:val="32"/>
          <w:szCs w:val="32"/>
        </w:rPr>
        <w:t>销售收入的比例</w:t>
      </w:r>
      <w:r>
        <w:rPr>
          <w:rFonts w:hint="eastAsia" w:ascii="宋体" w:hAnsi="宋体" w:eastAsia="方正仿宋_GBK"/>
          <w:kern w:val="0"/>
          <w:sz w:val="32"/>
          <w:szCs w:val="32"/>
        </w:rPr>
        <w:t>达到以下标准：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销售收入不足2亿元的企业，比例不低于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3.5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%；销售收入在 2亿元（含）以上的企业，比例不低于3%。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2</w:t>
      </w:r>
      <w:r>
        <w:rPr>
          <w:rFonts w:hint="eastAsia" w:ascii="宋体" w:hAnsi="宋体" w:eastAsia="方正仿宋_GBK"/>
          <w:kern w:val="0"/>
          <w:sz w:val="32"/>
          <w:szCs w:val="32"/>
        </w:rPr>
        <w:t>.具有良好的</w:t>
      </w:r>
      <w:r>
        <w:rPr>
          <w:rFonts w:ascii="宋体" w:hAnsi="宋体" w:eastAsia="方正仿宋_GBK"/>
          <w:kern w:val="0"/>
          <w:sz w:val="32"/>
          <w:szCs w:val="32"/>
        </w:rPr>
        <w:t>知识产权</w:t>
      </w:r>
      <w:r>
        <w:rPr>
          <w:rFonts w:hint="eastAsia" w:ascii="宋体" w:hAnsi="宋体" w:eastAsia="方正仿宋_GBK"/>
          <w:kern w:val="0"/>
          <w:sz w:val="32"/>
          <w:szCs w:val="32"/>
        </w:rPr>
        <w:t>工作基础。已开展企业知识产权管理标准化工作，知识产权管</w:t>
      </w:r>
      <w:r>
        <w:rPr>
          <w:rFonts w:ascii="宋体" w:hAnsi="宋体" w:eastAsia="方正仿宋_GBK"/>
          <w:kern w:val="0"/>
          <w:sz w:val="32"/>
          <w:szCs w:val="32"/>
        </w:rPr>
        <w:t>理制度</w:t>
      </w:r>
      <w:r>
        <w:rPr>
          <w:rFonts w:hint="eastAsia" w:ascii="宋体" w:hAnsi="宋体" w:eastAsia="方正仿宋_GBK"/>
          <w:kern w:val="0"/>
          <w:sz w:val="32"/>
          <w:szCs w:val="32"/>
        </w:rPr>
        <w:t>比较健全，</w:t>
      </w: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有相对独立的知识产权管理机构，</w:t>
      </w:r>
      <w:r>
        <w:rPr>
          <w:rFonts w:hint="eastAsia" w:ascii="宋体" w:hAnsi="宋体" w:eastAsia="方正仿宋_GBK"/>
          <w:kern w:val="0"/>
          <w:sz w:val="32"/>
          <w:szCs w:val="32"/>
        </w:rPr>
        <w:t>知识产权专兼职管理人员不少于</w:t>
      </w:r>
      <w:r>
        <w:rPr>
          <w:rFonts w:ascii="宋体" w:hAnsi="宋体" w:eastAsia="方正仿宋_GBK"/>
          <w:kern w:val="0"/>
          <w:sz w:val="32"/>
          <w:szCs w:val="32"/>
        </w:rPr>
        <w:t>3人</w:t>
      </w:r>
      <w:r>
        <w:rPr>
          <w:rFonts w:hint="eastAsia" w:ascii="宋体" w:hAnsi="宋体" w:eastAsia="方正仿宋_GBK"/>
          <w:kern w:val="0"/>
          <w:sz w:val="32"/>
          <w:szCs w:val="32"/>
        </w:rPr>
        <w:t>。有充足的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知识产权经费投入，上一年度知识产权费用占研发费用的比例不低于5%。有稳定的专利产出，</w:t>
      </w:r>
      <w:r>
        <w:rPr>
          <w:rFonts w:ascii="宋体" w:hAnsi="宋体" w:eastAsia="方正仿宋_GBK"/>
          <w:kern w:val="0"/>
          <w:sz w:val="32"/>
          <w:szCs w:val="32"/>
        </w:rPr>
        <w:t>企业有效专利数量不少于</w:t>
      </w:r>
      <w:r>
        <w:rPr>
          <w:rFonts w:hint="eastAsia" w:ascii="宋体" w:hAnsi="宋体" w:eastAsia="方正仿宋_GBK"/>
          <w:kern w:val="0"/>
          <w:sz w:val="32"/>
          <w:szCs w:val="32"/>
        </w:rPr>
        <w:t>50</w:t>
      </w:r>
      <w:r>
        <w:rPr>
          <w:rFonts w:ascii="宋体" w:hAnsi="宋体" w:eastAsia="方正仿宋_GBK"/>
          <w:kern w:val="0"/>
          <w:sz w:val="32"/>
          <w:szCs w:val="32"/>
        </w:rPr>
        <w:t>件</w:t>
      </w:r>
      <w:r>
        <w:rPr>
          <w:rFonts w:hint="eastAsia" w:ascii="宋体" w:hAnsi="宋体" w:eastAsia="方正仿宋_GBK"/>
          <w:kern w:val="0"/>
          <w:sz w:val="32"/>
          <w:szCs w:val="32"/>
        </w:rPr>
        <w:t>，</w:t>
      </w:r>
      <w:r>
        <w:rPr>
          <w:rFonts w:ascii="宋体" w:hAnsi="宋体" w:eastAsia="方正仿宋_GBK"/>
          <w:kern w:val="0"/>
          <w:sz w:val="32"/>
          <w:szCs w:val="32"/>
        </w:rPr>
        <w:t>或有效发明专利数量不少于</w:t>
      </w:r>
      <w:r>
        <w:rPr>
          <w:rFonts w:hint="eastAsia" w:ascii="宋体" w:hAnsi="宋体" w:eastAsia="方正仿宋_GBK"/>
          <w:kern w:val="0"/>
          <w:sz w:val="32"/>
          <w:szCs w:val="32"/>
        </w:rPr>
        <w:t>25</w:t>
      </w:r>
      <w:r>
        <w:rPr>
          <w:rFonts w:ascii="宋体" w:hAnsi="宋体" w:eastAsia="方正仿宋_GBK"/>
          <w:kern w:val="0"/>
          <w:sz w:val="32"/>
          <w:szCs w:val="32"/>
        </w:rPr>
        <w:t>件（</w:t>
      </w:r>
      <w:r>
        <w:rPr>
          <w:rFonts w:hint="eastAsia" w:ascii="宋体" w:hAnsi="宋体" w:eastAsia="方正仿宋_GBK"/>
          <w:kern w:val="0"/>
          <w:sz w:val="32"/>
          <w:szCs w:val="32"/>
        </w:rPr>
        <w:t>国境外授权专利</w:t>
      </w:r>
      <w:r>
        <w:rPr>
          <w:rFonts w:ascii="宋体" w:hAnsi="宋体" w:eastAsia="方正仿宋_GBK"/>
          <w:kern w:val="0"/>
          <w:sz w:val="32"/>
          <w:szCs w:val="32"/>
        </w:rPr>
        <w:t>可按1:2抵算有效发明专利数</w:t>
      </w:r>
      <w:r>
        <w:rPr>
          <w:rFonts w:hint="eastAsia" w:ascii="宋体" w:hAnsi="宋体" w:eastAsia="方正仿宋_GBK"/>
          <w:kern w:val="0"/>
          <w:sz w:val="32"/>
          <w:szCs w:val="32"/>
        </w:rPr>
        <w:t>，本企业必须是专利权人之一）。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3</w:t>
      </w:r>
      <w:r>
        <w:rPr>
          <w:rFonts w:hint="eastAsia" w:ascii="宋体" w:hAnsi="宋体" w:eastAsia="方正仿宋_GBK"/>
          <w:kern w:val="0"/>
          <w:sz w:val="32"/>
          <w:szCs w:val="32"/>
        </w:rPr>
        <w:t>.企业</w:t>
      </w:r>
      <w:r>
        <w:rPr>
          <w:rFonts w:ascii="宋体" w:hAnsi="宋体" w:eastAsia="方正仿宋_GBK"/>
          <w:kern w:val="0"/>
          <w:sz w:val="32"/>
          <w:szCs w:val="32"/>
        </w:rPr>
        <w:t>经营状况良好</w:t>
      </w:r>
      <w:r>
        <w:rPr>
          <w:rFonts w:hint="eastAsia" w:ascii="宋体" w:hAnsi="宋体" w:eastAsia="方正仿宋_GBK"/>
          <w:kern w:val="0"/>
          <w:sz w:val="32"/>
          <w:szCs w:val="32"/>
        </w:rPr>
        <w:t>，原则上2</w:t>
      </w:r>
      <w:r>
        <w:rPr>
          <w:rFonts w:ascii="宋体" w:hAnsi="宋体" w:eastAsia="方正仿宋_GBK"/>
          <w:kern w:val="0"/>
          <w:sz w:val="32"/>
          <w:szCs w:val="32"/>
        </w:rPr>
        <w:t>021</w:t>
      </w:r>
      <w:r>
        <w:rPr>
          <w:rFonts w:hint="eastAsia" w:ascii="宋体" w:hAnsi="宋体" w:eastAsia="方正仿宋_GBK"/>
          <w:kern w:val="0"/>
          <w:sz w:val="32"/>
          <w:szCs w:val="32"/>
        </w:rPr>
        <w:t>年度实现盈利。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4</w:t>
      </w:r>
      <w:r>
        <w:rPr>
          <w:rFonts w:hint="eastAsia" w:ascii="宋体" w:hAnsi="宋体" w:eastAsia="方正仿宋_GBK"/>
          <w:kern w:val="0"/>
          <w:sz w:val="32"/>
          <w:szCs w:val="32"/>
        </w:rPr>
        <w:t>.</w:t>
      </w:r>
      <w:r>
        <w:rPr>
          <w:rFonts w:ascii="宋体" w:hAnsi="宋体" w:eastAsia="方正仿宋_GBK"/>
          <w:kern w:val="0"/>
          <w:sz w:val="32"/>
          <w:szCs w:val="32"/>
        </w:rPr>
        <w:t>无严重失信行为</w:t>
      </w:r>
      <w:r>
        <w:rPr>
          <w:rFonts w:hint="eastAsia" w:ascii="宋体" w:hAnsi="宋体" w:eastAsia="方正仿宋_GBK"/>
          <w:kern w:val="0"/>
          <w:sz w:val="32"/>
          <w:szCs w:val="32"/>
        </w:rPr>
        <w:t>，无非正常专利申请行为（以国家知识产权局通报为准）。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楷体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楷体_GBK"/>
          <w:snapToGrid w:val="0"/>
          <w:kern w:val="0"/>
          <w:sz w:val="32"/>
          <w:szCs w:val="32"/>
        </w:rPr>
        <w:t>（二）申报主体是高校、科研院所、重点实验室、新型研发机构的，应满足以下条件：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1</w:t>
      </w:r>
      <w:r>
        <w:rPr>
          <w:rFonts w:hint="eastAsia" w:ascii="宋体" w:hAnsi="宋体" w:eastAsia="方正仿宋_GBK"/>
          <w:kern w:val="0"/>
          <w:sz w:val="32"/>
          <w:szCs w:val="32"/>
        </w:rPr>
        <w:t>.具有良好的研发基础和研发能力。在</w:t>
      </w:r>
      <w:r>
        <w:rPr>
          <w:rFonts w:ascii="宋体" w:hAnsi="宋体" w:eastAsia="方正仿宋_GBK"/>
          <w:kern w:val="0"/>
          <w:sz w:val="32"/>
          <w:szCs w:val="32"/>
        </w:rPr>
        <w:t>相关技术领域研发水平处于</w:t>
      </w:r>
      <w:r>
        <w:rPr>
          <w:rFonts w:hint="eastAsia" w:ascii="宋体" w:hAnsi="宋体" w:eastAsia="方正仿宋_GBK"/>
          <w:kern w:val="0"/>
          <w:sz w:val="32"/>
          <w:szCs w:val="32"/>
        </w:rPr>
        <w:t>国际</w:t>
      </w:r>
      <w:r>
        <w:rPr>
          <w:rFonts w:ascii="宋体" w:hAnsi="宋体" w:eastAsia="方正仿宋_GBK"/>
          <w:kern w:val="0"/>
          <w:sz w:val="32"/>
          <w:szCs w:val="32"/>
        </w:rPr>
        <w:t>领先，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拥有与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该领域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相关的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国家或省</w:t>
      </w:r>
      <w:r>
        <w:rPr>
          <w:rFonts w:ascii="宋体" w:hAnsi="宋体" w:eastAsia="方正仿宋_GBK"/>
          <w:kern w:val="0"/>
          <w:sz w:val="32"/>
          <w:szCs w:val="32"/>
        </w:rPr>
        <w:t>重点实验室、工程实验室或工程（技术）研究中心等研发</w:t>
      </w:r>
      <w:r>
        <w:rPr>
          <w:rFonts w:hint="eastAsia" w:ascii="宋体" w:hAnsi="宋体" w:eastAsia="方正仿宋_GBK"/>
          <w:kern w:val="0"/>
          <w:sz w:val="32"/>
          <w:szCs w:val="32"/>
        </w:rPr>
        <w:t>平台</w:t>
      </w:r>
      <w:r>
        <w:rPr>
          <w:rFonts w:ascii="宋体" w:hAnsi="宋体" w:eastAsia="方正仿宋_GBK"/>
          <w:kern w:val="0"/>
          <w:sz w:val="32"/>
          <w:szCs w:val="32"/>
        </w:rPr>
        <w:t>，</w:t>
      </w:r>
      <w:r>
        <w:rPr>
          <w:rFonts w:hint="eastAsia" w:ascii="宋体" w:hAnsi="宋体" w:eastAsia="方正仿宋_GBK"/>
          <w:kern w:val="0"/>
          <w:sz w:val="32"/>
          <w:szCs w:val="32"/>
        </w:rPr>
        <w:t>正在</w:t>
      </w:r>
      <w:r>
        <w:rPr>
          <w:rFonts w:ascii="宋体" w:hAnsi="宋体" w:eastAsia="方正仿宋_GBK"/>
          <w:kern w:val="0"/>
          <w:sz w:val="32"/>
          <w:szCs w:val="32"/>
        </w:rPr>
        <w:t>承担国家或省部级重大科技攻关项目</w:t>
      </w:r>
      <w:r>
        <w:rPr>
          <w:rFonts w:hint="eastAsia" w:ascii="宋体" w:hAnsi="宋体" w:eastAsia="方正仿宋_GBK"/>
          <w:kern w:val="0"/>
          <w:sz w:val="32"/>
          <w:szCs w:val="32"/>
        </w:rPr>
        <w:t>，或者正在开展关键核心技术研发，且已建立产学研合作机制，并取得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一定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成果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。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有</w:t>
      </w:r>
      <w:r>
        <w:rPr>
          <w:rFonts w:ascii="宋体" w:hAnsi="宋体" w:eastAsia="方正仿宋_GBK"/>
          <w:kern w:val="0"/>
          <w:sz w:val="32"/>
          <w:szCs w:val="32"/>
        </w:rPr>
        <w:t>稳定</w:t>
      </w:r>
      <w:r>
        <w:rPr>
          <w:rFonts w:hint="eastAsia" w:ascii="宋体" w:hAnsi="宋体" w:eastAsia="方正仿宋_GBK"/>
          <w:kern w:val="0"/>
          <w:sz w:val="32"/>
          <w:szCs w:val="32"/>
        </w:rPr>
        <w:t>充足</w:t>
      </w:r>
      <w:r>
        <w:rPr>
          <w:rFonts w:ascii="宋体" w:hAnsi="宋体" w:eastAsia="方正仿宋_GBK"/>
          <w:kern w:val="0"/>
          <w:sz w:val="32"/>
          <w:szCs w:val="32"/>
        </w:rPr>
        <w:t>的研发经费</w:t>
      </w:r>
      <w:r>
        <w:rPr>
          <w:rFonts w:hint="eastAsia" w:ascii="宋体" w:hAnsi="宋体" w:eastAsia="方正仿宋_GBK"/>
          <w:kern w:val="0"/>
          <w:sz w:val="32"/>
          <w:szCs w:val="32"/>
        </w:rPr>
        <w:t>和知识产权经费投入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2.具有良好的知识产权工作基础。</w:t>
      </w:r>
      <w:r>
        <w:rPr>
          <w:rFonts w:ascii="宋体" w:hAnsi="宋体" w:eastAsia="方正仿宋_GBK"/>
          <w:kern w:val="0"/>
          <w:sz w:val="32"/>
          <w:szCs w:val="32"/>
        </w:rPr>
        <w:t>知识产权管理制度</w:t>
      </w:r>
      <w:r>
        <w:rPr>
          <w:rFonts w:hint="eastAsia" w:ascii="宋体" w:hAnsi="宋体" w:eastAsia="方正仿宋_GBK"/>
          <w:kern w:val="0"/>
          <w:sz w:val="32"/>
          <w:szCs w:val="32"/>
        </w:rPr>
        <w:t>比较健全，知识产权专兼职管理人员不少于</w:t>
      </w:r>
      <w:r>
        <w:rPr>
          <w:rFonts w:ascii="宋体" w:hAnsi="宋体" w:eastAsia="方正仿宋_GBK"/>
          <w:kern w:val="0"/>
          <w:sz w:val="32"/>
          <w:szCs w:val="32"/>
        </w:rPr>
        <w:t>3人。</w:t>
      </w:r>
      <w:r>
        <w:rPr>
          <w:rFonts w:hint="eastAsia" w:ascii="宋体" w:hAnsi="宋体" w:eastAsia="方正仿宋_GBK"/>
          <w:kern w:val="0"/>
          <w:sz w:val="32"/>
          <w:szCs w:val="32"/>
        </w:rPr>
        <w:t>在</w:t>
      </w:r>
      <w:r>
        <w:rPr>
          <w:rFonts w:ascii="宋体" w:hAnsi="宋体" w:eastAsia="方正仿宋_GBK"/>
          <w:kern w:val="0"/>
          <w:sz w:val="32"/>
          <w:szCs w:val="32"/>
        </w:rPr>
        <w:t>相关技术领域</w:t>
      </w:r>
      <w:r>
        <w:rPr>
          <w:rFonts w:hint="eastAsia" w:ascii="宋体" w:hAnsi="宋体" w:eastAsia="方正仿宋_GBK"/>
          <w:kern w:val="0"/>
          <w:sz w:val="32"/>
          <w:szCs w:val="32"/>
        </w:rPr>
        <w:t>拥有</w:t>
      </w:r>
      <w:r>
        <w:rPr>
          <w:rFonts w:ascii="宋体" w:hAnsi="宋体" w:eastAsia="方正仿宋_GBK"/>
          <w:kern w:val="0"/>
          <w:sz w:val="32"/>
          <w:szCs w:val="32"/>
        </w:rPr>
        <w:t>有效专利数量不少于</w:t>
      </w:r>
      <w:r>
        <w:rPr>
          <w:rFonts w:hint="eastAsia" w:ascii="宋体" w:hAnsi="宋体" w:eastAsia="方正仿宋_GBK"/>
          <w:kern w:val="0"/>
          <w:sz w:val="32"/>
          <w:szCs w:val="32"/>
        </w:rPr>
        <w:t>50</w:t>
      </w:r>
      <w:r>
        <w:rPr>
          <w:rFonts w:ascii="宋体" w:hAnsi="宋体" w:eastAsia="方正仿宋_GBK"/>
          <w:kern w:val="0"/>
          <w:sz w:val="32"/>
          <w:szCs w:val="32"/>
        </w:rPr>
        <w:t>件，或有效发明专利数量不少于</w:t>
      </w:r>
      <w:r>
        <w:rPr>
          <w:rFonts w:hint="eastAsia" w:ascii="宋体" w:hAnsi="宋体" w:eastAsia="方正仿宋_GBK"/>
          <w:kern w:val="0"/>
          <w:sz w:val="32"/>
          <w:szCs w:val="32"/>
        </w:rPr>
        <w:t>25</w:t>
      </w:r>
      <w:r>
        <w:rPr>
          <w:rFonts w:ascii="宋体" w:hAnsi="宋体" w:eastAsia="方正仿宋_GBK"/>
          <w:kern w:val="0"/>
          <w:sz w:val="32"/>
          <w:szCs w:val="32"/>
        </w:rPr>
        <w:t>件（</w:t>
      </w:r>
      <w:r>
        <w:rPr>
          <w:rFonts w:hint="eastAsia" w:ascii="宋体" w:hAnsi="宋体" w:eastAsia="方正仿宋_GBK"/>
          <w:kern w:val="0"/>
          <w:sz w:val="32"/>
          <w:szCs w:val="32"/>
        </w:rPr>
        <w:t>国境外授权专利</w:t>
      </w:r>
      <w:r>
        <w:rPr>
          <w:rFonts w:ascii="宋体" w:hAnsi="宋体" w:eastAsia="方正仿宋_GBK"/>
          <w:kern w:val="0"/>
          <w:sz w:val="32"/>
          <w:szCs w:val="32"/>
        </w:rPr>
        <w:t>可按1:2抵算有效发明专利数）</w:t>
      </w:r>
      <w:r>
        <w:rPr>
          <w:rFonts w:hint="eastAsia" w:ascii="宋体" w:hAnsi="宋体" w:eastAsia="方正仿宋_GBK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3</w:t>
      </w:r>
      <w:r>
        <w:rPr>
          <w:rFonts w:hint="eastAsia" w:ascii="宋体" w:hAnsi="宋体" w:eastAsia="方正仿宋_GBK"/>
          <w:kern w:val="0"/>
          <w:sz w:val="32"/>
          <w:szCs w:val="32"/>
        </w:rPr>
        <w:t>.</w:t>
      </w:r>
      <w:r>
        <w:rPr>
          <w:rFonts w:ascii="宋体" w:hAnsi="宋体" w:eastAsia="方正仿宋_GBK"/>
          <w:kern w:val="0"/>
          <w:sz w:val="32"/>
          <w:szCs w:val="32"/>
        </w:rPr>
        <w:t>无严重学术不端等失信行为</w:t>
      </w:r>
      <w:r>
        <w:rPr>
          <w:rFonts w:hint="eastAsia" w:ascii="宋体" w:hAnsi="宋体" w:eastAsia="方正仿宋_GBK"/>
          <w:kern w:val="0"/>
          <w:sz w:val="32"/>
          <w:szCs w:val="32"/>
        </w:rPr>
        <w:t>，无非正常专利申请行为（以国家知识产权局通报为准）。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kern w:val="0"/>
          <w:sz w:val="32"/>
          <w:szCs w:val="32"/>
        </w:rPr>
      </w:pPr>
      <w:r>
        <w:rPr>
          <w:rFonts w:hint="eastAsia" w:ascii="宋体" w:hAnsi="宋体" w:eastAsia="方正黑体_GBK"/>
          <w:kern w:val="0"/>
          <w:sz w:val="32"/>
          <w:szCs w:val="32"/>
        </w:rPr>
        <w:t>四</w:t>
      </w:r>
      <w:r>
        <w:rPr>
          <w:rFonts w:ascii="宋体" w:hAnsi="宋体" w:eastAsia="方正黑体_GBK"/>
          <w:kern w:val="0"/>
          <w:sz w:val="32"/>
          <w:szCs w:val="32"/>
        </w:rPr>
        <w:t>、</w:t>
      </w:r>
      <w:r>
        <w:rPr>
          <w:rFonts w:hint="eastAsia" w:ascii="宋体" w:hAnsi="宋体" w:eastAsia="方正黑体_GBK"/>
          <w:kern w:val="0"/>
          <w:sz w:val="32"/>
          <w:szCs w:val="32"/>
        </w:rPr>
        <w:t>项目</w:t>
      </w:r>
      <w:r>
        <w:rPr>
          <w:rFonts w:ascii="宋体" w:hAnsi="宋体" w:eastAsia="方正黑体_GBK"/>
          <w:kern w:val="0"/>
          <w:sz w:val="32"/>
          <w:szCs w:val="32"/>
        </w:rPr>
        <w:t>任务</w:t>
      </w:r>
      <w:r>
        <w:rPr>
          <w:rFonts w:hint="eastAsia" w:ascii="宋体" w:hAnsi="宋体" w:eastAsia="方正黑体_GBK"/>
          <w:kern w:val="0"/>
          <w:sz w:val="32"/>
          <w:szCs w:val="32"/>
        </w:rPr>
        <w:t>和绩效目标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楷体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楷体_GBK"/>
          <w:snapToGrid w:val="0"/>
          <w:kern w:val="0"/>
          <w:sz w:val="32"/>
          <w:szCs w:val="32"/>
        </w:rPr>
        <w:t>（一）</w:t>
      </w:r>
      <w:r>
        <w:rPr>
          <w:rFonts w:hint="eastAsia" w:ascii="宋体" w:hAnsi="宋体" w:eastAsia="方正楷体_GBK"/>
          <w:snapToGrid w:val="0"/>
          <w:kern w:val="0"/>
          <w:sz w:val="32"/>
          <w:szCs w:val="32"/>
          <w:lang w:eastAsia="zh-CN"/>
        </w:rPr>
        <w:t>项目</w:t>
      </w:r>
      <w:r>
        <w:rPr>
          <w:rFonts w:hint="eastAsia" w:ascii="宋体" w:hAnsi="宋体" w:eastAsia="方正楷体_GBK"/>
          <w:snapToGrid w:val="0"/>
          <w:kern w:val="0"/>
          <w:sz w:val="32"/>
          <w:szCs w:val="32"/>
        </w:rPr>
        <w:t>任务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1.建立完善高价值专利培育工作机制。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组建高价值专利培育示范中心，完善组织架构，加大经费投入，明确合作单位、参与人员和责任分工，制定高价值专利培育工作方案。贯彻《高价值专利培育工作规范》地方标准，建立健全产学研服深度合作、重大事项协商决策等制度。提升本单位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  <w:lang w:eastAsia="zh-CN"/>
        </w:rPr>
        <w:t>经营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管理、专利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  <w:lang w:eastAsia="zh-CN"/>
        </w:rPr>
        <w:t>管理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、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  <w:lang w:eastAsia="zh-CN"/>
        </w:rPr>
        <w:t>技术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研发、市场营销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  <w:lang w:eastAsia="zh-CN"/>
        </w:rPr>
        <w:t>等人员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的知识产权意识和能力，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  <w:lang w:eastAsia="zh-CN"/>
        </w:rPr>
        <w:t>在研发团队中设知识产权专员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，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  <w:lang w:eastAsia="zh-CN"/>
        </w:rPr>
        <w:t>培养具有知识产权素养的研发管理人才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snapToGrid w:val="0"/>
          <w:kern w:val="0"/>
          <w:sz w:val="32"/>
          <w:szCs w:val="20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2.运用专利等信息提升研发效能。利用专利数据、产业数据等信息开展专利导航，分析产业竞争态势，建立专题数据库和信息化管理平台，为研发创新提供支持</w:t>
      </w:r>
      <w:r>
        <w:rPr>
          <w:rFonts w:ascii="宋体" w:hAnsi="宋体" w:eastAsia="方正仿宋_GBK"/>
          <w:sz w:val="32"/>
          <w:szCs w:val="32"/>
        </w:rPr>
        <w:t>。</w:t>
      </w: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加强专利信息分析利用，确立关键核心技术研发策略和路径，助力关键核心技术研发取得突破。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3.开展专利申请和布局。推动研发成果及时产权化，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建立专利申请</w:t>
      </w: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前置评审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和专利质量管控制度，强化研发过程专利管理。制定专利申请和布局方案，</w:t>
      </w:r>
      <w:r>
        <w:rPr>
          <w:rFonts w:hint="eastAsia" w:ascii="宋体" w:hAnsi="宋体" w:eastAsia="方正仿宋_GBK"/>
          <w:sz w:val="32"/>
          <w:szCs w:val="32"/>
        </w:rPr>
        <w:t>高质量撰写专利申请文件，</w:t>
      </w: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合理确定专利保护范围，</w:t>
      </w:r>
      <w:r>
        <w:rPr>
          <w:rFonts w:hint="eastAsia" w:ascii="宋体" w:hAnsi="宋体" w:eastAsia="方正仿宋_GBK"/>
          <w:sz w:val="32"/>
          <w:szCs w:val="32"/>
        </w:rPr>
        <w:t>提高专利授权率。根据需要部署防御性专利。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snapToGrid w:val="0"/>
          <w:kern w:val="0"/>
          <w:sz w:val="32"/>
          <w:szCs w:val="20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4.强化专利运用和保护。企业推动专利技术产业化，积极参与国际标准、国家标准、行业标准的制修订，推动专利技术标准化，并在国家专利密集型产品备案认定平台上登记备案专利产品，申请认定一批专利密集型产品。高校、科研院所、重点实验室、新型研发机构建立完善专利转化运用机制，完善收益分配制度，推动专利实施，促进专利价值实现。积极申报省级以上专利奖、科学技术奖等奖项。建立专利风险研判和防控机制，组建或依托专业维权团队，积极应对专利纠纷，维护自身合法权益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ascii="宋体" w:hAnsi="宋体" w:eastAsia="方正仿宋_GBK"/>
          <w:snapToGrid w:val="0"/>
          <w:kern w:val="0"/>
          <w:sz w:val="32"/>
          <w:szCs w:val="20"/>
        </w:rPr>
        <w:t>5</w:t>
      </w: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.发挥高价值专利培育示范效应。巩固和完善高价值专利培育机制，</w:t>
      </w:r>
      <w:r>
        <w:rPr>
          <w:rFonts w:hint="eastAsia" w:ascii="宋体" w:hAnsi="宋体" w:eastAsia="方正仿宋_GBK"/>
          <w:sz w:val="32"/>
          <w:szCs w:val="32"/>
        </w:rPr>
        <w:t>总结高价值专利培育的有效做法和经验，通过各类媒体宣传典型经验和工作成效。举办高价值专利培育示范现场会或成果推介会，带动其他创新主体开展高价值专利培育。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楷体_GBK"/>
          <w:snapToGrid w:val="0"/>
          <w:kern w:val="0"/>
          <w:sz w:val="32"/>
          <w:szCs w:val="32"/>
        </w:rPr>
        <w:t>（二）绩效目标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ascii="宋体" w:hAnsi="宋体" w:eastAsia="方正仿宋_GBK"/>
          <w:sz w:val="32"/>
          <w:szCs w:val="32"/>
        </w:rPr>
        <w:t>1</w:t>
      </w:r>
      <w:r>
        <w:rPr>
          <w:rFonts w:hint="eastAsia" w:ascii="宋体" w:hAnsi="宋体" w:eastAsia="方正仿宋_GBK"/>
          <w:sz w:val="32"/>
          <w:szCs w:val="32"/>
        </w:rPr>
        <w:t>.</w:t>
      </w:r>
      <w:r>
        <w:rPr>
          <w:rFonts w:ascii="宋体" w:hAnsi="宋体" w:eastAsia="方正仿宋_GBK"/>
          <w:sz w:val="32"/>
          <w:szCs w:val="32"/>
        </w:rPr>
        <w:t>在实施期内，</w:t>
      </w:r>
      <w:r>
        <w:rPr>
          <w:rFonts w:hint="eastAsia" w:ascii="宋体" w:hAnsi="宋体" w:eastAsia="方正仿宋_GBK"/>
          <w:sz w:val="32"/>
          <w:szCs w:val="32"/>
        </w:rPr>
        <w:t>围绕科技攻关项目或关键核心技术</w:t>
      </w:r>
      <w:r>
        <w:rPr>
          <w:rFonts w:ascii="宋体" w:hAnsi="宋体" w:eastAsia="方正仿宋_GBK"/>
          <w:sz w:val="32"/>
          <w:szCs w:val="32"/>
        </w:rPr>
        <w:t>产出一批高质量专利（申请）和专利组合，发明专利申请和PCT专利申请增幅</w:t>
      </w:r>
      <w:r>
        <w:rPr>
          <w:rFonts w:hint="eastAsia" w:ascii="宋体" w:hAnsi="宋体" w:eastAsia="方正仿宋_GBK"/>
          <w:sz w:val="32"/>
          <w:szCs w:val="32"/>
        </w:rPr>
        <w:t>不低于</w:t>
      </w:r>
      <w:r>
        <w:rPr>
          <w:rFonts w:ascii="宋体" w:hAnsi="宋体" w:eastAsia="方正仿宋_GBK"/>
          <w:sz w:val="32"/>
          <w:szCs w:val="32"/>
        </w:rPr>
        <w:t>30%</w:t>
      </w:r>
      <w:r>
        <w:rPr>
          <w:rFonts w:hint="eastAsia" w:ascii="宋体" w:hAnsi="宋体" w:eastAsia="方正仿宋_GBK"/>
          <w:sz w:val="32"/>
          <w:szCs w:val="32"/>
        </w:rPr>
        <w:t>，不得出现非正常专利申请。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ascii="宋体" w:hAnsi="宋体" w:eastAsia="方正仿宋_GBK"/>
          <w:sz w:val="32"/>
          <w:szCs w:val="32"/>
        </w:rPr>
        <w:t>2</w:t>
      </w:r>
      <w:r>
        <w:rPr>
          <w:rFonts w:hint="eastAsia" w:ascii="宋体" w:hAnsi="宋体" w:eastAsia="方正仿宋_GBK"/>
          <w:sz w:val="32"/>
          <w:szCs w:val="32"/>
        </w:rPr>
        <w:t>.通过《高价值专利培育工作规范》地方标准贯标绩效评价并获得优秀等次。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3.</w:t>
      </w:r>
      <w:r>
        <w:rPr>
          <w:rFonts w:ascii="宋体" w:hAnsi="宋体" w:eastAsia="方正仿宋_GBK"/>
          <w:sz w:val="32"/>
          <w:szCs w:val="32"/>
        </w:rPr>
        <w:t>企业、科研院所、新型研发机构专利（申请）实施</w:t>
      </w:r>
      <w:r>
        <w:rPr>
          <w:rFonts w:hint="eastAsia" w:ascii="宋体" w:hAnsi="宋体" w:eastAsia="方正仿宋_GBK"/>
          <w:sz w:val="32"/>
          <w:szCs w:val="32"/>
        </w:rPr>
        <w:t>运用</w:t>
      </w:r>
      <w:r>
        <w:rPr>
          <w:rFonts w:ascii="宋体" w:hAnsi="宋体" w:eastAsia="方正仿宋_GBK"/>
          <w:sz w:val="32"/>
          <w:szCs w:val="32"/>
        </w:rPr>
        <w:t>率</w:t>
      </w:r>
      <w:r>
        <w:rPr>
          <w:rFonts w:hint="eastAsia" w:ascii="宋体" w:hAnsi="宋体" w:eastAsia="方正仿宋_GBK"/>
          <w:sz w:val="32"/>
          <w:szCs w:val="32"/>
        </w:rPr>
        <w:t>（包括自行实施、许可他人实施、转让、质押融资、作价入股等，以下皆同）</w:t>
      </w:r>
      <w:r>
        <w:rPr>
          <w:rFonts w:ascii="宋体" w:hAnsi="宋体" w:eastAsia="方正仿宋_GBK"/>
          <w:sz w:val="32"/>
          <w:szCs w:val="32"/>
        </w:rPr>
        <w:t>不低于80%，高校、重点实验室专利（申请）实施</w:t>
      </w:r>
      <w:r>
        <w:rPr>
          <w:rFonts w:hint="eastAsia" w:ascii="宋体" w:hAnsi="宋体" w:eastAsia="方正仿宋_GBK"/>
          <w:sz w:val="32"/>
          <w:szCs w:val="32"/>
        </w:rPr>
        <w:t>运用</w:t>
      </w:r>
      <w:r>
        <w:rPr>
          <w:rFonts w:ascii="宋体" w:hAnsi="宋体" w:eastAsia="方正仿宋_GBK"/>
          <w:sz w:val="32"/>
          <w:szCs w:val="32"/>
        </w:rPr>
        <w:t>率不低于</w:t>
      </w:r>
      <w:r>
        <w:rPr>
          <w:rFonts w:hint="eastAsia" w:ascii="宋体" w:hAnsi="宋体" w:eastAsia="方正仿宋_GBK"/>
          <w:sz w:val="32"/>
          <w:szCs w:val="32"/>
        </w:rPr>
        <w:t>3</w:t>
      </w:r>
      <w:r>
        <w:rPr>
          <w:rFonts w:ascii="宋体" w:hAnsi="宋体" w:eastAsia="方正仿宋_GBK"/>
          <w:sz w:val="32"/>
          <w:szCs w:val="32"/>
        </w:rPr>
        <w:t>0%</w:t>
      </w:r>
      <w:r>
        <w:rPr>
          <w:rFonts w:hint="eastAsia" w:ascii="宋体" w:hAnsi="宋体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4.</w:t>
      </w:r>
      <w:r>
        <w:rPr>
          <w:rFonts w:ascii="宋体" w:hAnsi="宋体" w:eastAsia="方正仿宋_GBK"/>
          <w:sz w:val="32"/>
          <w:szCs w:val="32"/>
        </w:rPr>
        <w:t>企业专利产品在国内</w:t>
      </w:r>
      <w:r>
        <w:rPr>
          <w:rFonts w:hint="eastAsia" w:ascii="宋体" w:hAnsi="宋体" w:eastAsia="方正仿宋_GBK"/>
          <w:sz w:val="32"/>
          <w:szCs w:val="32"/>
        </w:rPr>
        <w:t>同行</w:t>
      </w:r>
      <w:r>
        <w:rPr>
          <w:rFonts w:ascii="宋体" w:hAnsi="宋体" w:eastAsia="方正仿宋_GBK"/>
          <w:sz w:val="32"/>
          <w:szCs w:val="32"/>
        </w:rPr>
        <w:t>市场的占有率</w:t>
      </w:r>
      <w:r>
        <w:rPr>
          <w:rFonts w:hint="eastAsia" w:ascii="宋体" w:hAnsi="宋体" w:eastAsia="方正仿宋_GBK"/>
          <w:sz w:val="32"/>
          <w:szCs w:val="32"/>
        </w:rPr>
        <w:t>进一步提升。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kern w:val="0"/>
          <w:sz w:val="32"/>
          <w:szCs w:val="32"/>
        </w:rPr>
      </w:pPr>
      <w:r>
        <w:rPr>
          <w:rFonts w:hint="eastAsia" w:ascii="宋体" w:hAnsi="宋体" w:eastAsia="方正黑体_GBK"/>
          <w:kern w:val="0"/>
          <w:sz w:val="32"/>
          <w:szCs w:val="32"/>
        </w:rPr>
        <w:t>五、组织方式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一）项目申报单位根据要求申报，签订信用承诺书，按属地原则逐级上报。县（市、区）知识产权局具体负责辖区内项目的组织受理和材料审核工作，出具推荐意见，报送至设区市知识产权局，省部属高校院所可直接向设区市知识产权局报送；设区市知识产权局进行初审，严格把关、择优推荐，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汇总</w:t>
      </w:r>
      <w:r>
        <w:rPr>
          <w:rFonts w:hint="eastAsia" w:ascii="宋体" w:hAnsi="宋体" w:eastAsia="方正仿宋_GBK"/>
          <w:sz w:val="32"/>
          <w:szCs w:val="32"/>
        </w:rPr>
        <w:t>报省知识产权局。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ascii="宋体" w:hAnsi="宋体" w:eastAsia="方正仿宋_GBK"/>
          <w:sz w:val="32"/>
          <w:szCs w:val="32"/>
        </w:rPr>
        <w:t>（</w:t>
      </w:r>
      <w:r>
        <w:rPr>
          <w:rFonts w:hint="eastAsia" w:ascii="宋体" w:hAnsi="宋体" w:eastAsia="方正仿宋_GBK"/>
          <w:sz w:val="32"/>
          <w:szCs w:val="32"/>
        </w:rPr>
        <w:t>二</w:t>
      </w:r>
      <w:r>
        <w:rPr>
          <w:rFonts w:ascii="宋体" w:hAnsi="宋体" w:eastAsia="方正仿宋_GBK"/>
          <w:sz w:val="32"/>
          <w:szCs w:val="32"/>
        </w:rPr>
        <w:t>）省知识产权局</w:t>
      </w:r>
      <w:r>
        <w:rPr>
          <w:rFonts w:hint="eastAsia" w:ascii="宋体" w:hAnsi="宋体" w:eastAsia="方正仿宋_GBK"/>
          <w:sz w:val="32"/>
          <w:szCs w:val="32"/>
        </w:rPr>
        <w:t>组织</w:t>
      </w:r>
      <w:r>
        <w:rPr>
          <w:rFonts w:ascii="宋体" w:hAnsi="宋体" w:eastAsia="方正仿宋_GBK"/>
          <w:sz w:val="32"/>
          <w:szCs w:val="32"/>
        </w:rPr>
        <w:t>评审</w:t>
      </w:r>
      <w:r>
        <w:rPr>
          <w:rFonts w:hint="eastAsia" w:ascii="宋体" w:hAnsi="宋体" w:eastAsia="方正仿宋_GBK"/>
          <w:sz w:val="32"/>
          <w:szCs w:val="32"/>
        </w:rPr>
        <w:t>，研究</w:t>
      </w:r>
      <w:r>
        <w:rPr>
          <w:rFonts w:ascii="宋体" w:hAnsi="宋体" w:eastAsia="方正仿宋_GBK"/>
          <w:sz w:val="32"/>
          <w:szCs w:val="32"/>
        </w:rPr>
        <w:t>确定</w:t>
      </w:r>
      <w:r>
        <w:rPr>
          <w:rFonts w:hint="eastAsia" w:ascii="宋体" w:hAnsi="宋体" w:eastAsia="方正仿宋_GBK"/>
          <w:sz w:val="32"/>
          <w:szCs w:val="32"/>
        </w:rPr>
        <w:t>立项</w:t>
      </w:r>
      <w:r>
        <w:rPr>
          <w:rFonts w:ascii="宋体" w:hAnsi="宋体" w:eastAsia="方正仿宋_GBK"/>
          <w:sz w:val="32"/>
          <w:szCs w:val="32"/>
        </w:rPr>
        <w:t>，会同省财政厅下达</w:t>
      </w:r>
      <w:r>
        <w:rPr>
          <w:rFonts w:hint="eastAsia" w:ascii="宋体" w:hAnsi="宋体" w:eastAsia="方正仿宋_GBK"/>
          <w:sz w:val="32"/>
          <w:szCs w:val="32"/>
        </w:rPr>
        <w:t>项目经费</w:t>
      </w:r>
      <w:r>
        <w:rPr>
          <w:rFonts w:ascii="宋体" w:hAnsi="宋体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ascii="宋体" w:hAnsi="宋体" w:eastAsia="方正仿宋_GBK"/>
          <w:sz w:val="32"/>
          <w:szCs w:val="32"/>
        </w:rPr>
        <w:t>（</w:t>
      </w:r>
      <w:r>
        <w:rPr>
          <w:rFonts w:hint="eastAsia" w:ascii="宋体" w:hAnsi="宋体" w:eastAsia="方正仿宋_GBK"/>
          <w:sz w:val="32"/>
          <w:szCs w:val="32"/>
        </w:rPr>
        <w:t>三</w:t>
      </w:r>
      <w:r>
        <w:rPr>
          <w:rFonts w:ascii="宋体" w:hAnsi="宋体" w:eastAsia="方正仿宋_GBK"/>
          <w:sz w:val="32"/>
          <w:szCs w:val="32"/>
        </w:rPr>
        <w:t>）</w:t>
      </w:r>
      <w:r>
        <w:rPr>
          <w:rFonts w:hint="eastAsia" w:ascii="宋体" w:hAnsi="宋体" w:eastAsia="方正仿宋_GBK"/>
          <w:sz w:val="32"/>
          <w:szCs w:val="32"/>
        </w:rPr>
        <w:t>项目实施期限为</w:t>
      </w:r>
      <w:r>
        <w:rPr>
          <w:rFonts w:ascii="宋体" w:hAnsi="宋体" w:eastAsia="方正仿宋_GBK"/>
          <w:sz w:val="32"/>
          <w:szCs w:val="32"/>
        </w:rPr>
        <w:t>3年，</w:t>
      </w:r>
      <w:r>
        <w:rPr>
          <w:rFonts w:hint="eastAsia" w:ascii="宋体" w:hAnsi="宋体" w:eastAsia="方正仿宋_GBK"/>
          <w:sz w:val="32"/>
          <w:szCs w:val="32"/>
        </w:rPr>
        <w:t>立项后拨付一定启动资金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项目实施满一年后组织中期评估，根据评估情况拨付</w:t>
      </w: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lang w:eastAsia="zh-CN"/>
        </w:rPr>
        <w:t>后续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资金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项目实施期满后进行评价和验收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黑体"/>
          <w:kern w:val="0"/>
          <w:sz w:val="32"/>
          <w:szCs w:val="32"/>
        </w:rPr>
        <w:t>六、申报要求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（一）已作为牵头单位承担过省高价值专利培育计划项目的企业、科研院所、重点实验室、新型研发机构，不得申报本年度项目；已作为牵头单位承担过省高价值专利培育计划项目的高校，不得以同一学院或相同的学科领域方向再次作为牵头单位申报项目。尚未验收（含尾款未拨付）的省企业知识产权战略推进计划项目、省商标品牌培育和保护项目（工业品牌）项目承担单位，不得申报本年度项目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（二）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202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2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年度发明专利授权量超过10000件的设区市推荐项目不超过6项，超过5000件不足10000件的设区市推荐项目不超过5项，发明专利授权量超过2000件不足5000件的设区市推荐项目不超过4项，其余设区市推荐项目不超过3项，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2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02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1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年度真抓实干激励地区可增加1个推荐名额。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  <w:lang w:eastAsia="zh-CN"/>
        </w:rPr>
        <w:t>（三）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申报材料应真实、准确、规范，如发现弄虚作假、侵犯他人知识产权等行为的，一经查实，将取消项目立项资格，并记入信用档案。各设区市、县（市、区）知识产权局要切实履行职责，对申报材料进行审查核对，确保内容真实可靠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（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  <w:lang w:eastAsia="zh-CN"/>
        </w:rPr>
        <w:t>四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）申报单位同时进行网上与书面申报，两种方式申报的内容须完全一致。网上申报通过“</w:t>
      </w:r>
      <w:r>
        <w:rPr>
          <w:rFonts w:hint="eastAsia" w:ascii="宋体" w:hAnsi="宋体" w:eastAsia="方正仿宋_GBK"/>
          <w:sz w:val="32"/>
          <w:szCs w:val="32"/>
        </w:rPr>
        <w:t>江苏省知识产权项目管理信息系统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”</w:t>
      </w:r>
      <w:r>
        <w:rPr>
          <w:rFonts w:hint="default" w:ascii="Times New Roman" w:hAnsi="Times New Roman" w:cs="Times New Roman"/>
          <w:snapToGrid w:val="0"/>
          <w:spacing w:val="-20"/>
          <w:kern w:val="0"/>
          <w:sz w:val="32"/>
          <w:szCs w:val="32"/>
        </w:rPr>
        <w:t>（https://pm.jsipp.cn/nbsgd/jsip_pms/main/login.html）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报送相关材料</w:t>
      </w:r>
      <w:r>
        <w:rPr>
          <w:rFonts w:hint="eastAsia" w:ascii="宋体" w:hAnsi="宋体" w:eastAsia="方正仿宋_GBK"/>
          <w:kern w:val="0"/>
          <w:sz w:val="32"/>
          <w:szCs w:val="32"/>
        </w:rPr>
        <w:t>。网上申报材料提交后，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申报单位</w:t>
      </w:r>
      <w:r>
        <w:rPr>
          <w:rFonts w:hint="eastAsia" w:ascii="宋体" w:hAnsi="宋体" w:eastAsia="方正仿宋_GBK"/>
          <w:kern w:val="0"/>
          <w:sz w:val="32"/>
          <w:szCs w:val="32"/>
        </w:rPr>
        <w:t>将系统生成的项目申报书用A4纸打印，加盖单位公章，按项目申报书、附件材料顺序装订成册（纸质封面，平装订，一式一份）</w:t>
      </w: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>后报送至主管部门。</w:t>
      </w:r>
    </w:p>
    <w:p>
      <w:pPr>
        <w:pStyle w:val="2"/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联系人：省知识产权局产业促进处  安文龙</w:t>
      </w:r>
    </w:p>
    <w:p>
      <w:pPr>
        <w:tabs>
          <w:tab w:val="left" w:pos="3273"/>
        </w:tabs>
        <w:adjustRightInd w:val="0"/>
        <w:snapToGrid w:val="0"/>
        <w:spacing w:line="550" w:lineRule="exact"/>
        <w:ind w:firstLine="640" w:firstLineChars="200"/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电  话：</w:t>
      </w:r>
      <w:r>
        <w:rPr>
          <w:rFonts w:hint="eastAsia" w:ascii="宋体" w:hAnsi="宋体"/>
          <w:snapToGrid w:val="0"/>
          <w:sz w:val="32"/>
          <w:szCs w:val="32"/>
        </w:rPr>
        <w:t>025-83236249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CE6BAF-FA05-4421-89EA-54186EA56D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12C277-27E4-4E8B-8A49-88783C9DA92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F4A0791-18CE-4EC9-8A9B-34BC2839A22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F67CFCC-CC4F-4C64-B066-C8FD68573D5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E2ED23DD-C657-45EB-A400-C4D2FCA7A7EB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91F2134B-5F6D-4B76-9773-7EA7D7A0AF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406460E0"/>
    <w:rsid w:val="258C353D"/>
    <w:rsid w:val="28D73D46"/>
    <w:rsid w:val="406460E0"/>
    <w:rsid w:val="40E240D3"/>
    <w:rsid w:val="4975330A"/>
    <w:rsid w:val="688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2758</Words>
  <Characters>2885</Characters>
  <Lines>0</Lines>
  <Paragraphs>0</Paragraphs>
  <TotalTime>5</TotalTime>
  <ScaleCrop>false</ScaleCrop>
  <LinksUpToDate>false</LinksUpToDate>
  <CharactersWithSpaces>2890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2022-12-28T08:49:00Z</dcterms:created>
  <dc:creator>ZXJ</dc:creator>
  <cp:lastModifiedBy>洛瑛</cp:lastModifiedBy>
  <dcterms:modified xsi:type="dcterms:W3CDTF">2023-01-03T06:53:49Z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44264AB0DF344969B34F24AADE27ACE2</vt:lpwstr>
  </property>
</Properties>
</file>