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DA" w:rsidRDefault="00AF08DE">
      <w:pPr>
        <w:ind w:rightChars="400" w:right="840"/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附件</w:t>
      </w:r>
    </w:p>
    <w:p w:rsidR="00B67BDA" w:rsidRDefault="00B67BDA">
      <w:pPr>
        <w:ind w:rightChars="400" w:right="840"/>
        <w:jc w:val="left"/>
        <w:rPr>
          <w:rFonts w:asciiTheme="majorEastAsia" w:eastAsiaTheme="majorEastAsia" w:hAnsiTheme="majorEastAsia"/>
          <w:sz w:val="32"/>
        </w:rPr>
      </w:pPr>
    </w:p>
    <w:p w:rsidR="00B67BDA" w:rsidRDefault="00AF08DE">
      <w:pPr>
        <w:pStyle w:val="a7"/>
        <w:tabs>
          <w:tab w:val="left" w:pos="1442"/>
        </w:tabs>
        <w:spacing w:line="400" w:lineRule="atLeast"/>
        <w:ind w:firstLine="0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sz w:val="36"/>
          <w:szCs w:val="36"/>
        </w:rPr>
        <w:t>2021</w:t>
      </w:r>
      <w:r>
        <w:rPr>
          <w:rFonts w:asciiTheme="majorEastAsia" w:eastAsiaTheme="majorEastAsia" w:hAnsiTheme="majorEastAsia" w:hint="eastAsia"/>
          <w:sz w:val="36"/>
          <w:szCs w:val="36"/>
        </w:rPr>
        <w:t>年江苏省第二期中（初）级知识产权师</w:t>
      </w:r>
    </w:p>
    <w:p w:rsidR="00B67BDA" w:rsidRDefault="00AF08DE">
      <w:pPr>
        <w:pStyle w:val="a7"/>
        <w:tabs>
          <w:tab w:val="left" w:pos="1442"/>
        </w:tabs>
        <w:spacing w:line="400" w:lineRule="atLeast"/>
        <w:ind w:firstLine="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考试考前培训班课程表</w:t>
      </w:r>
    </w:p>
    <w:p w:rsidR="00B67BDA" w:rsidRDefault="00B67BDA">
      <w:pPr>
        <w:pStyle w:val="a7"/>
        <w:tabs>
          <w:tab w:val="left" w:pos="1442"/>
        </w:tabs>
        <w:spacing w:line="400" w:lineRule="atLeast"/>
        <w:ind w:firstLine="0"/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pPr w:leftFromText="181" w:rightFromText="181" w:vertAnchor="text" w:horzAnchor="margin" w:tblpX="-553" w:tblpY="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09"/>
        <w:gridCol w:w="2141"/>
        <w:gridCol w:w="5944"/>
      </w:tblGrid>
      <w:tr w:rsidR="00B67BDA">
        <w:trPr>
          <w:trHeight w:val="665"/>
        </w:trPr>
        <w:tc>
          <w:tcPr>
            <w:tcW w:w="3806" w:type="dxa"/>
            <w:gridSpan w:val="3"/>
            <w:vAlign w:val="center"/>
          </w:tcPr>
          <w:bookmarkEnd w:id="0"/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bCs/>
                <w:sz w:val="28"/>
                <w:szCs w:val="28"/>
              </w:rPr>
              <w:t>时</w:t>
            </w:r>
            <w:r>
              <w:rPr>
                <w:rFonts w:asciiTheme="majorEastAsia" w:eastAsiaTheme="majorEastAsia" w:hAnsiTheme="majorEastAsia" w:cs="黑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="黑体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5944" w:type="dxa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bCs/>
                <w:sz w:val="28"/>
                <w:szCs w:val="28"/>
              </w:rPr>
              <w:t>课程设置</w:t>
            </w:r>
          </w:p>
        </w:tc>
      </w:tr>
      <w:tr w:rsidR="00B67BDA">
        <w:trPr>
          <w:trHeight w:val="90"/>
        </w:trPr>
        <w:tc>
          <w:tcPr>
            <w:tcW w:w="3806" w:type="dxa"/>
            <w:gridSpan w:val="3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bCs/>
                <w:sz w:val="28"/>
                <w:szCs w:val="28"/>
              </w:rPr>
              <w:t>32</w:t>
            </w:r>
            <w:r>
              <w:rPr>
                <w:rFonts w:asciiTheme="majorEastAsia" w:eastAsiaTheme="majorEastAsia" w:hAnsiTheme="majorEastAsia" w:cs="黑体" w:hint="eastAsia"/>
                <w:b/>
                <w:bCs/>
                <w:sz w:val="28"/>
                <w:szCs w:val="28"/>
              </w:rPr>
              <w:t>学时</w:t>
            </w:r>
          </w:p>
        </w:tc>
        <w:tc>
          <w:tcPr>
            <w:tcW w:w="5944" w:type="dxa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bCs/>
                <w:sz w:val="28"/>
                <w:szCs w:val="28"/>
              </w:rPr>
              <w:t>自学阶段</w:t>
            </w:r>
          </w:p>
        </w:tc>
      </w:tr>
      <w:tr w:rsidR="00B67BDA">
        <w:trPr>
          <w:trHeight w:val="90"/>
        </w:trPr>
        <w:tc>
          <w:tcPr>
            <w:tcW w:w="3806" w:type="dxa"/>
            <w:gridSpan w:val="3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2021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8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25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日－</w:t>
            </w:r>
            <w:r>
              <w:rPr>
                <w:rFonts w:asciiTheme="majorEastAsia" w:eastAsiaTheme="majorEastAsia" w:hAnsiTheme="majorEastAsia" w:cs="仿宋"/>
                <w:sz w:val="28"/>
                <w:szCs w:val="28"/>
              </w:rPr>
              <w:t>29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日</w:t>
            </w:r>
          </w:p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8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cs="仿宋"/>
                <w:sz w:val="28"/>
                <w:szCs w:val="28"/>
              </w:rPr>
              <w:t>0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日在线考试</w:t>
            </w:r>
          </w:p>
        </w:tc>
        <w:tc>
          <w:tcPr>
            <w:tcW w:w="5944" w:type="dxa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sz w:val="28"/>
                <w:szCs w:val="28"/>
              </w:rPr>
              <w:t>在线课程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：知识产权基础理论、专利法、商标法、著作权、地理标志、商业秘密、知识产权国际保护等。网络学习时长不少于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28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学时，方可参加在线考试。</w:t>
            </w:r>
          </w:p>
          <w:p w:rsidR="00B67BDA" w:rsidRDefault="00AF08DE">
            <w:pPr>
              <w:widowControl/>
              <w:shd w:val="clear" w:color="auto" w:fill="FFFFFF"/>
              <w:spacing w:before="90" w:line="360" w:lineRule="exact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sz w:val="28"/>
                <w:szCs w:val="28"/>
              </w:rPr>
              <w:t>在线考试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：成绩合格者方可进入下一阶段培训。</w:t>
            </w:r>
          </w:p>
        </w:tc>
      </w:tr>
      <w:tr w:rsidR="00B67BDA">
        <w:trPr>
          <w:trHeight w:val="90"/>
        </w:trPr>
        <w:tc>
          <w:tcPr>
            <w:tcW w:w="3806" w:type="dxa"/>
            <w:gridSpan w:val="3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黑体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sz w:val="28"/>
                <w:szCs w:val="28"/>
              </w:rPr>
              <w:t>8</w:t>
            </w:r>
            <w:r>
              <w:rPr>
                <w:rFonts w:asciiTheme="majorEastAsia" w:eastAsiaTheme="majorEastAsia" w:hAnsiTheme="majorEastAsia" w:cs="黑体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5944" w:type="dxa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黑体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sz w:val="28"/>
                <w:szCs w:val="28"/>
              </w:rPr>
              <w:t>线上直播</w:t>
            </w:r>
          </w:p>
        </w:tc>
      </w:tr>
      <w:tr w:rsidR="00B67BDA">
        <w:trPr>
          <w:trHeight w:val="1274"/>
        </w:trPr>
        <w:tc>
          <w:tcPr>
            <w:tcW w:w="656" w:type="dxa"/>
            <w:vMerge w:val="restart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9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日</w:t>
            </w:r>
          </w:p>
        </w:tc>
        <w:tc>
          <w:tcPr>
            <w:tcW w:w="1009" w:type="dxa"/>
            <w:vMerge w:val="restart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/>
                <w:sz w:val="28"/>
                <w:szCs w:val="28"/>
              </w:rPr>
              <w:t>上午</w:t>
            </w:r>
          </w:p>
        </w:tc>
        <w:tc>
          <w:tcPr>
            <w:tcW w:w="2141" w:type="dxa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08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45-11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05</w:t>
            </w:r>
          </w:p>
        </w:tc>
        <w:tc>
          <w:tcPr>
            <w:tcW w:w="5944" w:type="dxa"/>
            <w:vAlign w:val="center"/>
          </w:tcPr>
          <w:p w:rsidR="00B67BDA" w:rsidRDefault="00AF08DE">
            <w:pPr>
              <w:pStyle w:val="4"/>
              <w:spacing w:line="400" w:lineRule="exact"/>
              <w:ind w:leftChars="0" w:left="0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《知识产权师职称考试大纲解读（上）》（包含：知识产权制度、专利申请、专利保护、专利运用、商标基础等）</w:t>
            </w:r>
          </w:p>
        </w:tc>
      </w:tr>
      <w:tr w:rsidR="00B67BDA">
        <w:trPr>
          <w:trHeight w:val="755"/>
        </w:trPr>
        <w:tc>
          <w:tcPr>
            <w:tcW w:w="656" w:type="dxa"/>
            <w:vMerge/>
            <w:vAlign w:val="center"/>
          </w:tcPr>
          <w:p w:rsidR="00B67BDA" w:rsidRDefault="00B67BDA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</w:p>
        </w:tc>
        <w:tc>
          <w:tcPr>
            <w:tcW w:w="1009" w:type="dxa"/>
            <w:vMerge/>
            <w:vAlign w:val="center"/>
          </w:tcPr>
          <w:p w:rsidR="00B67BDA" w:rsidRDefault="00B67BDA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11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15-12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00</w:t>
            </w:r>
          </w:p>
        </w:tc>
        <w:tc>
          <w:tcPr>
            <w:tcW w:w="5944" w:type="dxa"/>
            <w:vAlign w:val="center"/>
          </w:tcPr>
          <w:p w:rsidR="00B67BDA" w:rsidRDefault="00AF08DE">
            <w:pPr>
              <w:pStyle w:val="4"/>
              <w:spacing w:line="400" w:lineRule="exact"/>
              <w:ind w:leftChars="0" w:left="0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2020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年真题解析及研讨（一）</w:t>
            </w:r>
          </w:p>
        </w:tc>
      </w:tr>
      <w:tr w:rsidR="00B67BDA">
        <w:trPr>
          <w:trHeight w:val="90"/>
        </w:trPr>
        <w:tc>
          <w:tcPr>
            <w:tcW w:w="656" w:type="dxa"/>
            <w:vMerge/>
            <w:vAlign w:val="center"/>
          </w:tcPr>
          <w:p w:rsidR="00B67BDA" w:rsidRDefault="00B67BDA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下午</w:t>
            </w:r>
          </w:p>
        </w:tc>
        <w:tc>
          <w:tcPr>
            <w:tcW w:w="2141" w:type="dxa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13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30-15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50</w:t>
            </w:r>
          </w:p>
        </w:tc>
        <w:tc>
          <w:tcPr>
            <w:tcW w:w="5944" w:type="dxa"/>
            <w:vAlign w:val="center"/>
          </w:tcPr>
          <w:p w:rsidR="00B67BDA" w:rsidRDefault="00AF08DE">
            <w:pPr>
              <w:pStyle w:val="4"/>
              <w:spacing w:line="40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《知识产权师职称考试大纲解读（下）》（包含：商标使用、商标保护、著作权、地理标志、商业秘密、集成电路布图设计、植物新品种及遗传资源种及遗传资源等）</w:t>
            </w:r>
          </w:p>
        </w:tc>
      </w:tr>
      <w:tr w:rsidR="00B67BDA">
        <w:trPr>
          <w:trHeight w:val="671"/>
        </w:trPr>
        <w:tc>
          <w:tcPr>
            <w:tcW w:w="656" w:type="dxa"/>
            <w:vMerge/>
            <w:vAlign w:val="center"/>
          </w:tcPr>
          <w:p w:rsidR="00B67BDA" w:rsidRDefault="00B67BDA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</w:p>
        </w:tc>
        <w:tc>
          <w:tcPr>
            <w:tcW w:w="1009" w:type="dxa"/>
            <w:vMerge/>
            <w:vAlign w:val="center"/>
          </w:tcPr>
          <w:p w:rsidR="00B67BDA" w:rsidRDefault="00B67BDA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16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00-16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45</w:t>
            </w:r>
          </w:p>
        </w:tc>
        <w:tc>
          <w:tcPr>
            <w:tcW w:w="5944" w:type="dxa"/>
            <w:vAlign w:val="center"/>
          </w:tcPr>
          <w:p w:rsidR="00B67BDA" w:rsidRDefault="00AF08DE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2020</w:t>
            </w: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年真题解析及研讨（二）</w:t>
            </w:r>
          </w:p>
        </w:tc>
      </w:tr>
      <w:tr w:rsidR="00B67BDA">
        <w:trPr>
          <w:trHeight w:val="878"/>
        </w:trPr>
        <w:tc>
          <w:tcPr>
            <w:tcW w:w="3806" w:type="dxa"/>
            <w:gridSpan w:val="3"/>
            <w:vAlign w:val="center"/>
          </w:tcPr>
          <w:p w:rsidR="00B67BDA" w:rsidRDefault="00AF08DE">
            <w:pPr>
              <w:widowControl/>
              <w:shd w:val="clear" w:color="auto" w:fill="FFFFFF"/>
              <w:spacing w:before="90" w:line="360" w:lineRule="exact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考试</w:t>
            </w:r>
          </w:p>
        </w:tc>
        <w:tc>
          <w:tcPr>
            <w:tcW w:w="5944" w:type="dxa"/>
            <w:vAlign w:val="center"/>
          </w:tcPr>
          <w:p w:rsidR="00B67BDA" w:rsidRDefault="00AF08DE">
            <w:pPr>
              <w:pStyle w:val="4"/>
              <w:spacing w:line="400" w:lineRule="exact"/>
              <w:ind w:leftChars="0" w:left="0"/>
              <w:jc w:val="center"/>
              <w:rPr>
                <w:rFonts w:asciiTheme="majorEastAsia" w:eastAsiaTheme="majorEastAsia" w:hAnsiTheme="majorEastAsia" w:cs="仿宋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问卷星线上结业考试</w:t>
            </w:r>
          </w:p>
        </w:tc>
      </w:tr>
    </w:tbl>
    <w:p w:rsidR="00B67BDA" w:rsidRDefault="00B67BDA">
      <w:pPr>
        <w:pStyle w:val="4"/>
        <w:ind w:leftChars="0" w:left="0"/>
        <w:rPr>
          <w:rFonts w:asciiTheme="majorEastAsia" w:eastAsiaTheme="majorEastAsia" w:hAnsiTheme="majorEastAsia"/>
        </w:rPr>
      </w:pPr>
    </w:p>
    <w:sectPr w:rsidR="00B67BD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9323"/>
    <w:multiLevelType w:val="singleLevel"/>
    <w:tmpl w:val="05C7932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5C"/>
    <w:rsid w:val="00005422"/>
    <w:rsid w:val="00064E0C"/>
    <w:rsid w:val="00071BC5"/>
    <w:rsid w:val="00076B95"/>
    <w:rsid w:val="00077155"/>
    <w:rsid w:val="00080122"/>
    <w:rsid w:val="00081C7E"/>
    <w:rsid w:val="000B365B"/>
    <w:rsid w:val="000F3BA1"/>
    <w:rsid w:val="001072D2"/>
    <w:rsid w:val="00116787"/>
    <w:rsid w:val="00117121"/>
    <w:rsid w:val="00134B83"/>
    <w:rsid w:val="0015462B"/>
    <w:rsid w:val="00174FE0"/>
    <w:rsid w:val="00192F26"/>
    <w:rsid w:val="00226D99"/>
    <w:rsid w:val="00244083"/>
    <w:rsid w:val="002526E2"/>
    <w:rsid w:val="00265EFB"/>
    <w:rsid w:val="002716AB"/>
    <w:rsid w:val="002A6E57"/>
    <w:rsid w:val="002C07E2"/>
    <w:rsid w:val="00306FCB"/>
    <w:rsid w:val="00326DCA"/>
    <w:rsid w:val="00342D3C"/>
    <w:rsid w:val="00345D86"/>
    <w:rsid w:val="0036554D"/>
    <w:rsid w:val="00387711"/>
    <w:rsid w:val="003B1772"/>
    <w:rsid w:val="003B70EC"/>
    <w:rsid w:val="003C5544"/>
    <w:rsid w:val="004218A9"/>
    <w:rsid w:val="00447FD6"/>
    <w:rsid w:val="00463296"/>
    <w:rsid w:val="00464640"/>
    <w:rsid w:val="00474C06"/>
    <w:rsid w:val="00493D3D"/>
    <w:rsid w:val="00497566"/>
    <w:rsid w:val="00497CFA"/>
    <w:rsid w:val="004D0ACC"/>
    <w:rsid w:val="004D2982"/>
    <w:rsid w:val="004F7F35"/>
    <w:rsid w:val="00521446"/>
    <w:rsid w:val="00541754"/>
    <w:rsid w:val="005527D0"/>
    <w:rsid w:val="00553FF1"/>
    <w:rsid w:val="00555D1B"/>
    <w:rsid w:val="005D518A"/>
    <w:rsid w:val="005E1B15"/>
    <w:rsid w:val="005E248D"/>
    <w:rsid w:val="005F24FE"/>
    <w:rsid w:val="0062298C"/>
    <w:rsid w:val="0064167B"/>
    <w:rsid w:val="006A7F79"/>
    <w:rsid w:val="006F238C"/>
    <w:rsid w:val="00717C08"/>
    <w:rsid w:val="00753FE1"/>
    <w:rsid w:val="007C1521"/>
    <w:rsid w:val="007F6DA3"/>
    <w:rsid w:val="00807106"/>
    <w:rsid w:val="00815790"/>
    <w:rsid w:val="00864B23"/>
    <w:rsid w:val="00865602"/>
    <w:rsid w:val="008674E4"/>
    <w:rsid w:val="008A0D89"/>
    <w:rsid w:val="008B6BA7"/>
    <w:rsid w:val="008F5ACD"/>
    <w:rsid w:val="00922399"/>
    <w:rsid w:val="00942787"/>
    <w:rsid w:val="0094460D"/>
    <w:rsid w:val="00960BB5"/>
    <w:rsid w:val="0096752C"/>
    <w:rsid w:val="009711F3"/>
    <w:rsid w:val="0097657B"/>
    <w:rsid w:val="009946C7"/>
    <w:rsid w:val="009A6E4A"/>
    <w:rsid w:val="009F14B5"/>
    <w:rsid w:val="00A22C97"/>
    <w:rsid w:val="00A24370"/>
    <w:rsid w:val="00AC25C7"/>
    <w:rsid w:val="00AC2A92"/>
    <w:rsid w:val="00AD5FAE"/>
    <w:rsid w:val="00AF08DE"/>
    <w:rsid w:val="00AF0D27"/>
    <w:rsid w:val="00AF40F9"/>
    <w:rsid w:val="00B40E44"/>
    <w:rsid w:val="00B67BDA"/>
    <w:rsid w:val="00BC0CC8"/>
    <w:rsid w:val="00BF363F"/>
    <w:rsid w:val="00C514C3"/>
    <w:rsid w:val="00CC0580"/>
    <w:rsid w:val="00CD57A4"/>
    <w:rsid w:val="00CE14E8"/>
    <w:rsid w:val="00CE2523"/>
    <w:rsid w:val="00D42DA3"/>
    <w:rsid w:val="00D65B2B"/>
    <w:rsid w:val="00DB4BE9"/>
    <w:rsid w:val="00E10BD8"/>
    <w:rsid w:val="00E31A3A"/>
    <w:rsid w:val="00E3745C"/>
    <w:rsid w:val="00E46D68"/>
    <w:rsid w:val="00E51C5C"/>
    <w:rsid w:val="00E7243D"/>
    <w:rsid w:val="00E81AB1"/>
    <w:rsid w:val="00E9745E"/>
    <w:rsid w:val="00EB1F5C"/>
    <w:rsid w:val="00EC3246"/>
    <w:rsid w:val="00EC742D"/>
    <w:rsid w:val="00ED673F"/>
    <w:rsid w:val="00EE00F6"/>
    <w:rsid w:val="00EE6631"/>
    <w:rsid w:val="00F44D7A"/>
    <w:rsid w:val="00F553E5"/>
    <w:rsid w:val="00F57BB1"/>
    <w:rsid w:val="00F63D2A"/>
    <w:rsid w:val="00F925D2"/>
    <w:rsid w:val="00FD0D90"/>
    <w:rsid w:val="00FD2C43"/>
    <w:rsid w:val="04A07B73"/>
    <w:rsid w:val="0660287E"/>
    <w:rsid w:val="146047CE"/>
    <w:rsid w:val="255D0106"/>
    <w:rsid w:val="269120D9"/>
    <w:rsid w:val="300A7128"/>
    <w:rsid w:val="37E90C75"/>
    <w:rsid w:val="3D4C764C"/>
    <w:rsid w:val="560C4E61"/>
    <w:rsid w:val="5B9344B8"/>
    <w:rsid w:val="66A848D5"/>
    <w:rsid w:val="6B81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Calibri" w:eastAsia="宋体" w:hAnsi="Calibri" w:cs="黑体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a7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Calibri" w:eastAsia="宋体" w:hAnsi="Calibri" w:cs="黑体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a7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gpp</dc:creator>
  <cp:lastModifiedBy>企业发展服务中心-吴丽琦</cp:lastModifiedBy>
  <cp:revision>2</cp:revision>
  <cp:lastPrinted>2021-04-19T02:35:00Z</cp:lastPrinted>
  <dcterms:created xsi:type="dcterms:W3CDTF">2021-08-17T01:08:00Z</dcterms:created>
  <dcterms:modified xsi:type="dcterms:W3CDTF">2021-08-17T01:08:00Z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7C26A9E007884153B3B667AA456A7A64</vt:lpwstr>
  </property>
</Properties>
</file>