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C5" w:rsidRDefault="009A5EDC">
      <w:pPr>
        <w:spacing w:line="590" w:lineRule="exact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附件1</w:t>
      </w:r>
    </w:p>
    <w:p w:rsidR="00FC04C5" w:rsidRDefault="00FC04C5">
      <w:pPr>
        <w:spacing w:line="590" w:lineRule="exact"/>
        <w:rPr>
          <w:rFonts w:ascii="黑体" w:eastAsia="黑体" w:hAnsi="黑体" w:cs="黑体"/>
          <w:sz w:val="32"/>
          <w:szCs w:val="32"/>
        </w:rPr>
      </w:pPr>
    </w:p>
    <w:p w:rsidR="00FC04C5" w:rsidRDefault="009A5EDC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江苏省两化融合管理体系贯标示范企业</w:t>
      </w:r>
    </w:p>
    <w:p w:rsidR="00FC04C5" w:rsidRDefault="009A5EDC">
      <w:pPr>
        <w:spacing w:line="590" w:lineRule="exact"/>
        <w:jc w:val="center"/>
      </w:pPr>
      <w:r>
        <w:rPr>
          <w:rFonts w:ascii="方正小标宋_GBK" w:eastAsia="方正小标宋_GBK" w:hint="eastAsia"/>
          <w:sz w:val="44"/>
          <w:szCs w:val="44"/>
        </w:rPr>
        <w:t>分级培育基本条件参考</w:t>
      </w:r>
    </w:p>
    <w:p w:rsidR="00FC04C5" w:rsidRDefault="00FC04C5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FC04C5" w:rsidRDefault="009A5EDC">
      <w:pPr>
        <w:spacing w:line="59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一、企业基本要求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江苏省境内注册的企业，财务状况、运营情况、信用状况良好。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两化融合工作具备较好基础，企业数字化建设有一定基础，管理规范，对建立两化融合管理体系有需求。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具有建立实施管理体系经验的企业，如质量、环境、能源、职业健康安全、信息安全和信息技术服务等，同等条件下优先申报。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.</w:t>
      </w:r>
      <w:r w:rsidR="00D40AA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AF3497" w:rsidRPr="00AF3497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往年已</w:t>
      </w:r>
      <w:proofErr w:type="gramEnd"/>
      <w:r w:rsidR="00AF3497" w:rsidRPr="00AF3497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获得升级</w:t>
      </w:r>
      <w:proofErr w:type="gramStart"/>
      <w:r w:rsidR="00AF3497" w:rsidRPr="00AF3497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版标准</w:t>
      </w:r>
      <w:proofErr w:type="gramEnd"/>
      <w:r w:rsidR="00AF3497" w:rsidRPr="00AF3497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示范企业培育对象（试点企业）认定的企业，如</w:t>
      </w:r>
      <w:bookmarkStart w:id="0" w:name="_GoBack"/>
      <w:bookmarkEnd w:id="0"/>
      <w:r w:rsidR="00AF3497" w:rsidRPr="00AF3497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在申报截止前已通过对应级别的贯标评定，本年度不可申报同级别培育对象；如在申报截止前仍未通过对应级别的贯标评定，由当地工信部门继续支持培育，无需重复申报本年度培育对象。</w:t>
      </w:r>
      <w:r w:rsidR="006A4BB6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已通过评定的两化融合管理体系升级版</w:t>
      </w:r>
      <w:r w:rsidR="006A4BB6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AAA</w:t>
      </w:r>
      <w:proofErr w:type="gramStart"/>
      <w:r w:rsidR="006A4BB6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级贯标企业</w:t>
      </w:r>
      <w:proofErr w:type="gramEnd"/>
      <w:r w:rsidR="006A4BB6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不再作为培育对象进行推荐</w:t>
      </w:r>
      <w:r w:rsidR="006A4BB6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。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二、分级培育基本条件参考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1</w:t>
      </w:r>
      <w:r>
        <w:rPr>
          <w:rFonts w:ascii="Times New Roman" w:eastAsia="方正楷体_GBK" w:hAnsi="Times New Roman" w:cs="Times New Roman" w:hint="eastAsia"/>
          <w:bCs/>
          <w:sz w:val="32"/>
          <w:szCs w:val="32"/>
        </w:rPr>
        <w:t>.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 xml:space="preserve"> A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>级（规范级）。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）初步开展了办公系统、财务系统等信息（数字）技术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应用，能支持基本的生产经营管理活动；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）企业初步具备项目建设过程的策划与实施的过程管控机制；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）企业管理模式为职能驱动型管理，各项业务活动主要根据规范性的组织分工和标准化的岗位职能开展。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2</w:t>
      </w:r>
      <w:r>
        <w:rPr>
          <w:rFonts w:ascii="Times New Roman" w:eastAsia="方正楷体_GBK" w:hAnsi="Times New Roman" w:cs="Times New Roman" w:hint="eastAsia"/>
          <w:bCs/>
          <w:sz w:val="32"/>
          <w:szCs w:val="32"/>
        </w:rPr>
        <w:t>.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 xml:space="preserve"> AA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>级（场景级）。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）企业两化融合水平处于单项覆盖及以上水平；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）企业在主营业务范围内的某一关键业务场景（如研发、生产或运营管理）中，借助数字化技术手段（包括但不限于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ERP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MES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PDM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已实现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场景内主要业务环节全覆盖以及业务、数据全集成，解决关键业务场景的信息透明问题，提升该场景内关键业务的资源配置效率和运行柔性，基本达成关键业务效率提升、成本降低、质量提高等预期价值效益目标。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企业管理模式为技术使能型管理，具备规范有效的过程管控机制（包括但不限于项目管控机制、战略制定到执行机制等），通过数字技术赋能，已达到研发、生产、经营管控等场景内业务活动的在线化、集成化，以及数据要素的共享和开发应用。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3</w:t>
      </w:r>
      <w:r>
        <w:rPr>
          <w:rFonts w:ascii="Times New Roman" w:eastAsia="方正楷体_GBK" w:hAnsi="Times New Roman" w:cs="Times New Roman" w:hint="eastAsia"/>
          <w:bCs/>
          <w:sz w:val="32"/>
          <w:szCs w:val="32"/>
        </w:rPr>
        <w:t xml:space="preserve">. 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>AAA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>级（领域级）。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）企业两化融合水平处于集成提升或创新突破阶段；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）企业在主营业务范围内所有关键业务场景（包括研发、生产和运营管理）中，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已实现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主要业务环节全覆盖以及业务、数据全集成，形成支持企业主营业务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全领域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内的资源优化配置，以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及各主营业务之间的集成融合、动态协同和一体化运行的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领域级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数字化能力。</w:t>
      </w:r>
    </w:p>
    <w:p w:rsidR="00FC04C5" w:rsidRDefault="009A5EDC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）企业管理模式为知识驱动型管理，在业务流程中开发部署数据模型，实现组织知识的沉淀和流程价值的提升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进而实现企业整体效率提升、成本降低、质量提高等预期价值效益目标，并有效拓展延伸业务，如新产品、新服务等。</w:t>
      </w:r>
    </w:p>
    <w:sectPr w:rsidR="00FC04C5">
      <w:footerReference w:type="default" r:id="rId6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829" w:rsidRDefault="00F53829">
      <w:r>
        <w:separator/>
      </w:r>
    </w:p>
  </w:endnote>
  <w:endnote w:type="continuationSeparator" w:id="0">
    <w:p w:rsidR="00F53829" w:rsidRDefault="00F5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51A8C2FC-A7B7-43B3-8DB7-B31957C5658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2272107-B2BD-4FA4-B63A-B69E1B1D628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EAA6B86-8276-4F84-816B-7D6EB68E75D2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1E638C6-1E69-4FD5-BB32-956010C7F657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A1825CBB-E42F-4912-B12A-F1557B9108F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450601"/>
    </w:sdtPr>
    <w:sdtEndPr>
      <w:rPr>
        <w:sz w:val="28"/>
      </w:rPr>
    </w:sdtEndPr>
    <w:sdtContent>
      <w:p w:rsidR="00FC04C5" w:rsidRDefault="009A5EDC">
        <w:pPr>
          <w:pStyle w:val="a5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AF3497" w:rsidRPr="00AF3497">
          <w:rPr>
            <w:noProof/>
            <w:sz w:val="28"/>
            <w:lang w:val="zh-CN"/>
          </w:rPr>
          <w:t>3</w:t>
        </w:r>
        <w:r>
          <w:rPr>
            <w:sz w:val="28"/>
          </w:rPr>
          <w:fldChar w:fldCharType="end"/>
        </w:r>
      </w:p>
    </w:sdtContent>
  </w:sdt>
  <w:p w:rsidR="00FC04C5" w:rsidRDefault="00FC04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829" w:rsidRDefault="00F53829">
      <w:r>
        <w:separator/>
      </w:r>
    </w:p>
  </w:footnote>
  <w:footnote w:type="continuationSeparator" w:id="0">
    <w:p w:rsidR="00F53829" w:rsidRDefault="00F53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hZmUyYzg3ODE2MTkyYjA3YmU1NzA0NGNiZDg2YWEifQ=="/>
  </w:docVars>
  <w:rsids>
    <w:rsidRoot w:val="00967FF4"/>
    <w:rsid w:val="EEC7D20A"/>
    <w:rsid w:val="00032CF5"/>
    <w:rsid w:val="00054100"/>
    <w:rsid w:val="00055D95"/>
    <w:rsid w:val="00102D10"/>
    <w:rsid w:val="0014747A"/>
    <w:rsid w:val="001638A9"/>
    <w:rsid w:val="00190428"/>
    <w:rsid w:val="00192E68"/>
    <w:rsid w:val="00197262"/>
    <w:rsid w:val="001B543D"/>
    <w:rsid w:val="001C0DC1"/>
    <w:rsid w:val="001D3A52"/>
    <w:rsid w:val="00291FCB"/>
    <w:rsid w:val="002A1570"/>
    <w:rsid w:val="00307AE1"/>
    <w:rsid w:val="00324E94"/>
    <w:rsid w:val="003F620E"/>
    <w:rsid w:val="00426919"/>
    <w:rsid w:val="004A71CD"/>
    <w:rsid w:val="005823FD"/>
    <w:rsid w:val="00593010"/>
    <w:rsid w:val="0068652F"/>
    <w:rsid w:val="006A4BB6"/>
    <w:rsid w:val="007721D3"/>
    <w:rsid w:val="0079347C"/>
    <w:rsid w:val="007B3EF4"/>
    <w:rsid w:val="007F63DA"/>
    <w:rsid w:val="00815B10"/>
    <w:rsid w:val="00886169"/>
    <w:rsid w:val="008B2F5E"/>
    <w:rsid w:val="00936680"/>
    <w:rsid w:val="00946F44"/>
    <w:rsid w:val="00967FF4"/>
    <w:rsid w:val="00975E4E"/>
    <w:rsid w:val="009A5EDC"/>
    <w:rsid w:val="009C6077"/>
    <w:rsid w:val="009F727B"/>
    <w:rsid w:val="00AE22AC"/>
    <w:rsid w:val="00AF3497"/>
    <w:rsid w:val="00B54EFF"/>
    <w:rsid w:val="00BD07A3"/>
    <w:rsid w:val="00BF762A"/>
    <w:rsid w:val="00D40AA0"/>
    <w:rsid w:val="00D571AB"/>
    <w:rsid w:val="00D6069A"/>
    <w:rsid w:val="00D85F49"/>
    <w:rsid w:val="00EB3F98"/>
    <w:rsid w:val="00EB5081"/>
    <w:rsid w:val="00F13995"/>
    <w:rsid w:val="00F2607C"/>
    <w:rsid w:val="00F34316"/>
    <w:rsid w:val="00F53829"/>
    <w:rsid w:val="00F81906"/>
    <w:rsid w:val="00F95BC9"/>
    <w:rsid w:val="00FC04C5"/>
    <w:rsid w:val="02A1522A"/>
    <w:rsid w:val="108C4E77"/>
    <w:rsid w:val="10B75B30"/>
    <w:rsid w:val="27A72C97"/>
    <w:rsid w:val="2FFF275A"/>
    <w:rsid w:val="43397FDC"/>
    <w:rsid w:val="4FB619EF"/>
    <w:rsid w:val="799455AD"/>
    <w:rsid w:val="7B2D4182"/>
    <w:rsid w:val="7BE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2F4440B-807E-493B-85D2-FE6ABEFA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lenovo</cp:lastModifiedBy>
  <cp:revision>18</cp:revision>
  <cp:lastPrinted>2023-01-18T09:10:00Z</cp:lastPrinted>
  <dcterms:created xsi:type="dcterms:W3CDTF">2022-01-21T00:44:00Z</dcterms:created>
  <dcterms:modified xsi:type="dcterms:W3CDTF">2023-01-18T09:11:00Z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C17FC2C801464424900417F187E04575</vt:lpwstr>
  </property>
</Properties>
</file>