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eastAsia="仿宋_GB2312"/>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bookmarkStart w:id="0" w:name="_GoBack"/>
      <w:r>
        <w:rPr>
          <w:rFonts w:hint="eastAsia" w:ascii="方正小标宋_GBK" w:hAnsi="方正小标宋_GBK" w:eastAsia="方正小标宋_GBK" w:cs="方正小标宋_GBK"/>
          <w:b w:val="0"/>
          <w:bCs/>
          <w:color w:val="000000"/>
          <w:sz w:val="44"/>
          <w:szCs w:val="44"/>
          <w:lang w:val="en-US" w:eastAsia="zh-CN"/>
        </w:rPr>
        <w:t>申报企业经营情况信息表</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eastAsia="仿宋_GB2312"/>
          <w:b w:val="0"/>
          <w:bCs/>
          <w:color w:val="000000"/>
          <w:sz w:val="32"/>
          <w:szCs w:val="32"/>
          <w:lang w:val="en-US" w:eastAsia="zh-CN"/>
        </w:rPr>
      </w:pPr>
    </w:p>
    <w:tbl>
      <w:tblPr>
        <w:tblStyle w:val="3"/>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2551"/>
        <w:gridCol w:w="91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bCs w:val="0"/>
                <w:color w:val="000000"/>
                <w:sz w:val="24"/>
                <w:szCs w:val="24"/>
                <w:vertAlign w:val="baseline"/>
                <w:lang w:val="en-US" w:eastAsia="zh-CN"/>
              </w:rPr>
            </w:pPr>
            <w:r>
              <w:rPr>
                <w:rFonts w:hint="eastAsia" w:ascii="仿宋_GB2312" w:eastAsia="仿宋_GB2312"/>
                <w:b/>
                <w:bCs w:val="0"/>
                <w:color w:val="000000"/>
                <w:sz w:val="24"/>
                <w:szCs w:val="24"/>
                <w:vertAlign w:val="baseline"/>
                <w:lang w:val="en-US" w:eastAsia="zh-CN"/>
              </w:rPr>
              <w:t>填写内容</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bCs w:val="0"/>
                <w:color w:val="000000"/>
                <w:sz w:val="24"/>
                <w:szCs w:val="24"/>
                <w:vertAlign w:val="baseline"/>
                <w:lang w:val="en-US" w:eastAsia="zh-CN"/>
              </w:rPr>
            </w:pPr>
            <w:r>
              <w:rPr>
                <w:rFonts w:hint="eastAsia" w:ascii="仿宋_GB2312" w:eastAsia="仿宋_GB2312"/>
                <w:b/>
                <w:bCs w:val="0"/>
                <w:color w:val="000000"/>
                <w:sz w:val="24"/>
                <w:szCs w:val="24"/>
                <w:vertAlign w:val="baseline"/>
                <w:lang w:val="en-US" w:eastAsia="zh-CN"/>
              </w:rPr>
              <w:t>示例</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bCs w:val="0"/>
                <w:color w:val="000000"/>
                <w:sz w:val="24"/>
                <w:szCs w:val="24"/>
                <w:vertAlign w:val="baseline"/>
                <w:lang w:val="en-US" w:eastAsia="zh-CN"/>
              </w:rPr>
            </w:pPr>
            <w:r>
              <w:rPr>
                <w:rFonts w:hint="eastAsia" w:ascii="仿宋_GB2312" w:eastAsia="仿宋_GB2312"/>
                <w:b/>
                <w:bCs w:val="0"/>
                <w:color w:val="000000"/>
                <w:sz w:val="24"/>
                <w:szCs w:val="24"/>
                <w:vertAlign w:val="baseline"/>
                <w:lang w:val="en-US" w:eastAsia="zh-CN"/>
              </w:rPr>
              <w:t>备注</w:t>
            </w: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bCs w:val="0"/>
                <w:color w:val="000000"/>
                <w:sz w:val="24"/>
                <w:szCs w:val="24"/>
                <w:vertAlign w:val="baseline"/>
                <w:lang w:val="en-US" w:eastAsia="zh-CN"/>
              </w:rPr>
            </w:pPr>
            <w:r>
              <w:rPr>
                <w:rFonts w:hint="eastAsia" w:ascii="仿宋_GB2312" w:eastAsia="仿宋_GB2312"/>
                <w:b/>
                <w:bCs w:val="0"/>
                <w:color w:val="000000"/>
                <w:sz w:val="24"/>
                <w:szCs w:val="24"/>
                <w:vertAlign w:val="baseline"/>
                <w:lang w:val="en-US" w:eastAsia="zh-CN"/>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地区</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苏州</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公司名称</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甲乙有限公司</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统一社会信用代码</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913201007178596648</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申报类别</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（地区总部/功能性机构）</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default" w:ascii="仿宋_GB2312" w:eastAsia="仿宋_GB2312"/>
                <w:b w:val="0"/>
                <w:bCs/>
                <w:color w:val="000000"/>
                <w:sz w:val="24"/>
                <w:szCs w:val="24"/>
                <w:vertAlign w:val="baseline"/>
                <w:lang w:val="en-US" w:eastAsia="zh-CN"/>
              </w:rPr>
            </w:pPr>
            <w:r>
              <w:rPr>
                <w:rFonts w:hint="default" w:ascii="仿宋_GB2312" w:eastAsia="仿宋_GB2312"/>
                <w:b w:val="0"/>
                <w:bCs/>
                <w:color w:val="000000"/>
                <w:sz w:val="24"/>
                <w:szCs w:val="24"/>
                <w:vertAlign w:val="baseline"/>
                <w:lang w:val="en-US" w:eastAsia="zh-CN"/>
              </w:rPr>
              <w:t>如由功能性机构升级为总部请在备注中说明</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default" w:ascii="仿宋_GB2312" w:eastAsia="仿宋_GB2312"/>
                <w:b w:val="0"/>
                <w:bCs/>
                <w:color w:val="000000"/>
                <w:sz w:val="24"/>
                <w:szCs w:val="24"/>
                <w:vertAlign w:val="baseline"/>
                <w:lang w:val="en-US" w:eastAsia="zh-CN"/>
              </w:rPr>
            </w:pPr>
            <w:r>
              <w:rPr>
                <w:rFonts w:hint="default" w:ascii="仿宋_GB2312" w:eastAsia="仿宋_GB2312"/>
                <w:b w:val="0"/>
                <w:bCs/>
                <w:color w:val="000000"/>
                <w:sz w:val="24"/>
                <w:szCs w:val="24"/>
                <w:vertAlign w:val="baseline"/>
                <w:lang w:val="en-US" w:eastAsia="zh-CN"/>
              </w:rPr>
              <w:t>如原有地区总部或功能性机构设立符合标准的其他功能性机构请在备注中说明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功能性机构类别</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研发中心</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default" w:ascii="仿宋_GB2312" w:eastAsia="仿宋_GB2312"/>
                <w:b w:val="0"/>
                <w:bCs/>
                <w:color w:val="000000"/>
                <w:sz w:val="24"/>
                <w:szCs w:val="24"/>
                <w:vertAlign w:val="baseline"/>
                <w:lang w:val="en-US" w:eastAsia="zh-CN"/>
              </w:rPr>
            </w:pPr>
            <w:r>
              <w:rPr>
                <w:rFonts w:hint="default" w:ascii="仿宋_GB2312" w:eastAsia="仿宋_GB2312"/>
                <w:b w:val="0"/>
                <w:bCs/>
                <w:color w:val="000000"/>
                <w:sz w:val="24"/>
                <w:szCs w:val="24"/>
                <w:vertAlign w:val="baseline"/>
                <w:lang w:val="en-US" w:eastAsia="zh-CN"/>
              </w:rPr>
              <w:t>功能性机构类别请填写研发中心、销售中心</w:t>
            </w:r>
            <w:r>
              <w:rPr>
                <w:rFonts w:hint="eastAsia" w:ascii="仿宋_GB2312" w:eastAsia="仿宋_GB2312"/>
                <w:b w:val="0"/>
                <w:bCs/>
                <w:color w:val="000000"/>
                <w:sz w:val="24"/>
                <w:szCs w:val="24"/>
                <w:vertAlign w:val="baseline"/>
                <w:lang w:val="en-US" w:eastAsia="zh-CN"/>
              </w:rPr>
              <w:t>、</w:t>
            </w:r>
            <w:r>
              <w:rPr>
                <w:rFonts w:hint="default" w:ascii="仿宋_GB2312" w:eastAsia="仿宋_GB2312"/>
                <w:b w:val="0"/>
                <w:bCs/>
                <w:color w:val="000000"/>
                <w:sz w:val="24"/>
                <w:szCs w:val="24"/>
                <w:vertAlign w:val="baseline"/>
                <w:lang w:val="en-US" w:eastAsia="zh-CN"/>
              </w:rPr>
              <w:t>物流中心</w:t>
            </w:r>
            <w:r>
              <w:rPr>
                <w:rFonts w:hint="eastAsia" w:ascii="仿宋_GB2312" w:eastAsia="仿宋_GB2312"/>
                <w:b w:val="0"/>
                <w:bCs/>
                <w:color w:val="000000"/>
                <w:sz w:val="24"/>
                <w:szCs w:val="24"/>
                <w:vertAlign w:val="baseline"/>
                <w:lang w:val="en-US" w:eastAsia="zh-CN"/>
              </w:rPr>
              <w:t>、</w:t>
            </w:r>
            <w:r>
              <w:rPr>
                <w:rFonts w:hint="default" w:ascii="仿宋_GB2312" w:eastAsia="仿宋_GB2312"/>
                <w:b w:val="0"/>
                <w:bCs/>
                <w:color w:val="000000"/>
                <w:sz w:val="24"/>
                <w:szCs w:val="24"/>
                <w:vertAlign w:val="baseline"/>
                <w:lang w:val="en-US" w:eastAsia="zh-CN"/>
              </w:rPr>
              <w:t>财务中心或其他，可</w:t>
            </w:r>
            <w:r>
              <w:rPr>
                <w:rFonts w:hint="eastAsia" w:ascii="仿宋_GB2312" w:eastAsia="仿宋_GB2312"/>
                <w:b w:val="0"/>
                <w:bCs/>
                <w:color w:val="000000"/>
                <w:sz w:val="24"/>
                <w:szCs w:val="24"/>
                <w:vertAlign w:val="baseline"/>
                <w:lang w:val="en-US" w:eastAsia="zh-CN"/>
              </w:rPr>
              <w:t>填</w:t>
            </w:r>
            <w:r>
              <w:rPr>
                <w:rFonts w:hint="default" w:ascii="仿宋_GB2312" w:eastAsia="仿宋_GB2312"/>
                <w:b w:val="0"/>
                <w:bCs/>
                <w:color w:val="000000"/>
                <w:sz w:val="24"/>
                <w:szCs w:val="24"/>
                <w:vertAlign w:val="baseline"/>
                <w:lang w:val="en-US" w:eastAsia="zh-CN"/>
              </w:rPr>
              <w:t>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注册地址</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昆山花桥经济开发区</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both"/>
              <w:textAlignment w:val="auto"/>
              <w:rPr>
                <w:rFonts w:hint="default" w:ascii="仿宋_GB2312" w:eastAsia="仿宋_GB2312"/>
                <w:b w:val="0"/>
                <w:bCs/>
                <w:color w:val="000000"/>
                <w:sz w:val="24"/>
                <w:szCs w:val="24"/>
                <w:vertAlign w:val="baseline"/>
                <w:lang w:val="en-US" w:eastAsia="zh-CN"/>
              </w:rPr>
            </w:pPr>
            <w:r>
              <w:rPr>
                <w:rFonts w:hint="default" w:ascii="仿宋_GB2312" w:eastAsia="仿宋_GB2312"/>
                <w:b w:val="0"/>
                <w:bCs/>
                <w:color w:val="000000"/>
                <w:sz w:val="24"/>
                <w:szCs w:val="24"/>
                <w:vertAlign w:val="baseline"/>
                <w:lang w:val="en-US" w:eastAsia="zh-CN"/>
              </w:rPr>
              <w:t>请在备注中注明是否为实际办公地址，如不是请</w:t>
            </w:r>
            <w:r>
              <w:rPr>
                <w:rFonts w:hint="eastAsia" w:ascii="仿宋_GB2312" w:eastAsia="仿宋_GB2312"/>
                <w:b w:val="0"/>
                <w:bCs/>
                <w:color w:val="000000"/>
                <w:sz w:val="24"/>
                <w:szCs w:val="24"/>
                <w:vertAlign w:val="baseline"/>
                <w:lang w:val="en-US" w:eastAsia="zh-CN"/>
              </w:rPr>
              <w:t>备注</w:t>
            </w:r>
            <w:r>
              <w:rPr>
                <w:rFonts w:hint="default" w:ascii="仿宋_GB2312" w:eastAsia="仿宋_GB2312"/>
                <w:b w:val="0"/>
                <w:bCs/>
                <w:color w:val="000000"/>
                <w:sz w:val="24"/>
                <w:szCs w:val="24"/>
                <w:vertAlign w:val="baseline"/>
                <w:lang w:val="en-US" w:eastAsia="zh-CN"/>
              </w:rPr>
              <w:t>实际办公地址，如</w:t>
            </w:r>
            <w:r>
              <w:rPr>
                <w:rFonts w:hint="eastAsia" w:ascii="仿宋_GB2312" w:eastAsia="仿宋_GB2312"/>
                <w:b w:val="0"/>
                <w:bCs/>
                <w:color w:val="000000"/>
                <w:sz w:val="24"/>
                <w:szCs w:val="24"/>
                <w:vertAlign w:val="baseline"/>
                <w:lang w:val="en-US" w:eastAsia="zh-CN"/>
              </w:rPr>
              <w:t>注册</w:t>
            </w:r>
            <w:r>
              <w:rPr>
                <w:rFonts w:hint="default" w:ascii="仿宋_GB2312" w:eastAsia="仿宋_GB2312"/>
                <w:b w:val="0"/>
                <w:bCs/>
                <w:color w:val="000000"/>
                <w:sz w:val="24"/>
                <w:szCs w:val="24"/>
                <w:vertAlign w:val="baseline"/>
                <w:lang w:val="en-US" w:eastAsia="zh-CN"/>
              </w:rPr>
              <w:t>地在江苏自贸区，请在备注中说明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设立年度</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2013</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行业性质</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制造业</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制造业或服务业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投资总额（万美元）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30000</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注册资本（万美元）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20000</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已缴金额（万美元）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17195</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母公司中文名称</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AB公司</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母公司英文名称</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AB INC</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母公司国别地区</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美国/洛杉矶</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具体到市或地区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0"/>
                <w:szCs w:val="20"/>
                <w:vertAlign w:val="baseline"/>
                <w:lang w:val="en-US" w:eastAsia="zh-CN"/>
              </w:rPr>
              <w:t>母公司资产总额（亿美元）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4</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w w:val="98"/>
                <w:sz w:val="24"/>
                <w:szCs w:val="24"/>
                <w:vertAlign w:val="baseline"/>
                <w:lang w:val="en-US" w:eastAsia="zh-CN"/>
              </w:rPr>
              <w:t>申报企业在职员工数量</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100人</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上一年度末或申报时的在职员工数，请在备注中注明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w w:val="98"/>
                <w:sz w:val="24"/>
                <w:szCs w:val="24"/>
                <w:vertAlign w:val="baseline"/>
                <w:lang w:val="en-US" w:eastAsia="zh-CN"/>
              </w:rPr>
              <w:t>投资方世界500强排名</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256</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w w:val="90"/>
                <w:sz w:val="22"/>
                <w:szCs w:val="22"/>
                <w:vertAlign w:val="baseline"/>
                <w:lang w:val="en-US" w:eastAsia="zh-CN"/>
              </w:rPr>
            </w:pPr>
            <w:r>
              <w:rPr>
                <w:rFonts w:hint="eastAsia" w:ascii="仿宋_GB2312" w:eastAsia="仿宋_GB2312"/>
                <w:b w:val="0"/>
                <w:bCs/>
                <w:color w:val="000000"/>
                <w:sz w:val="20"/>
                <w:szCs w:val="20"/>
                <w:vertAlign w:val="baseline"/>
                <w:lang w:val="en-US" w:eastAsia="zh-CN"/>
              </w:rPr>
              <w:t>2022年度营业收入（万元）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400000</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0"/>
                <w:szCs w:val="20"/>
                <w:vertAlign w:val="baseline"/>
                <w:lang w:val="en-US" w:eastAsia="zh-CN"/>
              </w:rPr>
              <w:t>2022年度纳税总额（万元）</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20000</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申报企业功能描述</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作为美国AB公司在中国地区的总部，统括生产、销售、采购等。</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企业联系人</w:t>
            </w:r>
          </w:p>
        </w:tc>
        <w:tc>
          <w:tcPr>
            <w:tcW w:w="25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r>
              <w:rPr>
                <w:rFonts w:hint="eastAsia" w:ascii="仿宋_GB2312" w:eastAsia="仿宋_GB2312"/>
                <w:b w:val="0"/>
                <w:bCs/>
                <w:color w:val="000000"/>
                <w:sz w:val="24"/>
                <w:szCs w:val="24"/>
                <w:vertAlign w:val="baseline"/>
                <w:lang w:val="en-US" w:eastAsia="zh-CN"/>
              </w:rPr>
              <w:t>姓名、手机号码、职务</w:t>
            </w:r>
          </w:p>
        </w:tc>
        <w:tc>
          <w:tcPr>
            <w:tcW w:w="9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center"/>
              <w:textAlignment w:val="auto"/>
              <w:rPr>
                <w:rFonts w:hint="default" w:ascii="仿宋_GB2312" w:eastAsia="仿宋_GB2312"/>
                <w:b w:val="0"/>
                <w:bCs/>
                <w:color w:val="000000"/>
                <w:sz w:val="24"/>
                <w:szCs w:val="24"/>
                <w:vertAlign w:val="baseline"/>
                <w:lang w:val="en-US" w:eastAsia="zh-CN"/>
              </w:rPr>
            </w:pPr>
          </w:p>
        </w:tc>
        <w:tc>
          <w:tcPr>
            <w:tcW w:w="25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jc w:val="left"/>
              <w:textAlignment w:val="auto"/>
              <w:rPr>
                <w:rFonts w:hint="default" w:ascii="仿宋_GB2312" w:eastAsia="仿宋_GB2312"/>
                <w:b w:val="0"/>
                <w:bCs/>
                <w:color w:val="000000"/>
                <w:sz w:val="24"/>
                <w:szCs w:val="24"/>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DE4082"/>
    <w:rsid w:val="DFDE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2023-05-22T13:43:00Z</dcterms:created>
  <dc:creator>sugon</dc:creator>
  <cp:lastModifiedBy>sugon</cp:lastModifiedBy>
  <dcterms:modified xsi:type="dcterms:W3CDTF">2023-05-22T13:43:43Z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