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/>
          <w:sz w:val="28"/>
          <w:szCs w:val="22"/>
          <w:lang w:val="en-US" w:eastAsia="zh-CN"/>
        </w:rPr>
      </w:pPr>
      <w:r>
        <w:rPr>
          <w:rFonts w:eastAsia="方正仿宋_GBK"/>
          <w:sz w:val="28"/>
          <w:szCs w:val="22"/>
        </w:rPr>
        <w:t>附件</w:t>
      </w:r>
      <w:r>
        <w:rPr>
          <w:rFonts w:hint="eastAsia" w:eastAsia="方正仿宋_GBK"/>
          <w:sz w:val="28"/>
          <w:szCs w:val="2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eastAsia="方正小标宋_GBK"/>
          <w:sz w:val="36"/>
          <w:szCs w:val="36"/>
          <w:lang w:bidi="zh-CN"/>
        </w:rPr>
      </w:pPr>
      <w:r>
        <w:rPr>
          <w:rFonts w:eastAsia="方正小标宋_GBK"/>
          <w:sz w:val="36"/>
          <w:szCs w:val="36"/>
          <w:lang w:bidi="zh-CN"/>
        </w:rPr>
        <w:t>江苏省重点物流企业认定申请表</w:t>
      </w:r>
    </w:p>
    <w:p>
      <w:pPr>
        <w:widowControl/>
        <w:jc w:val="center"/>
        <w:rPr>
          <w:rFonts w:eastAsia="方正小标宋_GBK"/>
          <w:szCs w:val="21"/>
          <w:lang w:bidi="zh-CN"/>
        </w:rPr>
      </w:pPr>
    </w:p>
    <w:tbl>
      <w:tblPr>
        <w:tblStyle w:val="4"/>
        <w:tblW w:w="6475" w:type="pct"/>
        <w:tblInd w:w="-1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44"/>
        <w:gridCol w:w="1152"/>
        <w:gridCol w:w="22"/>
        <w:gridCol w:w="1256"/>
        <w:gridCol w:w="1004"/>
        <w:gridCol w:w="2"/>
        <w:gridCol w:w="1839"/>
        <w:gridCol w:w="514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ind w:left="1178" w:hanging="1178" w:hangingChars="489"/>
              <w:jc w:val="left"/>
              <w:rPr>
                <w:rFonts w:eastAsia="方正楷体_GBK"/>
                <w:b/>
                <w:kern w:val="0"/>
                <w:sz w:val="24"/>
                <w:lang w:bidi="zh-CN"/>
              </w:rPr>
            </w:pPr>
            <w:r>
              <w:rPr>
                <w:rFonts w:eastAsia="方正楷体_GBK"/>
                <w:b/>
                <w:kern w:val="0"/>
                <w:sz w:val="24"/>
                <w:lang w:bidi="zh-CN"/>
              </w:rPr>
              <w:t>申报类型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>：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综合型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供应链管理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型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平台型</w:t>
            </w:r>
            <w:r>
              <w:rPr>
                <w:rFonts w:hint="eastAsia" w:eastAsia="方正楷体_GBK"/>
                <w:b/>
                <w:kern w:val="0"/>
                <w:sz w:val="24"/>
                <w:lang w:bidi="zh-CN"/>
              </w:rPr>
              <w:t xml:space="preserve">  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精专型（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电商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冷链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医药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汽车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粮食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sym w:font="Wingdings 2" w:char="00A3"/>
            </w:r>
            <w:r>
              <w:rPr>
                <w:rFonts w:eastAsia="方正楷体_GBK"/>
                <w:kern w:val="0"/>
                <w:sz w:val="24"/>
                <w:lang w:bidi="zh-CN"/>
              </w:rPr>
              <w:t>其它</w:t>
            </w:r>
            <w:r>
              <w:rPr>
                <w:rFonts w:eastAsia="方正楷体_GBK"/>
                <w:b/>
                <w:kern w:val="0"/>
                <w:sz w:val="24"/>
                <w:lang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kern w:val="0"/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物流企业名称</w:t>
            </w:r>
          </w:p>
        </w:tc>
        <w:tc>
          <w:tcPr>
            <w:tcW w:w="1556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sz w:val="24"/>
                <w:lang w:val="en-US" w:bidi="zh-CN"/>
              </w:rPr>
            </w:pPr>
            <w:r>
              <w:rPr>
                <w:rFonts w:hint="eastAsia"/>
                <w:sz w:val="24"/>
                <w:lang w:val="en-US" w:bidi="zh-CN"/>
              </w:rPr>
              <w:t>行业代码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统一社会信用代码</w:t>
            </w:r>
          </w:p>
        </w:tc>
        <w:tc>
          <w:tcPr>
            <w:tcW w:w="1556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正式运营时间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4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物流企业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所在地址</w:t>
            </w:r>
          </w:p>
        </w:tc>
        <w:tc>
          <w:tcPr>
            <w:tcW w:w="1556" w:type="pct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注册资本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（万元）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1" w:type="pct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负责人</w:t>
            </w: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1024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126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41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24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26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41" w:type="pct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联系人</w:t>
            </w: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姓名</w:t>
            </w:r>
          </w:p>
        </w:tc>
        <w:tc>
          <w:tcPr>
            <w:tcW w:w="1024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职务</w:t>
            </w: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联系电话</w:t>
            </w:r>
          </w:p>
        </w:tc>
        <w:tc>
          <w:tcPr>
            <w:tcW w:w="126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41" w:type="pct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531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24" w:type="pct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269" w:type="pct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72" w:type="pct"/>
            <w:gridSpan w:val="4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仓储总面积（万平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024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72" w:type="pct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1024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租用仓储面积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（万平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872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码头数量及码头靠泊能力</w:t>
            </w:r>
          </w:p>
        </w:tc>
        <w:tc>
          <w:tcPr>
            <w:tcW w:w="3127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码头数量</w:t>
            </w:r>
            <w:r>
              <w:rPr>
                <w:sz w:val="24"/>
                <w:u w:val="single"/>
                <w:lang w:bidi="zh-CN"/>
              </w:rPr>
              <w:t xml:space="preserve">：      </w:t>
            </w:r>
            <w:r>
              <w:rPr>
                <w:sz w:val="24"/>
                <w:lang w:bidi="zh-CN"/>
              </w:rPr>
              <w:t>其中，公共码头数量</w:t>
            </w:r>
            <w:r>
              <w:rPr>
                <w:sz w:val="24"/>
                <w:u w:val="single"/>
                <w:lang w:bidi="zh-CN"/>
              </w:rPr>
              <w:t xml:space="preserve">：     </w:t>
            </w:r>
            <w:r>
              <w:rPr>
                <w:sz w:val="24"/>
                <w:lang w:bidi="zh-CN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货主码头数量</w:t>
            </w:r>
            <w:r>
              <w:rPr>
                <w:sz w:val="24"/>
                <w:u w:val="single"/>
                <w:lang w:bidi="zh-CN"/>
              </w:rPr>
              <w:t xml:space="preserve">：        </w:t>
            </w:r>
          </w:p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码头靠泊能力</w:t>
            </w:r>
            <w:r>
              <w:rPr>
                <w:sz w:val="24"/>
                <w:u w:val="single"/>
                <w:lang w:bidi="zh-CN"/>
              </w:rPr>
              <w:t xml:space="preserve">：                    </w:t>
            </w:r>
            <w:r>
              <w:rPr>
                <w:sz w:val="24"/>
                <w:lang w:bidi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自有货运车辆数（辆）</w:t>
            </w:r>
          </w:p>
        </w:tc>
        <w:tc>
          <w:tcPr>
            <w:tcW w:w="1556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自有车辆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整合社会货运车辆数（辆）</w:t>
            </w:r>
          </w:p>
        </w:tc>
        <w:tc>
          <w:tcPr>
            <w:tcW w:w="1556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整合车辆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总载重（吨）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运营网点数量</w:t>
            </w:r>
          </w:p>
        </w:tc>
        <w:tc>
          <w:tcPr>
            <w:tcW w:w="1556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  <w:tc>
          <w:tcPr>
            <w:tcW w:w="83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配送网点数量</w:t>
            </w:r>
          </w:p>
        </w:tc>
        <w:tc>
          <w:tcPr>
            <w:tcW w:w="1269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新能源汽车车辆数（辆）</w:t>
            </w:r>
          </w:p>
        </w:tc>
        <w:tc>
          <w:tcPr>
            <w:tcW w:w="3658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41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企业网址</w:t>
            </w:r>
          </w:p>
        </w:tc>
        <w:tc>
          <w:tcPr>
            <w:tcW w:w="3658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二、近三年运营情况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2020</w:t>
            </w:r>
            <w:r>
              <w:rPr>
                <w:sz w:val="24"/>
                <w:u w:val="single"/>
                <w:lang w:bidi="zh-CN"/>
              </w:rPr>
              <w:t xml:space="preserve">  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2021</w:t>
            </w:r>
            <w:r>
              <w:rPr>
                <w:sz w:val="24"/>
                <w:u w:val="single"/>
                <w:lang w:bidi="zh-CN"/>
              </w:rPr>
              <w:t xml:space="preserve">   </w:t>
            </w:r>
            <w:r>
              <w:rPr>
                <w:sz w:val="24"/>
                <w:lang w:bidi="zh-CN"/>
              </w:rPr>
              <w:t>年</w:t>
            </w: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u w:val="single"/>
                <w:lang w:bidi="zh-CN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bidi="zh-CN"/>
              </w:rPr>
              <w:t>2022</w:t>
            </w:r>
            <w:r>
              <w:rPr>
                <w:sz w:val="24"/>
                <w:u w:val="single"/>
                <w:lang w:bidi="zh-CN"/>
              </w:rPr>
              <w:t xml:space="preserve">  </w:t>
            </w:r>
            <w:r>
              <w:rPr>
                <w:sz w:val="24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货运量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（万吨）</w:t>
            </w:r>
          </w:p>
        </w:tc>
        <w:tc>
          <w:tcPr>
            <w:tcW w:w="1033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  <w:tc>
          <w:tcPr>
            <w:tcW w:w="1066" w:type="pct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  <w:tc>
          <w:tcPr>
            <w:tcW w:w="103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u w:val="singl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723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>（万立</w:t>
            </w:r>
            <w:r>
              <w:rPr>
                <w:rFonts w:hint="eastAsia"/>
                <w:sz w:val="24"/>
                <w:lang w:bidi="zh-CN"/>
              </w:rPr>
              <w:t>方</w:t>
            </w:r>
            <w:r>
              <w:rPr>
                <w:sz w:val="24"/>
                <w:lang w:bidi="zh-CN"/>
              </w:rPr>
              <w:t>米）</w:t>
            </w:r>
          </w:p>
        </w:tc>
        <w:tc>
          <w:tcPr>
            <w:tcW w:w="1033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9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平台交易额</w:t>
            </w:r>
          </w:p>
          <w:p>
            <w:pPr>
              <w:widowControl/>
              <w:adjustRightInd w:val="0"/>
              <w:snapToGrid w:val="0"/>
              <w:jc w:val="center"/>
            </w:pPr>
            <w:r>
              <w:rPr>
                <w:sz w:val="24"/>
                <w:lang w:bidi="zh-CN"/>
              </w:rPr>
              <w:t>（平台型企业必填）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（亿元）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就业总人数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资产总额（万元）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物流主营业务收入（万元）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利润总额（万元）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资产负债率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企业信用等级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纳税总额（万元）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年度耗电量（千瓦时）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62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清洁能源使用量（千瓦时）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>（蒸汽发电）</w:t>
            </w:r>
          </w:p>
        </w:tc>
        <w:tc>
          <w:tcPr>
            <w:tcW w:w="103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66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103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  <w:t>三、企业创新发展情况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adjustRightInd w:val="0"/>
              <w:snapToGrid w:val="0"/>
              <w:ind w:firstLine="560" w:firstLineChars="200"/>
              <w:jc w:val="left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442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/>
                <w:bCs/>
                <w:sz w:val="28"/>
                <w:szCs w:val="28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真实性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rFonts w:eastAsia="方正黑体_GBK"/>
                <w:b/>
                <w:bCs/>
                <w:sz w:val="28"/>
                <w:szCs w:val="28"/>
                <w:lang w:bidi="zh-CN"/>
              </w:rPr>
              <w:t>声明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557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  <w:r>
              <w:rPr>
                <w:sz w:val="24"/>
                <w:lang w:bidi="zh-CN"/>
              </w:rPr>
              <w:t xml:space="preserve">单位负责人签字： </w:t>
            </w:r>
          </w:p>
          <w:p>
            <w:pPr>
              <w:widowControl/>
              <w:adjustRightInd w:val="0"/>
              <w:snapToGrid w:val="0"/>
              <w:jc w:val="center"/>
              <w:rPr>
                <w:sz w:val="24"/>
                <w:lang w:bidi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sz w:val="24"/>
                <w:lang w:bidi="zh-CN"/>
              </w:rPr>
              <w:t xml:space="preserve">                      年    月  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YzliNmI0ZmViYmY5NzVhNDQwMGE3ODQ4ZDE4OWUifQ=="/>
  </w:docVars>
  <w:rsids>
    <w:rsidRoot w:val="004A07B0"/>
    <w:rsid w:val="002A0AA8"/>
    <w:rsid w:val="002B52B0"/>
    <w:rsid w:val="004A07B0"/>
    <w:rsid w:val="004D4C62"/>
    <w:rsid w:val="00576894"/>
    <w:rsid w:val="00591814"/>
    <w:rsid w:val="006E2462"/>
    <w:rsid w:val="00C42327"/>
    <w:rsid w:val="00D55989"/>
    <w:rsid w:val="00D95F00"/>
    <w:rsid w:val="039B1C75"/>
    <w:rsid w:val="04507F93"/>
    <w:rsid w:val="0588768E"/>
    <w:rsid w:val="18870D32"/>
    <w:rsid w:val="18B45A7E"/>
    <w:rsid w:val="18FC2344"/>
    <w:rsid w:val="1ABB4300"/>
    <w:rsid w:val="20E56628"/>
    <w:rsid w:val="39870662"/>
    <w:rsid w:val="3C2C25CD"/>
    <w:rsid w:val="42C97BE0"/>
    <w:rsid w:val="4C41635F"/>
    <w:rsid w:val="577E3DF3"/>
    <w:rsid w:val="578965DC"/>
    <w:rsid w:val="59372CA5"/>
    <w:rsid w:val="6E0C21F3"/>
    <w:rsid w:val="7AB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批注框文本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436</Words>
  <Characters>445</Characters>
  <Lines>11</Lines>
  <Paragraphs>3</Paragraphs>
  <TotalTime>3</TotalTime>
  <ScaleCrop>false</ScaleCrop>
  <LinksUpToDate>false</LinksUpToDate>
  <CharactersWithSpaces>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JMC</dc:creator>
  <cp:lastModifiedBy>刘小甜</cp:lastModifiedBy>
  <cp:lastPrinted>2023-04-14T02:54:08Z</cp:lastPrinted>
  <dcterms:modified xsi:type="dcterms:W3CDTF">2023-04-14T02:54:10Z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53A58625675E4DB882E005B8E084F847_13</vt:lpwstr>
  </property>
</Properties>
</file>