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FE" w:rsidRDefault="001774FE" w:rsidP="001774FE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1774FE" w:rsidRDefault="001774FE" w:rsidP="001774FE">
      <w:pPr>
        <w:widowControl/>
        <w:spacing w:line="54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color w:val="000000"/>
          <w:kern w:val="36"/>
          <w:sz w:val="44"/>
          <w:szCs w:val="44"/>
        </w:rPr>
        <w:t>工业互联网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>基本要素条件</w:t>
      </w:r>
    </w:p>
    <w:bookmarkEnd w:id="0"/>
    <w:p w:rsidR="001774FE" w:rsidRDefault="001774FE" w:rsidP="001774FE">
      <w:pPr>
        <w:spacing w:beforeLines="50" w:before="156" w:afterLines="50" w:after="156" w:line="540" w:lineRule="exact"/>
        <w:ind w:firstLineChars="200" w:firstLine="640"/>
        <w:jc w:val="left"/>
        <w:rPr>
          <w:rFonts w:eastAsia="黑体" w:cs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一、工业互联网平台</w:t>
      </w:r>
    </w:p>
    <w:p w:rsidR="001774FE" w:rsidRDefault="001774FE" w:rsidP="001774FE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（一）基本能力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1.云基础设施：具有全面的IaaS服务能力，能够提供云网络、云主机、云存储、云安全等多种基础设施服务；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2.数据采集和整合：能够适配多种工厂内网络协议和工厂外数据接口协议，能够连接多种生产设备、传感器和多种网关设备，支持多源异构数据格式转换；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3.软件开发和集成环境：能够实现对软硬件资源和开发工具的接入、控制和管理，为应用开发提供必要接口及存储计算、工具资源等支持，为开发者提供统一的开发环境；</w:t>
      </w:r>
    </w:p>
    <w:p w:rsidR="001774FE" w:rsidRDefault="001774FE" w:rsidP="001774FE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（二）服务功能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4.工业大数据分析：具备较好的大数据清洗、建模、分析能力；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5.工业应用软件提供：能够基于平台提供云化的工业软件或解决方案，形成了比较成熟的商业模式；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6.技术资源共享：包括应用模型库、工艺库、标准库、图纸库、专家库、案例库等行业通用资源；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7.行业协同服务：包括提供协同设计、协同制造、供应链管理、在线营销等服务；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8.产业资源配置：包括生产资源、制造能力在线发布、交易，供需精准对接等服务；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9.支撑性服务：包括相关咨询、培训、认证、对接、金融等服务。 </w:t>
      </w:r>
    </w:p>
    <w:p w:rsidR="001774FE" w:rsidRDefault="001774FE" w:rsidP="001774FE">
      <w:pPr>
        <w:spacing w:beforeLines="50" w:before="156" w:afterLines="50" w:after="156" w:line="540" w:lineRule="exact"/>
        <w:ind w:firstLineChars="200" w:firstLine="640"/>
        <w:jc w:val="left"/>
        <w:rPr>
          <w:rFonts w:eastAsia="黑体" w:cs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lastRenderedPageBreak/>
        <w:t>二、工业互联网服务商</w:t>
      </w:r>
    </w:p>
    <w:p w:rsidR="001774FE" w:rsidRDefault="001774FE" w:rsidP="001774FE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（一）数据采集</w:t>
      </w:r>
    </w:p>
    <w:p w:rsidR="001774FE" w:rsidRDefault="001774FE" w:rsidP="001774F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1.拥有自主知识产权的数据采集硬件或软件；</w:t>
      </w:r>
    </w:p>
    <w:p w:rsidR="001774FE" w:rsidRDefault="001774FE" w:rsidP="001774F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2.支持多种工厂设备的物理接口、工厂内部网络协议和工厂外数据接口协议，支持多源异构数据格式转换；</w:t>
      </w:r>
    </w:p>
    <w:p w:rsidR="001774FE" w:rsidRDefault="001774FE" w:rsidP="001774F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3.数据采集硬件应能满足工厂内严苛的工作环境要求，符合相关国家标准和行业标准；</w:t>
      </w:r>
    </w:p>
    <w:p w:rsidR="001774FE" w:rsidRDefault="001774FE" w:rsidP="001774F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4.支持SDK二次开发环境，方便进行应用开发；</w:t>
      </w:r>
    </w:p>
    <w:p w:rsidR="001774FE" w:rsidRDefault="001774FE" w:rsidP="001774F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5.支持边缘计算，支持基于云平台的远程设备管理和软件升级。</w:t>
      </w:r>
    </w:p>
    <w:p w:rsidR="001774FE" w:rsidRDefault="001774FE" w:rsidP="001774FE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（二）工业软件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1.软件架构支持云和互联网应用，能够满足工业互联网高并发、快速运行等需求；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2.兼容多种底层操作系统（Unix、Linux、Windows等）、数据库（DB2、Oracle、SQL Server、mySQL等）和通信环境（HTTP/XML/SOAP、.Net、Java等），支持从一个计算机系统或环境转移到另一个计算系统或环境；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3.可支持同类软件产品的集成，也能为异构软件提供需要的处理功能的接口，支持第三方产品的集成与嵌入、或基于统一模型平台架构的集成和互操作；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4.通过了权威机构的可靠性和安全性测试，能够满足客户快速响应、稳定运行、安全可控的需求。</w:t>
      </w:r>
    </w:p>
    <w:p w:rsidR="001774FE" w:rsidRDefault="001774FE" w:rsidP="001774FE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（三）行业解决方案</w:t>
      </w:r>
      <w:r>
        <w:rPr>
          <w:rFonts w:eastAsia="楷体_GB2312" w:cs="仿宋" w:hint="eastAsia"/>
          <w:color w:val="000000"/>
          <w:sz w:val="32"/>
          <w:szCs w:val="32"/>
        </w:rPr>
        <w:t xml:space="preserve">     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1.在行业模型库、知识库、数据库方面有深厚积累，形成了比较成熟的、相对标准化的解决方案模型框架；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2.具有专业的行业软件和解决方案开发队伍，具有一定数据建模和分析能力，形成了自主知识产权的模块化、组件化软件产品；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3.能够将自身行业经验转化为产品和服务输出，能够满足垂直行业客户需求分析、方案设计、软件开发、方案部署等一体化能力。</w:t>
      </w:r>
    </w:p>
    <w:p w:rsidR="001774FE" w:rsidRDefault="001774FE" w:rsidP="001774FE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（四）系统集成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包括设备系统集成、自动化系统集成、应用系统集成、软硬件综合系统集成等。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1.形成了统一的系统集成方法和框架，具备通过结构化的方法论、规范化的操作和支持工具来指导系统集成的设计和实现的能力；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2.对主要业务领域的客户业务流程、业务特点有比较长期的研究和积累，能够提供涵盖需求分析、总体策划、设计、开发、实施、服务及保障等环节的解决方案；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3.有专业的技术开发团队、稳定的服务团队，具备合作或独立承担企业工业互联网相关系统建设和运维服务能力；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4.建立比较完善的质量管理体系，具有比较标准化的服务流程、实施周期、服务质量把控能力。 </w:t>
      </w:r>
    </w:p>
    <w:p w:rsidR="001774FE" w:rsidRDefault="001774FE" w:rsidP="001774FE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（五）工控</w:t>
      </w:r>
      <w:r>
        <w:rPr>
          <w:rFonts w:eastAsia="楷体_GB2312" w:cs="仿宋"/>
          <w:color w:val="000000"/>
          <w:sz w:val="32"/>
          <w:szCs w:val="32"/>
        </w:rPr>
        <w:t>安全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聚焦工业互联网设备、网络、数据及涵盖全方位的平台安全，具备安全感知、主被动防护措施等能力，能够及时应对安全威胁，作出优化防护措施，形成闭环防御。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1.提供</w:t>
      </w:r>
      <w:r>
        <w:rPr>
          <w:rFonts w:ascii="仿宋" w:eastAsia="仿宋" w:hAnsi="仿宋" w:cs="仿宋"/>
          <w:color w:val="000000"/>
          <w:sz w:val="32"/>
          <w:szCs w:val="32"/>
        </w:rPr>
        <w:t>设备安全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服务。主要</w:t>
      </w:r>
      <w:r>
        <w:rPr>
          <w:rFonts w:ascii="仿宋" w:eastAsia="仿宋" w:hAnsi="仿宋" w:cs="仿宋"/>
          <w:color w:val="000000"/>
          <w:sz w:val="32"/>
          <w:szCs w:val="32"/>
        </w:rPr>
        <w:t>包括工厂内单点智能器件、成套智能终端等智能设备的安全，以及智能产品的安全，具</w:t>
      </w:r>
      <w:r>
        <w:rPr>
          <w:rFonts w:ascii="仿宋" w:eastAsia="仿宋" w:hAnsi="仿宋" w:cs="仿宋"/>
          <w:color w:val="000000"/>
          <w:sz w:val="32"/>
          <w:szCs w:val="32"/>
        </w:rPr>
        <w:lastRenderedPageBreak/>
        <w:t>体涉及操作系统/应用软件安全与硬件安全两方面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2.提供网络</w:t>
      </w:r>
      <w:r>
        <w:rPr>
          <w:rFonts w:ascii="仿宋" w:eastAsia="仿宋" w:hAnsi="仿宋" w:cs="仿宋"/>
          <w:color w:val="000000"/>
          <w:sz w:val="32"/>
          <w:szCs w:val="32"/>
        </w:rPr>
        <w:t>安全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服务。主要</w:t>
      </w:r>
      <w:r>
        <w:rPr>
          <w:rFonts w:ascii="仿宋" w:eastAsia="仿宋" w:hAnsi="仿宋" w:cs="仿宋"/>
          <w:color w:val="000000"/>
          <w:sz w:val="32"/>
          <w:szCs w:val="32"/>
        </w:rPr>
        <w:t>包括承载工业智能生产和应用的工厂内部网络、外部网络及标识解析系统等的安全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3.提供数据安全服务。主要包括涉及采集、传输、存储、处理等各个环节的数据以及用户信息的安全；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.提供平台整体安全服务。</w:t>
      </w:r>
      <w:r>
        <w:rPr>
          <w:rFonts w:ascii="仿宋" w:eastAsia="仿宋" w:hAnsi="仿宋" w:cs="仿宋"/>
          <w:color w:val="000000"/>
          <w:sz w:val="32"/>
          <w:szCs w:val="32"/>
        </w:rPr>
        <w:t>主要包括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通过平台入侵实时检测、网络安全防御系统、恶意代码防护、网站威胁防护、网页防篡改等技术实现工业互联网平台的代码安全、应用安全、数据安全、网站安全。</w:t>
      </w:r>
    </w:p>
    <w:p w:rsidR="001774FE" w:rsidRDefault="001774FE" w:rsidP="001774FE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（六）专业服务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1.对主要业务领域的客户业务流程、业务特点有比较长期的研究和积累，能够提供工业互联网应用咨询、诊断、评估等专业性服务；</w:t>
      </w:r>
    </w:p>
    <w:p w:rsidR="001774FE" w:rsidRDefault="001774FE" w:rsidP="001774FE">
      <w:pPr>
        <w:spacing w:line="54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2.对工业互联网在制造业的应用有比较丰富的组织推广经验，并具备相关资源的整合和配套能力，能够针对客户需求提供有针对性的培训、认证、对接、推广等服务。</w:t>
      </w:r>
    </w:p>
    <w:p w:rsidR="001774FE" w:rsidRDefault="001774FE" w:rsidP="001774FE">
      <w:pPr>
        <w:widowControl/>
        <w:jc w:val="left"/>
        <w:rPr>
          <w:rFonts w:ascii="仿宋_GB2312" w:eastAsia="仿宋_GB2312" w:hAnsi="宋体"/>
          <w:bCs/>
          <w:sz w:val="32"/>
          <w:szCs w:val="32"/>
        </w:rPr>
      </w:pPr>
    </w:p>
    <w:sectPr w:rsidR="001774F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20" w:rsidRDefault="00814A20">
      <w:r>
        <w:separator/>
      </w:r>
    </w:p>
  </w:endnote>
  <w:endnote w:type="continuationSeparator" w:id="0">
    <w:p w:rsidR="00814A20" w:rsidRDefault="0081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59495"/>
    </w:sdtPr>
    <w:sdtEndPr/>
    <w:sdtContent>
      <w:p w:rsidR="00093226" w:rsidRDefault="009E36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C7" w:rsidRPr="00A733C7">
          <w:rPr>
            <w:noProof/>
            <w:lang w:val="zh-CN"/>
          </w:rPr>
          <w:t>1</w:t>
        </w:r>
        <w:r>
          <w:fldChar w:fldCharType="end"/>
        </w:r>
      </w:p>
    </w:sdtContent>
  </w:sdt>
  <w:p w:rsidR="00093226" w:rsidRDefault="000932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20" w:rsidRDefault="00814A20">
      <w:r>
        <w:separator/>
      </w:r>
    </w:p>
  </w:footnote>
  <w:footnote w:type="continuationSeparator" w:id="0">
    <w:p w:rsidR="00814A20" w:rsidRDefault="0081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95"/>
    <w:rsid w:val="00013C47"/>
    <w:rsid w:val="00020CCC"/>
    <w:rsid w:val="00041DAA"/>
    <w:rsid w:val="00075FB8"/>
    <w:rsid w:val="00093226"/>
    <w:rsid w:val="000B567B"/>
    <w:rsid w:val="00114E47"/>
    <w:rsid w:val="00121A4E"/>
    <w:rsid w:val="001223E7"/>
    <w:rsid w:val="0012287E"/>
    <w:rsid w:val="00132B0B"/>
    <w:rsid w:val="00145258"/>
    <w:rsid w:val="00173195"/>
    <w:rsid w:val="001774FE"/>
    <w:rsid w:val="001B171F"/>
    <w:rsid w:val="001B2E6D"/>
    <w:rsid w:val="001B4B9B"/>
    <w:rsid w:val="002058F5"/>
    <w:rsid w:val="002139AC"/>
    <w:rsid w:val="00230392"/>
    <w:rsid w:val="00234F06"/>
    <w:rsid w:val="00247897"/>
    <w:rsid w:val="00251FC3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0365A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8208E"/>
    <w:rsid w:val="00585F9B"/>
    <w:rsid w:val="005B7E56"/>
    <w:rsid w:val="005C71E1"/>
    <w:rsid w:val="005D2743"/>
    <w:rsid w:val="005F3315"/>
    <w:rsid w:val="00643FA0"/>
    <w:rsid w:val="00645291"/>
    <w:rsid w:val="00645457"/>
    <w:rsid w:val="0064606D"/>
    <w:rsid w:val="00682232"/>
    <w:rsid w:val="00687239"/>
    <w:rsid w:val="006C511D"/>
    <w:rsid w:val="006D1A9C"/>
    <w:rsid w:val="006D4B52"/>
    <w:rsid w:val="0076287E"/>
    <w:rsid w:val="0076462B"/>
    <w:rsid w:val="007B14D6"/>
    <w:rsid w:val="007B5324"/>
    <w:rsid w:val="007D27D1"/>
    <w:rsid w:val="007E5E23"/>
    <w:rsid w:val="007F5965"/>
    <w:rsid w:val="00814A20"/>
    <w:rsid w:val="00822868"/>
    <w:rsid w:val="0088075A"/>
    <w:rsid w:val="00881535"/>
    <w:rsid w:val="008950F2"/>
    <w:rsid w:val="008A3544"/>
    <w:rsid w:val="008B06AF"/>
    <w:rsid w:val="008C04AA"/>
    <w:rsid w:val="008F2E6C"/>
    <w:rsid w:val="009004BD"/>
    <w:rsid w:val="00917DAA"/>
    <w:rsid w:val="0092062E"/>
    <w:rsid w:val="00953B2F"/>
    <w:rsid w:val="0095656D"/>
    <w:rsid w:val="00967B92"/>
    <w:rsid w:val="0097052F"/>
    <w:rsid w:val="009A7B24"/>
    <w:rsid w:val="009D141C"/>
    <w:rsid w:val="009E3602"/>
    <w:rsid w:val="009E6377"/>
    <w:rsid w:val="009F3020"/>
    <w:rsid w:val="00A0521F"/>
    <w:rsid w:val="00A54714"/>
    <w:rsid w:val="00A56052"/>
    <w:rsid w:val="00A57A48"/>
    <w:rsid w:val="00A733C7"/>
    <w:rsid w:val="00A739C4"/>
    <w:rsid w:val="00AB2734"/>
    <w:rsid w:val="00AC1952"/>
    <w:rsid w:val="00AD0963"/>
    <w:rsid w:val="00AE139C"/>
    <w:rsid w:val="00B27C29"/>
    <w:rsid w:val="00B7492E"/>
    <w:rsid w:val="00B94FDF"/>
    <w:rsid w:val="00BB0BBB"/>
    <w:rsid w:val="00C5065D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75A2B"/>
    <w:rsid w:val="00E9750D"/>
    <w:rsid w:val="00EE6BB2"/>
    <w:rsid w:val="00F529F0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25DC90"/>
  <w15:docId w15:val="{AB088CFE-9979-497B-B398-A5CA376D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40365A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4FA318-1861-4FDD-B825-86A6163F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1746</Words>
  <Characters>159</Characters>
  <Application>Microsoft Office Word</Application>
  <DocSecurity>0</DocSecurity>
  <Lines>1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 阳</dc:creator>
  <cp:lastModifiedBy>企业发展服务中心-汪洋</cp:lastModifiedBy>
  <cp:revision>2</cp:revision>
  <cp:lastPrinted>2021-06-24T11:48:00Z</cp:lastPrinted>
  <dcterms:created xsi:type="dcterms:W3CDTF">2022-05-27T07:34:00Z</dcterms:created>
  <dcterms:modified xsi:type="dcterms:W3CDTF">2022-05-27T07:34:00Z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