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30" w:rsidRDefault="00992530" w:rsidP="00992530">
      <w:pPr>
        <w:spacing w:beforeLines="100" w:before="240" w:afterLines="100" w:after="240"/>
        <w:jc w:val="center"/>
        <w:outlineLvl w:val="0"/>
        <w:rPr>
          <w:rFonts w:ascii="黑体" w:eastAsia="黑体"/>
          <w:sz w:val="32"/>
        </w:rPr>
      </w:pPr>
      <w:r>
        <w:rPr>
          <w:rFonts w:ascii="黑体" w:eastAsia="黑体" w:hint="eastAsia"/>
          <w:sz w:val="32"/>
        </w:rPr>
        <w:t>三、调 查 表 式</w:t>
      </w:r>
    </w:p>
    <w:p w:rsidR="00992530" w:rsidRDefault="00992530" w:rsidP="00992530">
      <w:pPr>
        <w:snapToGrid w:val="0"/>
        <w:spacing w:beforeLines="50" w:before="120" w:afterLines="50" w:after="120"/>
        <w:jc w:val="center"/>
        <w:outlineLvl w:val="1"/>
        <w:rPr>
          <w:rFonts w:ascii="黑体" w:eastAsia="黑体"/>
          <w:sz w:val="28"/>
          <w:szCs w:val="28"/>
        </w:rPr>
      </w:pPr>
      <w:r>
        <w:rPr>
          <w:rFonts w:ascii="黑体" w:eastAsia="黑体" w:hint="eastAsia"/>
          <w:sz w:val="28"/>
          <w:szCs w:val="28"/>
        </w:rPr>
        <w:t>（一）基层年报表式</w:t>
      </w:r>
    </w:p>
    <w:p w:rsidR="00992530" w:rsidRDefault="00992530" w:rsidP="00992530">
      <w:pPr>
        <w:spacing w:beforeLines="50" w:before="120" w:afterLines="50" w:after="120"/>
        <w:jc w:val="center"/>
        <w:outlineLvl w:val="2"/>
        <w:rPr>
          <w:rFonts w:ascii="宋体"/>
          <w:sz w:val="32"/>
          <w:szCs w:val="32"/>
        </w:rPr>
      </w:pPr>
      <w:r>
        <w:rPr>
          <w:rFonts w:ascii="宋体" w:hAnsi="宋体" w:cs="宋体" w:hint="eastAsia"/>
          <w:sz w:val="32"/>
          <w:szCs w:val="32"/>
        </w:rPr>
        <w:t>从业人员及工资总额</w:t>
      </w:r>
    </w:p>
    <w:tbl>
      <w:tblPr>
        <w:tblW w:w="9421" w:type="dxa"/>
        <w:tblLook w:val="0000" w:firstRow="0" w:lastRow="0" w:firstColumn="0" w:lastColumn="0" w:noHBand="0" w:noVBand="0"/>
      </w:tblPr>
      <w:tblGrid>
        <w:gridCol w:w="6551"/>
        <w:gridCol w:w="962"/>
        <w:gridCol w:w="1908"/>
      </w:tblGrid>
      <w:tr w:rsidR="00992530" w:rsidTr="00F728CA">
        <w:tc>
          <w:tcPr>
            <w:tcW w:w="6551" w:type="dxa"/>
            <w:tcMar>
              <w:left w:w="0" w:type="dxa"/>
              <w:right w:w="0" w:type="dxa"/>
            </w:tcMar>
          </w:tcPr>
          <w:p w:rsidR="00992530" w:rsidRDefault="00992530" w:rsidP="00F728CA">
            <w:pPr>
              <w:spacing w:line="240" w:lineRule="exact"/>
              <w:jc w:val="center"/>
              <w:rPr>
                <w:rFonts w:ascii="宋体" w:cs="宋体"/>
                <w:sz w:val="32"/>
                <w:szCs w:val="32"/>
              </w:rPr>
            </w:pPr>
          </w:p>
        </w:tc>
        <w:tc>
          <w:tcPr>
            <w:tcW w:w="962" w:type="dxa"/>
          </w:tcPr>
          <w:p w:rsidR="00992530" w:rsidRDefault="00992530" w:rsidP="00F728CA">
            <w:pPr>
              <w:spacing w:line="240" w:lineRule="exact"/>
              <w:ind w:rightChars="-100" w:right="-210"/>
              <w:jc w:val="center"/>
              <w:rPr>
                <w:rFonts w:ascii="宋体" w:cs="宋体"/>
                <w:sz w:val="32"/>
                <w:szCs w:val="32"/>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908" w:type="dxa"/>
            <w:vAlign w:val="center"/>
          </w:tcPr>
          <w:p w:rsidR="00992530" w:rsidRDefault="00992530" w:rsidP="00F728CA">
            <w:pPr>
              <w:spacing w:line="240" w:lineRule="exact"/>
              <w:jc w:val="distribute"/>
              <w:rPr>
                <w:rFonts w:ascii="宋体" w:cs="宋体"/>
                <w:sz w:val="18"/>
                <w:szCs w:val="18"/>
              </w:rPr>
            </w:pPr>
            <w:r>
              <w:rPr>
                <w:rFonts w:ascii="宋体" w:hAnsi="宋体" w:cs="宋体" w:hint="eastAsia"/>
                <w:sz w:val="18"/>
                <w:szCs w:val="18"/>
              </w:rPr>
              <w:t>１０２－１表</w:t>
            </w:r>
          </w:p>
        </w:tc>
      </w:tr>
      <w:tr w:rsidR="00992530" w:rsidTr="00F728CA">
        <w:tc>
          <w:tcPr>
            <w:tcW w:w="6551" w:type="dxa"/>
            <w:tcMar>
              <w:left w:w="0" w:type="dxa"/>
              <w:right w:w="0" w:type="dxa"/>
            </w:tcMar>
            <w:vAlign w:val="bottom"/>
          </w:tcPr>
          <w:p w:rsidR="00992530" w:rsidRDefault="00992530" w:rsidP="00F728CA">
            <w:pPr>
              <w:spacing w:line="240" w:lineRule="exact"/>
              <w:rPr>
                <w:rFonts w:ascii="宋体" w:cs="宋体"/>
                <w:sz w:val="32"/>
                <w:szCs w:val="32"/>
              </w:rPr>
            </w:pPr>
            <w:r>
              <w:rPr>
                <w:rFonts w:ascii="宋体" w:hAnsi="宋体" w:cs="宋体" w:hint="eastAsia"/>
                <w:sz w:val="18"/>
                <w:szCs w:val="18"/>
              </w:rPr>
              <w:t>统一社会信用代码□□□□□□□□□□□□□□□□□□</w:t>
            </w:r>
          </w:p>
        </w:tc>
        <w:tc>
          <w:tcPr>
            <w:tcW w:w="962" w:type="dxa"/>
          </w:tcPr>
          <w:p w:rsidR="00992530" w:rsidRDefault="00992530" w:rsidP="00F728CA">
            <w:pPr>
              <w:spacing w:line="240" w:lineRule="exact"/>
              <w:ind w:rightChars="-100" w:right="-210"/>
              <w:jc w:val="center"/>
              <w:rPr>
                <w:rFonts w:ascii="宋体" w:cs="宋体"/>
                <w:sz w:val="32"/>
                <w:szCs w:val="32"/>
              </w:rPr>
            </w:pPr>
            <w:r>
              <w:rPr>
                <w:rFonts w:ascii="宋体" w:hAnsi="宋体" w:cs="宋体" w:hint="eastAsia"/>
                <w:sz w:val="18"/>
                <w:szCs w:val="18"/>
              </w:rPr>
              <w:t>制定机关：</w:t>
            </w:r>
          </w:p>
        </w:tc>
        <w:tc>
          <w:tcPr>
            <w:tcW w:w="1908" w:type="dxa"/>
            <w:vAlign w:val="center"/>
          </w:tcPr>
          <w:p w:rsidR="00992530" w:rsidRDefault="00992530" w:rsidP="00F728CA">
            <w:pPr>
              <w:spacing w:line="240" w:lineRule="exact"/>
              <w:jc w:val="distribute"/>
              <w:rPr>
                <w:rFonts w:ascii="宋体" w:cs="宋体"/>
                <w:sz w:val="18"/>
                <w:szCs w:val="18"/>
              </w:rPr>
            </w:pPr>
            <w:r>
              <w:rPr>
                <w:rFonts w:ascii="宋体" w:hAnsi="宋体" w:cs="宋体" w:hint="eastAsia"/>
                <w:sz w:val="18"/>
                <w:szCs w:val="18"/>
              </w:rPr>
              <w:t>国家统计局</w:t>
            </w:r>
          </w:p>
        </w:tc>
      </w:tr>
      <w:tr w:rsidR="00992530" w:rsidTr="00F728CA">
        <w:tc>
          <w:tcPr>
            <w:tcW w:w="6551" w:type="dxa"/>
            <w:tcMar>
              <w:left w:w="0" w:type="dxa"/>
              <w:right w:w="0" w:type="dxa"/>
            </w:tcMar>
          </w:tcPr>
          <w:p w:rsidR="00992530" w:rsidRDefault="00992530" w:rsidP="00F728CA">
            <w:pPr>
              <w:spacing w:line="240" w:lineRule="exact"/>
              <w:rPr>
                <w:rFonts w:ascii="宋体" w:cs="宋体"/>
                <w:sz w:val="32"/>
                <w:szCs w:val="32"/>
              </w:rPr>
            </w:pPr>
            <w:r>
              <w:rPr>
                <w:rFonts w:ascii="宋体" w:hAnsi="宋体" w:cs="宋体" w:hint="eastAsia"/>
                <w:sz w:val="18"/>
                <w:szCs w:val="18"/>
              </w:rPr>
              <w:t>尚未领取统一社会信用代码</w:t>
            </w:r>
            <w:r>
              <w:rPr>
                <w:rFonts w:ascii="宋体" w:hAnsi="宋体" w:cs="宋体" w:hint="eastAsia"/>
                <w:color w:val="000000"/>
                <w:sz w:val="18"/>
                <w:szCs w:val="18"/>
              </w:rPr>
              <w:t>的填写原组织机构代码</w:t>
            </w:r>
            <w:r>
              <w:rPr>
                <w:rFonts w:ascii="宋体" w:hAnsi="宋体" w:cs="宋体" w:hint="eastAsia"/>
                <w:sz w:val="18"/>
                <w:szCs w:val="18"/>
              </w:rPr>
              <w:t>□□□□□□□□-□</w:t>
            </w:r>
          </w:p>
        </w:tc>
        <w:tc>
          <w:tcPr>
            <w:tcW w:w="962" w:type="dxa"/>
            <w:vAlign w:val="center"/>
          </w:tcPr>
          <w:p w:rsidR="00992530" w:rsidRDefault="00992530" w:rsidP="00F728CA">
            <w:pPr>
              <w:spacing w:line="240" w:lineRule="exact"/>
              <w:ind w:rightChars="-100" w:right="-210"/>
              <w:jc w:val="center"/>
              <w:rPr>
                <w:rFonts w:ascii="宋体" w:cs="宋体"/>
                <w:sz w:val="32"/>
                <w:szCs w:val="32"/>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908" w:type="dxa"/>
            <w:vAlign w:val="center"/>
          </w:tcPr>
          <w:p w:rsidR="00992530" w:rsidRDefault="00992530" w:rsidP="00F728CA">
            <w:pPr>
              <w:spacing w:line="240" w:lineRule="exact"/>
              <w:jc w:val="distribute"/>
              <w:rPr>
                <w:rFonts w:ascii="宋体" w:cs="宋体"/>
                <w:sz w:val="18"/>
                <w:szCs w:val="18"/>
              </w:rPr>
            </w:pPr>
            <w:r>
              <w:rPr>
                <w:rFonts w:ascii="宋体" w:hAnsi="宋体" w:cs="宋体" w:hint="eastAsia"/>
                <w:sz w:val="18"/>
                <w:szCs w:val="18"/>
              </w:rPr>
              <w:t>国统字〔2022〕90号</w:t>
            </w:r>
          </w:p>
        </w:tc>
      </w:tr>
      <w:tr w:rsidR="00992530" w:rsidTr="00F728CA">
        <w:tc>
          <w:tcPr>
            <w:tcW w:w="6551" w:type="dxa"/>
            <w:tcMar>
              <w:left w:w="0" w:type="dxa"/>
              <w:right w:w="0" w:type="dxa"/>
            </w:tcMar>
          </w:tcPr>
          <w:p w:rsidR="00992530" w:rsidRDefault="00992530" w:rsidP="00F728CA">
            <w:pPr>
              <w:spacing w:line="240" w:lineRule="exact"/>
              <w:rPr>
                <w:rFonts w:ascii="宋体" w:cs="宋体"/>
                <w:sz w:val="32"/>
                <w:szCs w:val="32"/>
              </w:rPr>
            </w:pPr>
            <w:r>
              <w:rPr>
                <w:rFonts w:ascii="宋体" w:hAnsi="宋体" w:cs="宋体" w:hint="eastAsia"/>
                <w:sz w:val="18"/>
                <w:szCs w:val="18"/>
              </w:rPr>
              <w:t xml:space="preserve">单位详细名称：　　　　　　　　　　　　　　　　　２０ </w:t>
            </w:r>
            <w:r>
              <w:rPr>
                <w:rFonts w:ascii="宋体" w:hAnsi="宋体" w:cs="宋体"/>
                <w:sz w:val="18"/>
                <w:szCs w:val="18"/>
              </w:rPr>
              <w:t xml:space="preserve"> </w:t>
            </w:r>
            <w:r>
              <w:rPr>
                <w:rFonts w:ascii="宋体" w:hAnsi="宋体" w:cs="宋体" w:hint="eastAsia"/>
                <w:sz w:val="18"/>
                <w:szCs w:val="18"/>
              </w:rPr>
              <w:t>年</w:t>
            </w:r>
          </w:p>
        </w:tc>
        <w:tc>
          <w:tcPr>
            <w:tcW w:w="962" w:type="dxa"/>
            <w:vAlign w:val="center"/>
          </w:tcPr>
          <w:p w:rsidR="00992530" w:rsidRDefault="00992530" w:rsidP="00F728CA">
            <w:pPr>
              <w:spacing w:line="240" w:lineRule="exact"/>
              <w:ind w:rightChars="-100" w:right="-210"/>
              <w:jc w:val="center"/>
              <w:rPr>
                <w:rFonts w:ascii="宋体" w:cs="宋体"/>
                <w:sz w:val="32"/>
                <w:szCs w:val="32"/>
              </w:rPr>
            </w:pPr>
            <w:r>
              <w:rPr>
                <w:rFonts w:ascii="宋体" w:hAnsi="宋体" w:cs="宋体" w:hint="eastAsia"/>
                <w:sz w:val="18"/>
                <w:szCs w:val="18"/>
              </w:rPr>
              <w:t>有效期至：</w:t>
            </w:r>
          </w:p>
        </w:tc>
        <w:tc>
          <w:tcPr>
            <w:tcW w:w="1908" w:type="dxa"/>
            <w:vAlign w:val="center"/>
          </w:tcPr>
          <w:p w:rsidR="00992530" w:rsidRDefault="00992530" w:rsidP="00F728CA">
            <w:pPr>
              <w:spacing w:line="240" w:lineRule="exact"/>
              <w:jc w:val="distribute"/>
              <w:rPr>
                <w:rFonts w:ascii="宋体" w:cs="宋体"/>
                <w:sz w:val="18"/>
                <w:szCs w:val="18"/>
              </w:rPr>
            </w:pPr>
            <w:r>
              <w:rPr>
                <w:rFonts w:ascii="宋体" w:hAnsi="宋体" w:cs="宋体" w:hint="eastAsia"/>
                <w:sz w:val="18"/>
                <w:szCs w:val="18"/>
              </w:rPr>
              <w:t>２０２3年６月</w:t>
            </w:r>
          </w:p>
        </w:tc>
      </w:tr>
    </w:tbl>
    <w:p w:rsidR="00992530" w:rsidRDefault="00992530" w:rsidP="00992530">
      <w:pPr>
        <w:spacing w:line="14" w:lineRule="exact"/>
        <w:rPr>
          <w:rFonts w:ascii="宋体"/>
          <w:sz w:val="18"/>
          <w:szCs w:val="18"/>
        </w:rPr>
      </w:pPr>
    </w:p>
    <w:tbl>
      <w:tblPr>
        <w:tblW w:w="9671" w:type="dxa"/>
        <w:jc w:val="center"/>
        <w:tblLayout w:type="fixed"/>
        <w:tblLook w:val="0000" w:firstRow="0" w:lastRow="0" w:firstColumn="0" w:lastColumn="0" w:noHBand="0" w:noVBand="0"/>
      </w:tblPr>
      <w:tblGrid>
        <w:gridCol w:w="2829"/>
        <w:gridCol w:w="631"/>
        <w:gridCol w:w="476"/>
        <w:gridCol w:w="474"/>
        <w:gridCol w:w="474"/>
        <w:gridCol w:w="2899"/>
        <w:gridCol w:w="458"/>
        <w:gridCol w:w="476"/>
        <w:gridCol w:w="472"/>
        <w:gridCol w:w="482"/>
      </w:tblGrid>
      <w:tr w:rsidR="00992530" w:rsidTr="00F728CA">
        <w:trPr>
          <w:trHeight w:val="680"/>
          <w:jc w:val="center"/>
        </w:trPr>
        <w:tc>
          <w:tcPr>
            <w:tcW w:w="1463" w:type="pct"/>
            <w:tcBorders>
              <w:top w:val="single" w:sz="8" w:space="0" w:color="auto"/>
              <w:left w:val="nil"/>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指标名称</w:t>
            </w:r>
          </w:p>
        </w:tc>
        <w:tc>
          <w:tcPr>
            <w:tcW w:w="326" w:type="pct"/>
            <w:tcBorders>
              <w:top w:val="single" w:sz="8" w:space="0" w:color="auto"/>
              <w:left w:val="single" w:sz="2"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计量单位</w:t>
            </w:r>
          </w:p>
        </w:tc>
        <w:tc>
          <w:tcPr>
            <w:tcW w:w="246" w:type="pct"/>
            <w:tcBorders>
              <w:top w:val="single" w:sz="8" w:space="0" w:color="auto"/>
              <w:left w:val="single" w:sz="2"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代码</w:t>
            </w:r>
          </w:p>
        </w:tc>
        <w:tc>
          <w:tcPr>
            <w:tcW w:w="245" w:type="pct"/>
            <w:tcBorders>
              <w:top w:val="single" w:sz="8" w:space="0" w:color="auto"/>
              <w:left w:val="single" w:sz="2" w:space="0" w:color="auto"/>
              <w:bottom w:val="single" w:sz="2" w:space="0" w:color="auto"/>
              <w:right w:val="single" w:sz="2" w:space="0" w:color="auto"/>
            </w:tcBorders>
            <w:shd w:val="clear" w:color="auto" w:fill="auto"/>
          </w:tcPr>
          <w:p w:rsidR="00992530" w:rsidRDefault="00992530" w:rsidP="00F728CA">
            <w:pPr>
              <w:autoSpaceDE w:val="0"/>
              <w:autoSpaceDN w:val="0"/>
              <w:spacing w:line="220" w:lineRule="exact"/>
              <w:rPr>
                <w:rFonts w:ascii="宋体" w:hAnsi="宋体" w:cs="宋体"/>
                <w:sz w:val="18"/>
                <w:szCs w:val="18"/>
              </w:rPr>
            </w:pPr>
          </w:p>
          <w:p w:rsidR="00992530" w:rsidRDefault="00992530" w:rsidP="00F728CA">
            <w:pPr>
              <w:autoSpaceDE w:val="0"/>
              <w:autoSpaceDN w:val="0"/>
              <w:spacing w:line="220" w:lineRule="exact"/>
              <w:rPr>
                <w:rFonts w:ascii="宋体" w:hAnsi="宋体" w:cs="宋体"/>
                <w:sz w:val="18"/>
                <w:szCs w:val="18"/>
              </w:rPr>
            </w:pPr>
            <w:r>
              <w:rPr>
                <w:rFonts w:ascii="宋体" w:hAnsi="宋体" w:cs="宋体" w:hint="eastAsia"/>
                <w:sz w:val="18"/>
                <w:szCs w:val="18"/>
              </w:rPr>
              <w:t>本</w:t>
            </w:r>
            <w:r>
              <w:rPr>
                <w:rFonts w:ascii="宋体" w:hAnsi="宋体" w:cs="宋体"/>
                <w:sz w:val="18"/>
                <w:szCs w:val="18"/>
              </w:rPr>
              <w:t>年</w:t>
            </w:r>
          </w:p>
        </w:tc>
        <w:tc>
          <w:tcPr>
            <w:tcW w:w="245" w:type="pct"/>
            <w:tcBorders>
              <w:top w:val="single" w:sz="8" w:space="0" w:color="auto"/>
              <w:left w:val="single" w:sz="2" w:space="0" w:color="auto"/>
              <w:bottom w:val="single" w:sz="2" w:space="0" w:color="auto"/>
              <w:right w:val="double" w:sz="4" w:space="0" w:color="auto"/>
            </w:tcBorders>
            <w:shd w:val="clear" w:color="auto" w:fill="D0CECE"/>
            <w:vAlign w:val="center"/>
          </w:tcPr>
          <w:p w:rsidR="00992530" w:rsidRDefault="00992530" w:rsidP="00F728CA">
            <w:pPr>
              <w:autoSpaceDE w:val="0"/>
              <w:autoSpaceDN w:val="0"/>
              <w:spacing w:line="220" w:lineRule="exact"/>
              <w:jc w:val="center"/>
              <w:rPr>
                <w:rFonts w:ascii="宋体"/>
                <w:sz w:val="18"/>
                <w:szCs w:val="18"/>
              </w:rPr>
            </w:pPr>
            <w:r>
              <w:rPr>
                <w:rFonts w:ascii="宋体" w:hint="eastAsia"/>
                <w:sz w:val="18"/>
                <w:szCs w:val="18"/>
              </w:rPr>
              <w:t>上</w:t>
            </w:r>
            <w:r>
              <w:rPr>
                <w:rFonts w:ascii="宋体"/>
                <w:sz w:val="18"/>
                <w:szCs w:val="18"/>
              </w:rPr>
              <w:t>年同期</w:t>
            </w:r>
          </w:p>
        </w:tc>
        <w:tc>
          <w:tcPr>
            <w:tcW w:w="1499" w:type="pct"/>
            <w:tcBorders>
              <w:top w:val="single" w:sz="8" w:space="0" w:color="auto"/>
              <w:left w:val="double" w:sz="4"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指标名称</w:t>
            </w:r>
          </w:p>
        </w:tc>
        <w:tc>
          <w:tcPr>
            <w:tcW w:w="237" w:type="pct"/>
            <w:tcBorders>
              <w:top w:val="single" w:sz="8" w:space="0" w:color="auto"/>
              <w:left w:val="single" w:sz="2"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计量单位</w:t>
            </w:r>
          </w:p>
        </w:tc>
        <w:tc>
          <w:tcPr>
            <w:tcW w:w="246" w:type="pct"/>
            <w:tcBorders>
              <w:top w:val="single" w:sz="8" w:space="0" w:color="auto"/>
              <w:left w:val="single" w:sz="2"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代码</w:t>
            </w:r>
          </w:p>
        </w:tc>
        <w:tc>
          <w:tcPr>
            <w:tcW w:w="244" w:type="pct"/>
            <w:tcBorders>
              <w:top w:val="single" w:sz="8" w:space="0" w:color="auto"/>
              <w:left w:val="single" w:sz="2" w:space="0" w:color="auto"/>
              <w:bottom w:val="single" w:sz="2" w:space="0" w:color="auto"/>
              <w:right w:val="single" w:sz="2" w:space="0" w:color="auto"/>
            </w:tcBorders>
            <w:shd w:val="clear" w:color="auto" w:fill="auto"/>
          </w:tcPr>
          <w:p w:rsidR="00992530" w:rsidRDefault="00992530" w:rsidP="00F728CA">
            <w:pPr>
              <w:autoSpaceDE w:val="0"/>
              <w:autoSpaceDN w:val="0"/>
              <w:spacing w:line="220" w:lineRule="exact"/>
              <w:jc w:val="center"/>
              <w:rPr>
                <w:rFonts w:ascii="宋体" w:hAnsi="宋体" w:cs="宋体"/>
                <w:sz w:val="18"/>
                <w:szCs w:val="18"/>
              </w:rPr>
            </w:pPr>
          </w:p>
          <w:p w:rsidR="00992530" w:rsidRDefault="00992530" w:rsidP="00F728CA">
            <w:pPr>
              <w:autoSpaceDE w:val="0"/>
              <w:autoSpaceDN w:val="0"/>
              <w:spacing w:line="220" w:lineRule="exact"/>
              <w:jc w:val="center"/>
              <w:rPr>
                <w:rFonts w:ascii="宋体" w:hAnsi="宋体" w:cs="宋体"/>
                <w:sz w:val="18"/>
                <w:szCs w:val="18"/>
              </w:rPr>
            </w:pPr>
            <w:r>
              <w:rPr>
                <w:rFonts w:ascii="宋体" w:hAnsi="宋体" w:cs="宋体" w:hint="eastAsia"/>
                <w:sz w:val="18"/>
                <w:szCs w:val="18"/>
              </w:rPr>
              <w:t>本</w:t>
            </w:r>
            <w:r>
              <w:rPr>
                <w:rFonts w:ascii="宋体" w:hAnsi="宋体" w:cs="宋体"/>
                <w:sz w:val="18"/>
                <w:szCs w:val="18"/>
              </w:rPr>
              <w:t>年</w:t>
            </w:r>
          </w:p>
        </w:tc>
        <w:tc>
          <w:tcPr>
            <w:tcW w:w="249" w:type="pct"/>
            <w:tcBorders>
              <w:top w:val="single" w:sz="8" w:space="0" w:color="auto"/>
              <w:left w:val="single" w:sz="2" w:space="0" w:color="auto"/>
              <w:bottom w:val="single" w:sz="2" w:space="0" w:color="auto"/>
              <w:right w:val="nil"/>
            </w:tcBorders>
            <w:shd w:val="clear" w:color="auto" w:fill="D0CECE"/>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上</w:t>
            </w:r>
            <w:r>
              <w:rPr>
                <w:rFonts w:ascii="宋体" w:hAnsi="宋体" w:cs="宋体"/>
                <w:sz w:val="18"/>
                <w:szCs w:val="18"/>
              </w:rPr>
              <w:t>年同期</w:t>
            </w:r>
          </w:p>
        </w:tc>
      </w:tr>
      <w:tr w:rsidR="00992530" w:rsidTr="00F728CA">
        <w:trPr>
          <w:trHeight w:val="283"/>
          <w:jc w:val="center"/>
        </w:trPr>
        <w:tc>
          <w:tcPr>
            <w:tcW w:w="1463" w:type="pct"/>
            <w:tcBorders>
              <w:top w:val="single" w:sz="2" w:space="0" w:color="auto"/>
              <w:left w:val="nil"/>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甲</w:t>
            </w:r>
          </w:p>
        </w:tc>
        <w:tc>
          <w:tcPr>
            <w:tcW w:w="326" w:type="pct"/>
            <w:tcBorders>
              <w:top w:val="single" w:sz="2" w:space="0" w:color="auto"/>
              <w:left w:val="single" w:sz="2"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乙</w:t>
            </w:r>
          </w:p>
        </w:tc>
        <w:tc>
          <w:tcPr>
            <w:tcW w:w="246" w:type="pct"/>
            <w:tcBorders>
              <w:top w:val="single" w:sz="2" w:space="0" w:color="auto"/>
              <w:left w:val="single" w:sz="2"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丙</w:t>
            </w:r>
          </w:p>
        </w:tc>
        <w:tc>
          <w:tcPr>
            <w:tcW w:w="245" w:type="pct"/>
            <w:tcBorders>
              <w:top w:val="single" w:sz="2" w:space="0" w:color="auto"/>
              <w:left w:val="single" w:sz="2"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hAnsi="宋体" w:cs="宋体"/>
                <w:sz w:val="18"/>
                <w:szCs w:val="18"/>
              </w:rPr>
            </w:pPr>
            <w:r>
              <w:rPr>
                <w:rFonts w:ascii="宋体" w:hint="eastAsia"/>
                <w:sz w:val="18"/>
              </w:rPr>
              <w:t>1</w:t>
            </w:r>
          </w:p>
        </w:tc>
        <w:tc>
          <w:tcPr>
            <w:tcW w:w="245" w:type="pct"/>
            <w:tcBorders>
              <w:top w:val="single" w:sz="2" w:space="0" w:color="auto"/>
              <w:left w:val="single" w:sz="2" w:space="0" w:color="auto"/>
              <w:bottom w:val="single" w:sz="2" w:space="0" w:color="auto"/>
              <w:right w:val="double" w:sz="4" w:space="0" w:color="auto"/>
            </w:tcBorders>
            <w:shd w:val="clear" w:color="auto" w:fill="D0CECE"/>
            <w:vAlign w:val="center"/>
          </w:tcPr>
          <w:p w:rsidR="00992530" w:rsidRDefault="00992530" w:rsidP="00F728CA">
            <w:pPr>
              <w:autoSpaceDE w:val="0"/>
              <w:autoSpaceDN w:val="0"/>
              <w:spacing w:line="220" w:lineRule="exact"/>
              <w:jc w:val="center"/>
              <w:rPr>
                <w:rFonts w:ascii="宋体"/>
                <w:sz w:val="18"/>
                <w:szCs w:val="18"/>
              </w:rPr>
            </w:pPr>
            <w:r>
              <w:rPr>
                <w:rFonts w:ascii="宋体"/>
                <w:sz w:val="18"/>
              </w:rPr>
              <w:t>2</w:t>
            </w:r>
          </w:p>
        </w:tc>
        <w:tc>
          <w:tcPr>
            <w:tcW w:w="1499" w:type="pct"/>
            <w:tcBorders>
              <w:top w:val="single" w:sz="2" w:space="0" w:color="auto"/>
              <w:left w:val="double" w:sz="4"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甲</w:t>
            </w:r>
          </w:p>
        </w:tc>
        <w:tc>
          <w:tcPr>
            <w:tcW w:w="237" w:type="pct"/>
            <w:tcBorders>
              <w:top w:val="single" w:sz="2" w:space="0" w:color="auto"/>
              <w:left w:val="single" w:sz="2"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乙</w:t>
            </w:r>
          </w:p>
        </w:tc>
        <w:tc>
          <w:tcPr>
            <w:tcW w:w="246" w:type="pct"/>
            <w:tcBorders>
              <w:top w:val="single" w:sz="2" w:space="0" w:color="auto"/>
              <w:left w:val="single" w:sz="2"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sz w:val="18"/>
                <w:szCs w:val="18"/>
              </w:rPr>
            </w:pPr>
            <w:r>
              <w:rPr>
                <w:rFonts w:ascii="宋体" w:hAnsi="宋体" w:cs="宋体" w:hint="eastAsia"/>
                <w:sz w:val="18"/>
                <w:szCs w:val="18"/>
              </w:rPr>
              <w:t>丙</w:t>
            </w:r>
          </w:p>
        </w:tc>
        <w:tc>
          <w:tcPr>
            <w:tcW w:w="244" w:type="pct"/>
            <w:tcBorders>
              <w:top w:val="single" w:sz="2" w:space="0" w:color="auto"/>
              <w:left w:val="single" w:sz="2" w:space="0" w:color="auto"/>
              <w:bottom w:val="single" w:sz="2" w:space="0" w:color="auto"/>
              <w:right w:val="single" w:sz="2" w:space="0" w:color="auto"/>
            </w:tcBorders>
            <w:shd w:val="clear" w:color="auto" w:fill="auto"/>
            <w:vAlign w:val="center"/>
          </w:tcPr>
          <w:p w:rsidR="00992530" w:rsidRDefault="00992530" w:rsidP="00F728CA">
            <w:pPr>
              <w:autoSpaceDE w:val="0"/>
              <w:autoSpaceDN w:val="0"/>
              <w:spacing w:line="220" w:lineRule="exact"/>
              <w:jc w:val="center"/>
              <w:rPr>
                <w:rFonts w:ascii="宋体" w:hAnsi="宋体" w:cs="宋体"/>
                <w:sz w:val="18"/>
                <w:szCs w:val="18"/>
              </w:rPr>
            </w:pPr>
            <w:r>
              <w:rPr>
                <w:rFonts w:ascii="宋体" w:hint="eastAsia"/>
                <w:sz w:val="18"/>
              </w:rPr>
              <w:t>1</w:t>
            </w:r>
          </w:p>
        </w:tc>
        <w:tc>
          <w:tcPr>
            <w:tcW w:w="249" w:type="pct"/>
            <w:tcBorders>
              <w:top w:val="single" w:sz="2" w:space="0" w:color="auto"/>
              <w:left w:val="single" w:sz="2" w:space="0" w:color="auto"/>
              <w:bottom w:val="single" w:sz="2" w:space="0" w:color="auto"/>
              <w:right w:val="nil"/>
            </w:tcBorders>
            <w:shd w:val="clear" w:color="auto" w:fill="D0CECE"/>
            <w:vAlign w:val="center"/>
          </w:tcPr>
          <w:p w:rsidR="00992530" w:rsidRDefault="00992530" w:rsidP="00F728CA">
            <w:pPr>
              <w:autoSpaceDE w:val="0"/>
              <w:autoSpaceDN w:val="0"/>
              <w:spacing w:line="220" w:lineRule="exact"/>
              <w:jc w:val="center"/>
              <w:rPr>
                <w:rFonts w:ascii="宋体"/>
                <w:sz w:val="18"/>
                <w:szCs w:val="18"/>
              </w:rPr>
            </w:pPr>
            <w:r>
              <w:rPr>
                <w:rFonts w:ascii="宋体"/>
                <w:sz w:val="18"/>
              </w:rPr>
              <w:t>2</w:t>
            </w:r>
          </w:p>
        </w:tc>
      </w:tr>
      <w:tr w:rsidR="00992530" w:rsidTr="00F728CA">
        <w:trPr>
          <w:trHeight w:val="4509"/>
          <w:jc w:val="center"/>
        </w:trPr>
        <w:tc>
          <w:tcPr>
            <w:tcW w:w="1463" w:type="pct"/>
            <w:tcBorders>
              <w:top w:val="single" w:sz="2" w:space="0" w:color="auto"/>
              <w:left w:val="nil"/>
              <w:bottom w:val="single" w:sz="8" w:space="0" w:color="auto"/>
              <w:right w:val="single" w:sz="2" w:space="0" w:color="auto"/>
            </w:tcBorders>
          </w:tcPr>
          <w:p w:rsidR="00992530" w:rsidRDefault="00992530" w:rsidP="00F728CA">
            <w:pPr>
              <w:autoSpaceDE w:val="0"/>
              <w:autoSpaceDN w:val="0"/>
              <w:adjustRightInd w:val="0"/>
              <w:snapToGrid w:val="0"/>
              <w:spacing w:line="360" w:lineRule="auto"/>
              <w:ind w:leftChars="-50" w:left="-105" w:rightChars="-50" w:right="-105"/>
              <w:jc w:val="left"/>
              <w:rPr>
                <w:rFonts w:ascii="宋体"/>
                <w:spacing w:val="-4"/>
                <w:sz w:val="18"/>
                <w:szCs w:val="18"/>
              </w:rPr>
            </w:pPr>
            <w:r>
              <w:rPr>
                <w:rFonts w:ascii="宋体" w:hAnsi="宋体" w:cs="宋体" w:hint="eastAsia"/>
                <w:spacing w:val="-4"/>
                <w:sz w:val="18"/>
                <w:szCs w:val="18"/>
              </w:rPr>
              <w:t>一、从业人员</w:t>
            </w:r>
          </w:p>
          <w:p w:rsidR="00992530" w:rsidRDefault="00992530" w:rsidP="00F728CA">
            <w:pPr>
              <w:autoSpaceDE w:val="0"/>
              <w:autoSpaceDN w:val="0"/>
              <w:adjustRightInd w:val="0"/>
              <w:snapToGrid w:val="0"/>
              <w:spacing w:line="360" w:lineRule="auto"/>
              <w:ind w:leftChars="-50" w:left="-105" w:rightChars="-50" w:right="-105"/>
              <w:jc w:val="left"/>
              <w:rPr>
                <w:rFonts w:ascii="宋体"/>
                <w:spacing w:val="-4"/>
                <w:sz w:val="18"/>
                <w:szCs w:val="18"/>
              </w:rPr>
            </w:pPr>
            <w:r>
              <w:rPr>
                <w:rFonts w:ascii="宋体" w:hAnsi="宋体" w:cs="宋体"/>
                <w:spacing w:val="-4"/>
                <w:sz w:val="18"/>
                <w:szCs w:val="18"/>
              </w:rPr>
              <w:t xml:space="preserve">    </w:t>
            </w:r>
            <w:r>
              <w:rPr>
                <w:rFonts w:ascii="宋体" w:hAnsi="宋体" w:cs="宋体" w:hint="eastAsia"/>
                <w:spacing w:val="-4"/>
                <w:sz w:val="18"/>
                <w:szCs w:val="18"/>
              </w:rPr>
              <w:t>从业人员期末人数</w:t>
            </w:r>
          </w:p>
          <w:p w:rsidR="00992530" w:rsidRDefault="00992530" w:rsidP="00F728CA">
            <w:pPr>
              <w:autoSpaceDE w:val="0"/>
              <w:autoSpaceDN w:val="0"/>
              <w:snapToGrid w:val="0"/>
              <w:spacing w:line="360" w:lineRule="auto"/>
              <w:ind w:leftChars="-50" w:left="-105" w:rightChars="-50" w:right="-105"/>
              <w:jc w:val="left"/>
              <w:rPr>
                <w:rFonts w:ascii="宋体"/>
                <w:spacing w:val="-4"/>
                <w:sz w:val="18"/>
                <w:szCs w:val="18"/>
              </w:rPr>
            </w:pPr>
            <w:r>
              <w:rPr>
                <w:rFonts w:ascii="宋体" w:hAnsi="宋体" w:cs="宋体"/>
                <w:spacing w:val="-4"/>
                <w:sz w:val="18"/>
                <w:szCs w:val="18"/>
              </w:rPr>
              <w:t xml:space="preserve">      </w:t>
            </w:r>
            <w:r>
              <w:rPr>
                <w:rFonts w:ascii="宋体" w:hAnsi="宋体" w:cs="宋体" w:hint="eastAsia"/>
                <w:spacing w:val="-4"/>
                <w:sz w:val="18"/>
                <w:szCs w:val="18"/>
              </w:rPr>
              <w:t>其中：女性</w:t>
            </w:r>
          </w:p>
          <w:p w:rsidR="00992530" w:rsidRDefault="00992530" w:rsidP="00F728CA">
            <w:pPr>
              <w:autoSpaceDE w:val="0"/>
              <w:autoSpaceDN w:val="0"/>
              <w:snapToGrid w:val="0"/>
              <w:spacing w:line="360" w:lineRule="auto"/>
              <w:ind w:rightChars="-50" w:right="-105"/>
              <w:jc w:val="left"/>
              <w:rPr>
                <w:rFonts w:ascii="宋体"/>
                <w:spacing w:val="-4"/>
                <w:sz w:val="18"/>
                <w:szCs w:val="18"/>
              </w:rPr>
            </w:pPr>
            <w:r>
              <w:rPr>
                <w:rFonts w:ascii="宋体" w:hAnsi="宋体" w:cs="宋体" w:hint="eastAsia"/>
                <w:spacing w:val="-4"/>
                <w:sz w:val="18"/>
                <w:szCs w:val="18"/>
              </w:rPr>
              <w:t xml:space="preserve">  </w:t>
            </w:r>
            <w:r>
              <w:rPr>
                <w:rFonts w:ascii="宋体" w:hAnsi="宋体" w:cs="宋体"/>
                <w:spacing w:val="-4"/>
                <w:sz w:val="18"/>
                <w:szCs w:val="18"/>
              </w:rPr>
              <w:t xml:space="preserve"> </w:t>
            </w:r>
            <w:r>
              <w:rPr>
                <w:rFonts w:ascii="宋体" w:hAnsi="宋体" w:cs="宋体" w:hint="eastAsia"/>
                <w:spacing w:val="-4"/>
                <w:sz w:val="18"/>
                <w:szCs w:val="18"/>
              </w:rPr>
              <w:t>按人员类型分</w:t>
            </w:r>
          </w:p>
          <w:p w:rsidR="00992530" w:rsidRDefault="00992530" w:rsidP="00F728CA">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992530" w:rsidRDefault="00992530" w:rsidP="00F728CA">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劳务派遣人员</w:t>
            </w:r>
          </w:p>
          <w:p w:rsidR="00992530" w:rsidRDefault="00992530" w:rsidP="00F728CA">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p w:rsidR="00992530" w:rsidRDefault="00992530" w:rsidP="00F728CA">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按职业类型分</w:t>
            </w:r>
          </w:p>
          <w:p w:rsidR="00992530" w:rsidRDefault="00992530" w:rsidP="00F728CA">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int="eastAsia"/>
                <w:spacing w:val="-4"/>
                <w:sz w:val="18"/>
                <w:szCs w:val="18"/>
              </w:rPr>
              <w:t>中层及以上管理人员</w:t>
            </w:r>
          </w:p>
          <w:p w:rsidR="00992530" w:rsidRDefault="00992530" w:rsidP="00F728CA">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专业技术人员</w:t>
            </w:r>
          </w:p>
          <w:p w:rsidR="00992530" w:rsidRDefault="00992530" w:rsidP="00F728CA">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办事人员和有关人员</w:t>
            </w:r>
          </w:p>
          <w:p w:rsidR="00992530" w:rsidRDefault="00992530" w:rsidP="00F728CA">
            <w:pPr>
              <w:autoSpaceDE w:val="0"/>
              <w:autoSpaceDN w:val="0"/>
              <w:snapToGrid w:val="0"/>
              <w:spacing w:line="360" w:lineRule="auto"/>
              <w:ind w:rightChars="-50" w:right="-105"/>
              <w:jc w:val="left"/>
              <w:rPr>
                <w:rFonts w:ascii="宋体"/>
                <w:spacing w:val="-4"/>
                <w:sz w:val="18"/>
                <w:szCs w:val="18"/>
              </w:rPr>
            </w:pPr>
            <w:r>
              <w:rPr>
                <w:rFonts w:ascii="宋体" w:cs="宋体" w:hint="eastAsia"/>
                <w:spacing w:val="-4"/>
                <w:sz w:val="18"/>
                <w:szCs w:val="18"/>
              </w:rPr>
              <w:t xml:space="preserve">     社会生产服务和生活服务人员</w:t>
            </w:r>
          </w:p>
          <w:p w:rsidR="00992530" w:rsidRDefault="00992530" w:rsidP="00F728CA">
            <w:pPr>
              <w:autoSpaceDE w:val="0"/>
              <w:autoSpaceDN w:val="0"/>
              <w:snapToGrid w:val="0"/>
              <w:spacing w:line="360" w:lineRule="auto"/>
              <w:ind w:leftChars="-50" w:left="-105" w:rightChars="-50" w:right="-105" w:firstLineChars="300" w:firstLine="516"/>
              <w:jc w:val="left"/>
              <w:rPr>
                <w:rFonts w:ascii="宋体"/>
                <w:spacing w:val="-14"/>
                <w:sz w:val="18"/>
                <w:szCs w:val="18"/>
              </w:rPr>
            </w:pPr>
            <w:r>
              <w:rPr>
                <w:rFonts w:ascii="宋体" w:cs="宋体" w:hint="eastAsia"/>
                <w:spacing w:val="-4"/>
                <w:sz w:val="18"/>
                <w:szCs w:val="18"/>
              </w:rPr>
              <w:t>生产制造及有关人员</w:t>
            </w:r>
          </w:p>
          <w:p w:rsidR="00992530" w:rsidRDefault="00992530" w:rsidP="00F728CA">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从业人员平均人数</w:t>
            </w:r>
          </w:p>
          <w:p w:rsidR="00992530" w:rsidRDefault="00992530" w:rsidP="00F728CA">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按人员类型分</w:t>
            </w:r>
          </w:p>
          <w:p w:rsidR="00992530" w:rsidRDefault="00992530" w:rsidP="00F728CA">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992530" w:rsidRDefault="00992530" w:rsidP="00F728CA">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劳务派遣人员</w:t>
            </w:r>
          </w:p>
          <w:p w:rsidR="00992530" w:rsidRDefault="00992530" w:rsidP="00F728CA">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tc>
        <w:tc>
          <w:tcPr>
            <w:tcW w:w="326" w:type="pct"/>
            <w:tcBorders>
              <w:top w:val="single" w:sz="2" w:space="0" w:color="auto"/>
              <w:left w:val="single" w:sz="2" w:space="0" w:color="auto"/>
              <w:bottom w:val="single" w:sz="8" w:space="0" w:color="auto"/>
              <w:right w:val="single" w:sz="2" w:space="0" w:color="auto"/>
            </w:tcBorders>
          </w:tcPr>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tc>
        <w:tc>
          <w:tcPr>
            <w:tcW w:w="246" w:type="pct"/>
            <w:tcBorders>
              <w:top w:val="single" w:sz="2" w:space="0" w:color="auto"/>
              <w:left w:val="single" w:sz="2" w:space="0" w:color="auto"/>
              <w:bottom w:val="single" w:sz="8" w:space="0" w:color="auto"/>
              <w:right w:val="single" w:sz="2" w:space="0" w:color="auto"/>
            </w:tcBorders>
          </w:tcPr>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01</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02</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05</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06</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07</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71</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72</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73</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74</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75</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08</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09</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10</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11</w:t>
            </w:r>
          </w:p>
        </w:tc>
        <w:tc>
          <w:tcPr>
            <w:tcW w:w="245" w:type="pct"/>
            <w:tcBorders>
              <w:top w:val="single" w:sz="2" w:space="0" w:color="auto"/>
              <w:left w:val="single" w:sz="2" w:space="0" w:color="auto"/>
              <w:bottom w:val="single" w:sz="8" w:space="0" w:color="auto"/>
              <w:right w:val="single" w:sz="2" w:space="0" w:color="auto"/>
            </w:tcBorders>
          </w:tcPr>
          <w:p w:rsidR="00992530" w:rsidRDefault="00992530" w:rsidP="00F728CA">
            <w:pPr>
              <w:snapToGrid w:val="0"/>
              <w:spacing w:line="360" w:lineRule="auto"/>
              <w:ind w:leftChars="-50" w:left="-105" w:rightChars="-50" w:right="-105"/>
              <w:jc w:val="center"/>
              <w:rPr>
                <w:rFonts w:ascii="宋体" w:cs="宋体"/>
                <w:b/>
                <w:bCs/>
                <w:spacing w:val="-4"/>
                <w:sz w:val="18"/>
                <w:szCs w:val="18"/>
              </w:rPr>
            </w:pPr>
          </w:p>
        </w:tc>
        <w:tc>
          <w:tcPr>
            <w:tcW w:w="245" w:type="pct"/>
            <w:tcBorders>
              <w:top w:val="single" w:sz="2" w:space="0" w:color="auto"/>
              <w:left w:val="single" w:sz="2" w:space="0" w:color="auto"/>
              <w:bottom w:val="single" w:sz="8" w:space="0" w:color="auto"/>
              <w:right w:val="double" w:sz="4" w:space="0" w:color="auto"/>
            </w:tcBorders>
          </w:tcPr>
          <w:p w:rsidR="00992530" w:rsidRDefault="00992530" w:rsidP="00F728CA">
            <w:pPr>
              <w:snapToGrid w:val="0"/>
              <w:spacing w:line="360" w:lineRule="auto"/>
              <w:ind w:leftChars="-50" w:left="-105" w:rightChars="-50" w:right="-105"/>
              <w:jc w:val="center"/>
              <w:rPr>
                <w:rFonts w:ascii="宋体" w:cs="宋体"/>
                <w:b/>
                <w:bCs/>
                <w:spacing w:val="-4"/>
                <w:sz w:val="18"/>
                <w:szCs w:val="18"/>
              </w:rPr>
            </w:pPr>
          </w:p>
        </w:tc>
        <w:tc>
          <w:tcPr>
            <w:tcW w:w="1499" w:type="pct"/>
            <w:tcBorders>
              <w:top w:val="single" w:sz="2" w:space="0" w:color="auto"/>
              <w:left w:val="double" w:sz="4" w:space="0" w:color="auto"/>
              <w:bottom w:val="single" w:sz="8" w:space="0" w:color="auto"/>
              <w:right w:val="single" w:sz="2" w:space="0" w:color="auto"/>
            </w:tcBorders>
          </w:tcPr>
          <w:p w:rsidR="00992530" w:rsidRDefault="00992530" w:rsidP="00F728CA">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 xml:space="preserve"> 按职业类型分</w:t>
            </w:r>
          </w:p>
          <w:p w:rsidR="00992530" w:rsidRDefault="00992530" w:rsidP="00F728CA">
            <w:pPr>
              <w:autoSpaceDE w:val="0"/>
              <w:autoSpaceDN w:val="0"/>
              <w:snapToGrid w:val="0"/>
              <w:spacing w:line="360" w:lineRule="auto"/>
              <w:ind w:rightChars="-50" w:right="-105" w:firstLineChars="300" w:firstLine="516"/>
              <w:jc w:val="left"/>
              <w:rPr>
                <w:rFonts w:ascii="宋体" w:cs="宋体"/>
                <w:spacing w:val="-4"/>
                <w:sz w:val="18"/>
                <w:szCs w:val="18"/>
              </w:rPr>
            </w:pPr>
            <w:r>
              <w:rPr>
                <w:rFonts w:ascii="宋体" w:cs="宋体" w:hint="eastAsia"/>
                <w:spacing w:val="-4"/>
                <w:sz w:val="18"/>
                <w:szCs w:val="18"/>
              </w:rPr>
              <w:t>中层及以上管理人员</w:t>
            </w:r>
          </w:p>
          <w:p w:rsidR="00992530" w:rsidRDefault="00992530" w:rsidP="00F728CA">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专业技术人员</w:t>
            </w:r>
          </w:p>
          <w:p w:rsidR="00992530" w:rsidRDefault="00992530" w:rsidP="00F728CA">
            <w:pPr>
              <w:tabs>
                <w:tab w:val="left" w:pos="2445"/>
              </w:tabs>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办事人员和有关人员</w:t>
            </w:r>
          </w:p>
          <w:p w:rsidR="00992530" w:rsidRDefault="00992530" w:rsidP="00F728CA">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社会生产服务和生活服务人员</w:t>
            </w:r>
          </w:p>
          <w:p w:rsidR="00992530" w:rsidRDefault="00992530" w:rsidP="00F728CA">
            <w:pPr>
              <w:autoSpaceDE w:val="0"/>
              <w:autoSpaceDN w:val="0"/>
              <w:snapToGrid w:val="0"/>
              <w:spacing w:line="360" w:lineRule="auto"/>
              <w:ind w:rightChars="-50" w:right="-105" w:firstLineChars="300" w:firstLine="456"/>
              <w:jc w:val="left"/>
              <w:rPr>
                <w:rFonts w:ascii="宋体"/>
                <w:spacing w:val="-14"/>
                <w:sz w:val="18"/>
                <w:szCs w:val="18"/>
              </w:rPr>
            </w:pPr>
            <w:r>
              <w:rPr>
                <w:rFonts w:ascii="宋体" w:cs="宋体" w:hint="eastAsia"/>
                <w:spacing w:val="-14"/>
                <w:sz w:val="18"/>
                <w:szCs w:val="18"/>
              </w:rPr>
              <w:t xml:space="preserve"> </w:t>
            </w:r>
            <w:r>
              <w:rPr>
                <w:rFonts w:ascii="宋体" w:cs="宋体" w:hint="eastAsia"/>
                <w:spacing w:val="-4"/>
                <w:sz w:val="18"/>
                <w:szCs w:val="18"/>
              </w:rPr>
              <w:t>生产制造及有关人员</w:t>
            </w:r>
          </w:p>
          <w:p w:rsidR="00992530" w:rsidRDefault="00992530" w:rsidP="00F728CA">
            <w:pPr>
              <w:autoSpaceDE w:val="0"/>
              <w:autoSpaceDN w:val="0"/>
              <w:snapToGrid w:val="0"/>
              <w:spacing w:line="360" w:lineRule="auto"/>
              <w:ind w:rightChars="-50" w:right="-105"/>
              <w:jc w:val="left"/>
              <w:rPr>
                <w:rFonts w:ascii="宋体"/>
                <w:spacing w:val="-4"/>
                <w:sz w:val="18"/>
                <w:szCs w:val="18"/>
              </w:rPr>
            </w:pPr>
            <w:r>
              <w:rPr>
                <w:rFonts w:ascii="宋体" w:hAnsi="宋体" w:cs="宋体" w:hint="eastAsia"/>
                <w:spacing w:val="-4"/>
                <w:sz w:val="18"/>
                <w:szCs w:val="18"/>
              </w:rPr>
              <w:t>二、工资总额</w:t>
            </w:r>
          </w:p>
          <w:p w:rsidR="00992530" w:rsidRDefault="00992530" w:rsidP="00F728CA">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从业人员工资总额</w:t>
            </w:r>
          </w:p>
          <w:p w:rsidR="00992530" w:rsidRDefault="00992530" w:rsidP="00F728CA">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按人员类型分</w:t>
            </w:r>
          </w:p>
          <w:p w:rsidR="00992530" w:rsidRDefault="00992530" w:rsidP="00F728CA">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992530" w:rsidRDefault="00992530" w:rsidP="00F728CA">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劳务派遣人员</w:t>
            </w:r>
          </w:p>
          <w:p w:rsidR="00992530" w:rsidRDefault="00992530" w:rsidP="00F728CA">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p w:rsidR="00992530" w:rsidRDefault="00992530" w:rsidP="00F728CA">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按职业类型分</w:t>
            </w:r>
          </w:p>
          <w:p w:rsidR="00992530" w:rsidRDefault="00992530" w:rsidP="00F728CA">
            <w:pPr>
              <w:autoSpaceDE w:val="0"/>
              <w:autoSpaceDN w:val="0"/>
              <w:snapToGrid w:val="0"/>
              <w:spacing w:line="360" w:lineRule="auto"/>
              <w:ind w:rightChars="-50" w:right="-105" w:firstLineChars="300" w:firstLine="516"/>
              <w:jc w:val="left"/>
              <w:rPr>
                <w:rFonts w:ascii="宋体"/>
                <w:spacing w:val="-4"/>
                <w:sz w:val="18"/>
                <w:szCs w:val="18"/>
              </w:rPr>
            </w:pPr>
            <w:r>
              <w:rPr>
                <w:rFonts w:ascii="宋体" w:hint="eastAsia"/>
                <w:spacing w:val="-4"/>
                <w:sz w:val="18"/>
                <w:szCs w:val="18"/>
              </w:rPr>
              <w:t>中层及以上管理人员</w:t>
            </w:r>
          </w:p>
          <w:p w:rsidR="00992530" w:rsidRDefault="00992530" w:rsidP="00F728CA">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专业技术人员</w:t>
            </w:r>
          </w:p>
          <w:p w:rsidR="00992530" w:rsidRDefault="00992530" w:rsidP="00F728CA">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办事人员和有关人员</w:t>
            </w:r>
          </w:p>
          <w:p w:rsidR="00992530" w:rsidRDefault="00992530" w:rsidP="00F728CA">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社会生产服务和生活服务人员</w:t>
            </w:r>
          </w:p>
          <w:p w:rsidR="00992530" w:rsidRDefault="00992530" w:rsidP="00F728CA">
            <w:pPr>
              <w:autoSpaceDE w:val="0"/>
              <w:autoSpaceDN w:val="0"/>
              <w:snapToGrid w:val="0"/>
              <w:spacing w:line="360" w:lineRule="auto"/>
              <w:ind w:rightChars="-50" w:right="-105" w:firstLineChars="300" w:firstLine="456"/>
              <w:jc w:val="left"/>
              <w:rPr>
                <w:rFonts w:ascii="宋体" w:cs="宋体"/>
                <w:spacing w:val="-4"/>
                <w:sz w:val="18"/>
                <w:szCs w:val="18"/>
              </w:rPr>
            </w:pPr>
            <w:r>
              <w:rPr>
                <w:rFonts w:ascii="宋体" w:cs="宋体" w:hint="eastAsia"/>
                <w:spacing w:val="-14"/>
                <w:sz w:val="18"/>
                <w:szCs w:val="18"/>
              </w:rPr>
              <w:t xml:space="preserve"> </w:t>
            </w:r>
            <w:r>
              <w:rPr>
                <w:rFonts w:ascii="宋体" w:cs="宋体" w:hint="eastAsia"/>
                <w:spacing w:val="-4"/>
                <w:sz w:val="18"/>
                <w:szCs w:val="18"/>
              </w:rPr>
              <w:t>生产制造及有关人员</w:t>
            </w:r>
          </w:p>
        </w:tc>
        <w:tc>
          <w:tcPr>
            <w:tcW w:w="237" w:type="pct"/>
            <w:tcBorders>
              <w:top w:val="single" w:sz="2" w:space="0" w:color="auto"/>
              <w:left w:val="single" w:sz="2" w:space="0" w:color="auto"/>
              <w:bottom w:val="single" w:sz="8" w:space="0" w:color="auto"/>
              <w:right w:val="single" w:sz="2" w:space="0" w:color="auto"/>
            </w:tcBorders>
          </w:tcPr>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992530" w:rsidRDefault="00992530" w:rsidP="00F728CA">
            <w:pPr>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tc>
        <w:tc>
          <w:tcPr>
            <w:tcW w:w="246" w:type="pct"/>
            <w:tcBorders>
              <w:top w:val="single" w:sz="2" w:space="0" w:color="auto"/>
              <w:left w:val="single" w:sz="2" w:space="0" w:color="auto"/>
              <w:bottom w:val="single" w:sz="8" w:space="0" w:color="auto"/>
              <w:right w:val="single" w:sz="2" w:space="0" w:color="auto"/>
            </w:tcBorders>
          </w:tcPr>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76</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77</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78</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79</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80</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12</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13</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18</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19</w:t>
            </w:r>
          </w:p>
          <w:p w:rsidR="00992530" w:rsidRDefault="00992530" w:rsidP="00F728CA">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81</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82</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83</w:t>
            </w:r>
          </w:p>
          <w:p w:rsidR="00992530" w:rsidRDefault="00992530" w:rsidP="00F728CA">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84</w:t>
            </w:r>
          </w:p>
          <w:p w:rsidR="00992530" w:rsidRDefault="00992530" w:rsidP="00F728CA">
            <w:pPr>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85</w:t>
            </w:r>
          </w:p>
        </w:tc>
        <w:tc>
          <w:tcPr>
            <w:tcW w:w="244" w:type="pct"/>
            <w:tcBorders>
              <w:top w:val="single" w:sz="2" w:space="0" w:color="auto"/>
              <w:left w:val="single" w:sz="2" w:space="0" w:color="auto"/>
              <w:bottom w:val="single" w:sz="8" w:space="0" w:color="auto"/>
              <w:right w:val="single" w:sz="2" w:space="0" w:color="auto"/>
            </w:tcBorders>
          </w:tcPr>
          <w:p w:rsidR="00992530" w:rsidRDefault="00992530" w:rsidP="00F728CA">
            <w:pPr>
              <w:snapToGrid w:val="0"/>
              <w:spacing w:line="360" w:lineRule="auto"/>
              <w:ind w:leftChars="-50" w:left="-105" w:rightChars="-50" w:right="-105"/>
              <w:jc w:val="center"/>
              <w:rPr>
                <w:rFonts w:ascii="宋体" w:cs="宋体"/>
                <w:b/>
                <w:bCs/>
                <w:spacing w:val="-4"/>
                <w:sz w:val="18"/>
                <w:szCs w:val="18"/>
              </w:rPr>
            </w:pPr>
          </w:p>
        </w:tc>
        <w:tc>
          <w:tcPr>
            <w:tcW w:w="249" w:type="pct"/>
            <w:tcBorders>
              <w:top w:val="single" w:sz="2" w:space="0" w:color="auto"/>
              <w:left w:val="single" w:sz="2" w:space="0" w:color="auto"/>
              <w:bottom w:val="single" w:sz="8" w:space="0" w:color="auto"/>
              <w:right w:val="nil"/>
            </w:tcBorders>
            <w:vAlign w:val="center"/>
          </w:tcPr>
          <w:p w:rsidR="00992530" w:rsidRDefault="00992530" w:rsidP="00F728CA">
            <w:pPr>
              <w:snapToGrid w:val="0"/>
              <w:spacing w:line="210" w:lineRule="exact"/>
              <w:ind w:leftChars="-50" w:left="-105" w:rightChars="-50" w:right="-105"/>
              <w:jc w:val="center"/>
              <w:rPr>
                <w:rFonts w:ascii="宋体" w:cs="宋体"/>
                <w:b/>
                <w:bCs/>
                <w:spacing w:val="-4"/>
                <w:sz w:val="18"/>
                <w:szCs w:val="18"/>
              </w:rPr>
            </w:pPr>
          </w:p>
        </w:tc>
      </w:tr>
    </w:tbl>
    <w:p w:rsidR="00992530" w:rsidRDefault="00992530" w:rsidP="00992530">
      <w:pPr>
        <w:spacing w:line="220" w:lineRule="exact"/>
        <w:rPr>
          <w:rFonts w:ascii="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统计负责人：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填表人：  </w:t>
      </w:r>
      <w:r>
        <w:rPr>
          <w:rFonts w:ascii="宋体" w:hAnsi="宋体" w:cs="宋体"/>
          <w:kern w:val="0"/>
          <w:sz w:val="18"/>
          <w:szCs w:val="18"/>
        </w:rPr>
        <w:t xml:space="preserve">      </w:t>
      </w:r>
      <w:r>
        <w:rPr>
          <w:rFonts w:ascii="宋体" w:hAnsi="宋体" w:cs="宋体" w:hint="eastAsia"/>
          <w:kern w:val="0"/>
          <w:sz w:val="18"/>
          <w:szCs w:val="18"/>
        </w:rPr>
        <w:t>联系电话：</w:t>
      </w:r>
      <w:r>
        <w:rPr>
          <w:rFonts w:ascii="宋体" w:hAnsi="宋体" w:cs="宋体"/>
          <w:kern w:val="0"/>
          <w:sz w:val="18"/>
          <w:szCs w:val="18"/>
        </w:rPr>
        <w:t xml:space="preserve">  </w:t>
      </w:r>
      <w:r>
        <w:rPr>
          <w:rFonts w:ascii="宋体" w:hAnsi="宋体" w:cs="宋体"/>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报出日期：</w:t>
      </w:r>
      <w:r>
        <w:rPr>
          <w:rFonts w:ascii="宋体" w:hAnsi="宋体" w:cs="宋体" w:hint="eastAsia"/>
          <w:kern w:val="0"/>
          <w:szCs w:val="21"/>
        </w:rPr>
        <w:t>2</w:t>
      </w:r>
      <w:r>
        <w:rPr>
          <w:rFonts w:ascii="宋体" w:hAnsi="宋体" w:cs="宋体"/>
          <w:kern w:val="0"/>
          <w:szCs w:val="21"/>
        </w:rPr>
        <w:t xml:space="preserve"> 0</w:t>
      </w:r>
      <w:r>
        <w:rPr>
          <w:rFonts w:ascii="宋体" w:hAnsi="宋体" w:cs="宋体"/>
          <w:kern w:val="0"/>
          <w:sz w:val="18"/>
          <w:szCs w:val="18"/>
        </w:rPr>
        <w:t xml:space="preserve">   </w:t>
      </w:r>
      <w:r>
        <w:rPr>
          <w:rFonts w:ascii="宋体" w:hAnsi="宋体" w:cs="宋体" w:hint="eastAsia"/>
          <w:kern w:val="0"/>
          <w:sz w:val="18"/>
          <w:szCs w:val="18"/>
        </w:rPr>
        <w:t>年</w:t>
      </w:r>
      <w:r>
        <w:rPr>
          <w:rFonts w:ascii="宋体" w:hAnsi="宋体" w:cs="宋体"/>
          <w:kern w:val="0"/>
          <w:sz w:val="18"/>
          <w:szCs w:val="18"/>
        </w:rPr>
        <w:t xml:space="preserve">   </w:t>
      </w:r>
      <w:r>
        <w:rPr>
          <w:rFonts w:ascii="宋体" w:hAnsi="宋体" w:cs="宋体" w:hint="eastAsia"/>
          <w:kern w:val="0"/>
          <w:sz w:val="18"/>
          <w:szCs w:val="18"/>
        </w:rPr>
        <w:t>月</w:t>
      </w:r>
      <w:r>
        <w:rPr>
          <w:rFonts w:ascii="宋体" w:hAnsi="宋体" w:cs="宋体"/>
          <w:kern w:val="0"/>
          <w:sz w:val="18"/>
          <w:szCs w:val="18"/>
        </w:rPr>
        <w:t xml:space="preserve">   </w:t>
      </w:r>
      <w:r>
        <w:rPr>
          <w:rFonts w:ascii="宋体" w:hAnsi="宋体" w:cs="宋体" w:hint="eastAsia"/>
          <w:kern w:val="0"/>
          <w:sz w:val="18"/>
          <w:szCs w:val="18"/>
        </w:rPr>
        <w:t>日</w:t>
      </w:r>
    </w:p>
    <w:p w:rsidR="00992530" w:rsidRDefault="00992530" w:rsidP="00992530">
      <w:pPr>
        <w:kinsoku w:val="0"/>
        <w:overflowPunct w:val="0"/>
        <w:adjustRightInd w:val="0"/>
        <w:snapToGrid w:val="0"/>
        <w:spacing w:line="240" w:lineRule="exact"/>
        <w:ind w:leftChars="-1" w:left="1620" w:hangingChars="901" w:hanging="1622"/>
        <w:rPr>
          <w:rFonts w:ascii="宋体" w:hAnsi="宋体" w:cs="宋体"/>
          <w:bCs/>
          <w:color w:val="000000"/>
          <w:kern w:val="0"/>
          <w:sz w:val="18"/>
          <w:szCs w:val="18"/>
        </w:rPr>
      </w:pPr>
    </w:p>
    <w:p w:rsidR="00992530" w:rsidRDefault="00992530" w:rsidP="00992530">
      <w:pPr>
        <w:kinsoku w:val="0"/>
        <w:overflowPunct w:val="0"/>
        <w:adjustRightInd w:val="0"/>
        <w:snapToGrid w:val="0"/>
        <w:spacing w:line="240" w:lineRule="exact"/>
        <w:ind w:leftChars="-1" w:left="1620" w:hangingChars="901" w:hanging="1622"/>
        <w:rPr>
          <w:rFonts w:ascii="宋体"/>
          <w:color w:val="000000"/>
          <w:sz w:val="18"/>
        </w:rPr>
      </w:pPr>
      <w:r>
        <w:rPr>
          <w:rFonts w:ascii="宋体" w:hAnsi="宋体" w:cs="宋体" w:hint="eastAsia"/>
          <w:bCs/>
          <w:color w:val="000000"/>
          <w:kern w:val="0"/>
          <w:sz w:val="18"/>
          <w:szCs w:val="18"/>
        </w:rPr>
        <w:t>说明：1.统计范围：</w:t>
      </w:r>
      <w:r>
        <w:rPr>
          <w:rFonts w:ascii="宋体" w:hAnsi="宋体" w:hint="eastAsia"/>
          <w:color w:val="000000"/>
          <w:sz w:val="18"/>
          <w:szCs w:val="18"/>
        </w:rPr>
        <w:t>辖区内规模以上工业、有资质的建筑业、限额以上批发和零售业、限额以上住宿和餐饮业、有开发经营活动的全部房地产开发经营业、规模以上服务业法人单位。</w:t>
      </w:r>
    </w:p>
    <w:p w:rsidR="00992530" w:rsidRDefault="00992530" w:rsidP="00992530">
      <w:pPr>
        <w:snapToGrid w:val="0"/>
        <w:spacing w:line="240" w:lineRule="exact"/>
        <w:ind w:leftChars="257" w:left="2160" w:hangingChars="900" w:hanging="1620"/>
        <w:rPr>
          <w:rFonts w:ascii="宋体"/>
          <w:color w:val="000000"/>
          <w:sz w:val="18"/>
        </w:rPr>
      </w:pPr>
      <w:r>
        <w:rPr>
          <w:rFonts w:ascii="宋体" w:hAnsi="宋体" w:cs="宋体" w:hint="eastAsia"/>
          <w:bCs/>
          <w:color w:val="000000"/>
          <w:kern w:val="0"/>
          <w:sz w:val="18"/>
          <w:szCs w:val="18"/>
        </w:rPr>
        <w:t>2.报送日期及方式：一套表平台次年1月20日0：00开网；</w:t>
      </w:r>
      <w:r>
        <w:rPr>
          <w:rFonts w:ascii="宋体" w:hint="eastAsia"/>
          <w:color w:val="000000"/>
          <w:sz w:val="18"/>
        </w:rPr>
        <w:t>调查单位次年3月10日24:00前独立自行网上填报；市</w:t>
      </w:r>
      <w:r>
        <w:rPr>
          <w:rFonts w:ascii="宋体"/>
          <w:color w:val="000000"/>
          <w:sz w:val="18"/>
        </w:rPr>
        <w:t>级</w:t>
      </w:r>
      <w:r>
        <w:rPr>
          <w:rFonts w:ascii="宋体" w:hint="eastAsia"/>
          <w:color w:val="000000"/>
          <w:sz w:val="18"/>
        </w:rPr>
        <w:t>统计机构次年3月</w:t>
      </w:r>
      <w:r>
        <w:rPr>
          <w:rFonts w:ascii="宋体"/>
          <w:color w:val="000000"/>
          <w:sz w:val="18"/>
        </w:rPr>
        <w:t>24</w:t>
      </w:r>
      <w:r>
        <w:rPr>
          <w:rFonts w:ascii="宋体" w:hint="eastAsia"/>
          <w:color w:val="000000"/>
          <w:sz w:val="18"/>
        </w:rPr>
        <w:t>日24:00前完成数据的审核、验收、</w:t>
      </w:r>
      <w:r>
        <w:rPr>
          <w:rFonts w:ascii="宋体"/>
          <w:color w:val="000000"/>
          <w:sz w:val="18"/>
        </w:rPr>
        <w:t>上报</w:t>
      </w:r>
      <w:r>
        <w:rPr>
          <w:rFonts w:ascii="宋体" w:hint="eastAsia"/>
          <w:color w:val="000000"/>
          <w:sz w:val="18"/>
        </w:rPr>
        <w:t>。</w:t>
      </w:r>
    </w:p>
    <w:p w:rsidR="00992530" w:rsidRDefault="00992530" w:rsidP="00992530">
      <w:pPr>
        <w:snapToGrid w:val="0"/>
        <w:spacing w:line="240" w:lineRule="exact"/>
        <w:ind w:leftChars="257" w:left="724" w:hangingChars="102" w:hanging="184"/>
        <w:rPr>
          <w:rFonts w:ascii="宋体"/>
          <w:color w:val="000000"/>
          <w:sz w:val="18"/>
        </w:rPr>
      </w:pPr>
      <w:r>
        <w:rPr>
          <w:rFonts w:ascii="宋体" w:hint="eastAsia"/>
          <w:color w:val="000000"/>
          <w:sz w:val="18"/>
        </w:rPr>
        <w:t>3.本表中</w:t>
      </w:r>
      <w:r>
        <w:rPr>
          <w:rFonts w:ascii="宋体"/>
          <w:color w:val="000000"/>
          <w:sz w:val="18"/>
        </w:rPr>
        <w:t>“</w:t>
      </w:r>
      <w:r>
        <w:rPr>
          <w:rFonts w:ascii="宋体" w:hint="eastAsia"/>
          <w:color w:val="000000"/>
          <w:sz w:val="18"/>
        </w:rPr>
        <w:t>上年</w:t>
      </w:r>
      <w:r>
        <w:rPr>
          <w:rFonts w:ascii="宋体"/>
          <w:color w:val="000000"/>
          <w:sz w:val="18"/>
        </w:rPr>
        <w:t>同期</w:t>
      </w:r>
      <w:r>
        <w:rPr>
          <w:rFonts w:ascii="宋体"/>
          <w:color w:val="000000"/>
          <w:sz w:val="18"/>
        </w:rPr>
        <w:t>”</w:t>
      </w:r>
      <w:r>
        <w:rPr>
          <w:rFonts w:ascii="宋体" w:hint="eastAsia"/>
          <w:color w:val="000000"/>
          <w:sz w:val="18"/>
        </w:rPr>
        <w:t>数据</w:t>
      </w:r>
      <w:r>
        <w:rPr>
          <w:rFonts w:ascii="宋体"/>
          <w:color w:val="000000"/>
          <w:sz w:val="18"/>
        </w:rPr>
        <w:t>统一由国家统计局</w:t>
      </w:r>
      <w:r>
        <w:rPr>
          <w:rFonts w:ascii="宋体" w:hint="eastAsia"/>
          <w:color w:val="000000"/>
          <w:sz w:val="18"/>
        </w:rPr>
        <w:t>在</w:t>
      </w:r>
      <w:r>
        <w:rPr>
          <w:rFonts w:ascii="宋体"/>
          <w:color w:val="000000"/>
          <w:sz w:val="18"/>
        </w:rPr>
        <w:t>数据处理软件中复制，调查单位和各级统计机构原则上不得修改；本</w:t>
      </w:r>
      <w:r>
        <w:rPr>
          <w:rFonts w:ascii="宋体" w:hint="eastAsia"/>
          <w:color w:val="000000"/>
          <w:sz w:val="18"/>
        </w:rPr>
        <w:t>期</w:t>
      </w:r>
      <w:r>
        <w:rPr>
          <w:rFonts w:ascii="宋体"/>
          <w:color w:val="000000"/>
          <w:sz w:val="18"/>
        </w:rPr>
        <w:t>新增的</w:t>
      </w:r>
      <w:r>
        <w:rPr>
          <w:rFonts w:ascii="宋体" w:hint="eastAsia"/>
          <w:color w:val="000000"/>
          <w:sz w:val="18"/>
        </w:rPr>
        <w:t>调查</w:t>
      </w:r>
      <w:r>
        <w:rPr>
          <w:rFonts w:ascii="宋体"/>
          <w:color w:val="000000"/>
          <w:sz w:val="18"/>
        </w:rPr>
        <w:t>单位自行填报</w:t>
      </w:r>
      <w:r>
        <w:rPr>
          <w:rFonts w:ascii="宋体"/>
          <w:color w:val="000000"/>
          <w:sz w:val="18"/>
        </w:rPr>
        <w:t>“</w:t>
      </w:r>
      <w:r>
        <w:rPr>
          <w:rFonts w:ascii="宋体" w:hint="eastAsia"/>
          <w:color w:val="000000"/>
          <w:sz w:val="18"/>
        </w:rPr>
        <w:t>上年</w:t>
      </w:r>
      <w:r>
        <w:rPr>
          <w:rFonts w:ascii="宋体"/>
          <w:color w:val="000000"/>
          <w:sz w:val="18"/>
        </w:rPr>
        <w:t>同期</w:t>
      </w:r>
      <w:r>
        <w:rPr>
          <w:rFonts w:ascii="宋体"/>
          <w:color w:val="000000"/>
          <w:sz w:val="18"/>
        </w:rPr>
        <w:t>”</w:t>
      </w:r>
      <w:r>
        <w:rPr>
          <w:rFonts w:ascii="宋体" w:hint="eastAsia"/>
          <w:color w:val="000000"/>
          <w:sz w:val="18"/>
        </w:rPr>
        <w:t>数据。</w:t>
      </w:r>
    </w:p>
    <w:p w:rsidR="00992530" w:rsidRDefault="00992530" w:rsidP="00992530">
      <w:pPr>
        <w:snapToGrid w:val="0"/>
        <w:spacing w:line="240" w:lineRule="exact"/>
        <w:ind w:leftChars="257" w:left="724" w:hangingChars="102" w:hanging="184"/>
        <w:rPr>
          <w:rFonts w:ascii="宋体"/>
          <w:color w:val="000000"/>
          <w:sz w:val="18"/>
        </w:rPr>
      </w:pPr>
      <w:r>
        <w:rPr>
          <w:rFonts w:ascii="宋体"/>
          <w:color w:val="000000"/>
          <w:sz w:val="18"/>
        </w:rPr>
        <w:t>4</w:t>
      </w:r>
      <w:r>
        <w:rPr>
          <w:rFonts w:ascii="宋体" w:hint="eastAsia"/>
          <w:color w:val="000000"/>
          <w:sz w:val="18"/>
        </w:rPr>
        <w:t>.审核关系：</w:t>
      </w:r>
    </w:p>
    <w:p w:rsidR="00992530" w:rsidRDefault="00992530" w:rsidP="00992530">
      <w:pPr>
        <w:snapToGrid w:val="0"/>
        <w:spacing w:line="240" w:lineRule="exact"/>
        <w:ind w:firstLineChars="400" w:firstLine="720"/>
        <w:rPr>
          <w:rFonts w:ascii="宋体" w:hAnsi="宋体" w:cs="宋体"/>
          <w:color w:val="000000"/>
          <w:kern w:val="0"/>
          <w:sz w:val="18"/>
          <w:szCs w:val="18"/>
        </w:rPr>
      </w:pPr>
      <w:r>
        <w:rPr>
          <w:rFonts w:ascii="宋体" w:hAnsi="宋体" w:cs="宋体" w:hint="eastAsia"/>
          <w:color w:val="000000"/>
          <w:kern w:val="0"/>
          <w:sz w:val="18"/>
          <w:szCs w:val="18"/>
        </w:rPr>
        <w:t>（1）01≥02              （2）01=05+06+07      （3）01=71+72+73+74+75     （4）08=09+10+11</w:t>
      </w:r>
    </w:p>
    <w:p w:rsidR="00992530" w:rsidRDefault="00992530" w:rsidP="00992530">
      <w:pPr>
        <w:snapToGrid w:val="0"/>
        <w:spacing w:line="240" w:lineRule="exact"/>
        <w:ind w:firstLineChars="400" w:firstLine="720"/>
        <w:rPr>
          <w:rFonts w:ascii="宋体" w:hAnsi="宋体"/>
          <w:sz w:val="18"/>
          <w:szCs w:val="18"/>
        </w:rPr>
        <w:sectPr w:rsidR="00992530">
          <w:headerReference w:type="default" r:id="rId5"/>
          <w:pgSz w:w="11906" w:h="16838"/>
          <w:pgMar w:top="1418" w:right="1247" w:bottom="1247" w:left="1247" w:header="851" w:footer="851" w:gutter="0"/>
          <w:pgNumType w:fmt="numberInDash"/>
          <w:cols w:space="720"/>
          <w:docGrid w:linePitch="312"/>
        </w:sectPr>
      </w:pPr>
      <w:r>
        <w:rPr>
          <w:rFonts w:ascii="宋体" w:hAnsi="宋体" w:cs="宋体" w:hint="eastAsia"/>
          <w:color w:val="000000"/>
          <w:kern w:val="0"/>
          <w:sz w:val="18"/>
          <w:szCs w:val="18"/>
        </w:rPr>
        <w:t xml:space="preserve">（5）08=76+77+78+79+80   （6）12=13+18+19      （7）12=81+82+83+84+85 </w:t>
      </w:r>
    </w:p>
    <w:p w:rsidR="00992530" w:rsidRDefault="00992530" w:rsidP="00992530">
      <w:pPr>
        <w:snapToGrid w:val="0"/>
        <w:spacing w:beforeLines="200" w:before="624" w:afterLines="100" w:after="312"/>
        <w:jc w:val="center"/>
        <w:outlineLvl w:val="2"/>
        <w:rPr>
          <w:rFonts w:ascii="黑体" w:eastAsia="黑体" w:hAnsi="黑体"/>
          <w:kern w:val="0"/>
          <w:sz w:val="32"/>
        </w:rPr>
      </w:pPr>
      <w:r>
        <w:rPr>
          <w:rFonts w:ascii="黑体" w:eastAsia="黑体" w:hAnsi="黑体" w:hint="eastAsia"/>
          <w:kern w:val="0"/>
          <w:sz w:val="32"/>
        </w:rPr>
        <w:lastRenderedPageBreak/>
        <w:t>（二</w:t>
      </w:r>
      <w:r>
        <w:rPr>
          <w:rFonts w:ascii="黑体" w:eastAsia="黑体" w:hAnsi="黑体"/>
          <w:kern w:val="0"/>
          <w:sz w:val="32"/>
        </w:rPr>
        <w:t>）指</w:t>
      </w:r>
      <w:r>
        <w:rPr>
          <w:rFonts w:ascii="黑体" w:eastAsia="黑体" w:hAnsi="黑体" w:hint="eastAsia"/>
          <w:kern w:val="0"/>
          <w:sz w:val="32"/>
        </w:rPr>
        <w:t xml:space="preserve"> </w:t>
      </w:r>
      <w:r>
        <w:rPr>
          <w:rFonts w:ascii="黑体" w:eastAsia="黑体" w:hAnsi="黑体"/>
          <w:kern w:val="0"/>
          <w:sz w:val="32"/>
        </w:rPr>
        <w:t>标</w:t>
      </w:r>
      <w:r>
        <w:rPr>
          <w:rFonts w:ascii="黑体" w:eastAsia="黑体" w:hAnsi="黑体" w:hint="eastAsia"/>
          <w:kern w:val="0"/>
          <w:sz w:val="32"/>
        </w:rPr>
        <w:t xml:space="preserve"> </w:t>
      </w:r>
      <w:r>
        <w:rPr>
          <w:rFonts w:ascii="黑体" w:eastAsia="黑体" w:hAnsi="黑体"/>
          <w:kern w:val="0"/>
          <w:sz w:val="32"/>
        </w:rPr>
        <w:t>解</w:t>
      </w:r>
      <w:r>
        <w:rPr>
          <w:rFonts w:ascii="黑体" w:eastAsia="黑体" w:hAnsi="黑体" w:hint="eastAsia"/>
          <w:kern w:val="0"/>
          <w:sz w:val="32"/>
        </w:rPr>
        <w:t xml:space="preserve"> </w:t>
      </w:r>
      <w:r>
        <w:rPr>
          <w:rFonts w:ascii="黑体" w:eastAsia="黑体" w:hAnsi="黑体"/>
          <w:kern w:val="0"/>
          <w:sz w:val="32"/>
        </w:rPr>
        <w:t>释</w:t>
      </w:r>
    </w:p>
    <w:p w:rsidR="00992530" w:rsidRDefault="00992530" w:rsidP="00992530">
      <w:pPr>
        <w:spacing w:line="360" w:lineRule="exact"/>
        <w:ind w:firstLineChars="200" w:firstLine="420"/>
        <w:rPr>
          <w:rFonts w:ascii="宋体" w:hAnsi="宋体"/>
          <w:color w:val="000000"/>
          <w:szCs w:val="21"/>
        </w:rPr>
      </w:pPr>
      <w:r>
        <w:rPr>
          <w:rFonts w:ascii="黑体" w:eastAsia="黑体" w:hint="eastAsia"/>
          <w:szCs w:val="21"/>
        </w:rPr>
        <w:t xml:space="preserve">从业人员期末人数 </w:t>
      </w:r>
      <w:r>
        <w:rPr>
          <w:rFonts w:ascii="黑体" w:eastAsia="黑体" w:hint="eastAsia"/>
          <w:color w:val="000000"/>
          <w:szCs w:val="21"/>
        </w:rPr>
        <w:t xml:space="preserve"> </w:t>
      </w:r>
      <w:r>
        <w:rPr>
          <w:rFonts w:ascii="宋体" w:hAnsi="宋体" w:hint="eastAsia"/>
          <w:color w:val="000000"/>
          <w:szCs w:val="21"/>
        </w:rPr>
        <w:t>指月度或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rsidR="00992530" w:rsidRDefault="00992530" w:rsidP="00992530">
      <w:pPr>
        <w:spacing w:line="360" w:lineRule="exact"/>
        <w:ind w:firstLineChars="200" w:firstLine="420"/>
        <w:rPr>
          <w:rFonts w:ascii="宋体" w:hAnsi="宋体"/>
          <w:color w:val="000000"/>
          <w:szCs w:val="21"/>
        </w:rPr>
      </w:pPr>
      <w:r>
        <w:rPr>
          <w:rFonts w:ascii="黑体" w:eastAsia="黑体" w:hAnsi="宋体" w:hint="eastAsia"/>
          <w:color w:val="000000"/>
          <w:szCs w:val="21"/>
        </w:rPr>
        <w:t>在岗职工</w:t>
      </w:r>
      <w:r>
        <w:rPr>
          <w:rFonts w:ascii="仿宋_GB2312" w:eastAsia="仿宋_GB2312" w:hint="eastAsia"/>
          <w:color w:val="000000"/>
          <w:szCs w:val="21"/>
        </w:rPr>
        <w:t xml:space="preserve"> </w:t>
      </w:r>
      <w:r>
        <w:rPr>
          <w:rFonts w:ascii="宋体" w:hAnsi="宋体" w:hint="eastAsia"/>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992530" w:rsidRDefault="00992530" w:rsidP="00992530">
      <w:pPr>
        <w:spacing w:line="360" w:lineRule="exact"/>
        <w:ind w:firstLineChars="200" w:firstLine="420"/>
        <w:rPr>
          <w:rFonts w:ascii="宋体" w:hAnsi="宋体"/>
          <w:color w:val="000000"/>
          <w:szCs w:val="21"/>
        </w:rPr>
      </w:pPr>
      <w:r>
        <w:rPr>
          <w:rFonts w:ascii="宋体" w:hAnsi="宋体" w:hint="eastAsia"/>
          <w:color w:val="000000"/>
          <w:szCs w:val="21"/>
        </w:rPr>
        <w:t>1.应订立劳动合同而未订立劳动合同人员；</w:t>
      </w:r>
    </w:p>
    <w:p w:rsidR="00992530" w:rsidRDefault="00992530" w:rsidP="00992530">
      <w:pPr>
        <w:spacing w:line="360" w:lineRule="exact"/>
        <w:ind w:firstLineChars="200" w:firstLine="420"/>
        <w:rPr>
          <w:rFonts w:ascii="宋体" w:hAnsi="宋体"/>
          <w:color w:val="000000"/>
          <w:szCs w:val="21"/>
        </w:rPr>
      </w:pPr>
      <w:r>
        <w:rPr>
          <w:rFonts w:ascii="宋体" w:hAnsi="宋体" w:hint="eastAsia"/>
          <w:color w:val="000000"/>
          <w:szCs w:val="21"/>
        </w:rPr>
        <w:t>2.处于试用期人员；</w:t>
      </w:r>
    </w:p>
    <w:p w:rsidR="00992530" w:rsidRDefault="00992530" w:rsidP="00992530">
      <w:pPr>
        <w:spacing w:line="360" w:lineRule="exact"/>
        <w:ind w:firstLineChars="200" w:firstLine="420"/>
        <w:rPr>
          <w:rFonts w:ascii="宋体" w:hAnsi="宋体"/>
          <w:color w:val="000000"/>
          <w:szCs w:val="21"/>
        </w:rPr>
      </w:pPr>
      <w:r>
        <w:rPr>
          <w:rFonts w:ascii="宋体" w:hAnsi="宋体" w:hint="eastAsia"/>
          <w:color w:val="000000"/>
          <w:szCs w:val="21"/>
        </w:rPr>
        <w:t>3.编制外招用的人员，如临时人员；</w:t>
      </w:r>
    </w:p>
    <w:p w:rsidR="00992530" w:rsidRDefault="00992530" w:rsidP="00992530">
      <w:pPr>
        <w:spacing w:line="360" w:lineRule="exact"/>
        <w:ind w:firstLineChars="200" w:firstLine="420"/>
        <w:rPr>
          <w:rFonts w:ascii="宋体" w:hAnsi="宋体"/>
          <w:color w:val="000000"/>
          <w:szCs w:val="21"/>
        </w:rPr>
      </w:pPr>
      <w:r>
        <w:rPr>
          <w:rFonts w:ascii="宋体" w:hAnsi="宋体" w:hint="eastAsia"/>
          <w:color w:val="000000"/>
          <w:szCs w:val="21"/>
        </w:rPr>
        <w:t>4.派往外单位工作，但工资或其他形式劳动报酬仍由本单位发放的人员</w:t>
      </w:r>
      <w:r>
        <w:rPr>
          <w:rFonts w:ascii="宋体" w:hAnsi="宋体" w:hint="eastAsia"/>
          <w:bCs/>
          <w:color w:val="000000"/>
          <w:szCs w:val="21"/>
        </w:rPr>
        <w:t>（如挂职锻炼、外派工作等情况）</w:t>
      </w:r>
      <w:r>
        <w:rPr>
          <w:rFonts w:ascii="宋体" w:hAnsi="宋体" w:hint="eastAsia"/>
          <w:color w:val="000000"/>
          <w:szCs w:val="21"/>
        </w:rPr>
        <w:t>。</w:t>
      </w:r>
    </w:p>
    <w:p w:rsidR="00992530" w:rsidRDefault="00992530" w:rsidP="00992530">
      <w:pPr>
        <w:spacing w:line="360" w:lineRule="exact"/>
        <w:ind w:firstLineChars="200" w:firstLine="420"/>
        <w:rPr>
          <w:rFonts w:ascii="宋体" w:hAnsi="宋体"/>
          <w:color w:val="000000"/>
          <w:szCs w:val="21"/>
        </w:rPr>
      </w:pPr>
      <w:r>
        <w:rPr>
          <w:rFonts w:ascii="黑体" w:eastAsia="黑体" w:hAnsi="宋体" w:hint="eastAsia"/>
          <w:color w:val="000000"/>
          <w:szCs w:val="21"/>
        </w:rPr>
        <w:t>劳务派遣人员</w:t>
      </w:r>
      <w:r>
        <w:rPr>
          <w:rFonts w:ascii="仿宋_GB2312" w:eastAsia="仿宋_GB2312" w:hint="eastAsia"/>
          <w:color w:val="000000"/>
          <w:szCs w:val="21"/>
        </w:rPr>
        <w:t xml:space="preserve">  </w:t>
      </w:r>
      <w:r>
        <w:rPr>
          <w:rFonts w:ascii="宋体" w:hAnsi="宋体" w:hint="eastAsia"/>
          <w:color w:val="000000"/>
          <w:szCs w:val="21"/>
        </w:rPr>
        <w:t>根据《中华人民共和国劳动合同法》规定，指与劳务派遣单位签订劳动合同，并被劳务派遣单位派遣到实际用工单位工作，且劳务派遣单位与实际用工单位签订《劳务派遣协议》的人员。</w:t>
      </w:r>
    </w:p>
    <w:p w:rsidR="00992530" w:rsidRDefault="00992530" w:rsidP="00992530">
      <w:pPr>
        <w:spacing w:line="360" w:lineRule="exact"/>
        <w:ind w:firstLineChars="200" w:firstLine="422"/>
        <w:rPr>
          <w:rFonts w:ascii="宋体" w:hAnsi="宋体"/>
          <w:b/>
          <w:bCs/>
          <w:color w:val="000000"/>
          <w:szCs w:val="21"/>
        </w:rPr>
      </w:pPr>
      <w:r>
        <w:rPr>
          <w:rFonts w:ascii="宋体" w:hAnsi="宋体" w:hint="eastAsia"/>
          <w:b/>
          <w:bCs/>
          <w:color w:val="000000"/>
          <w:szCs w:val="21"/>
        </w:rPr>
        <w:t>注意：</w:t>
      </w:r>
    </w:p>
    <w:p w:rsidR="00992530" w:rsidRDefault="00992530" w:rsidP="00992530">
      <w:pPr>
        <w:spacing w:line="360" w:lineRule="exact"/>
        <w:ind w:firstLineChars="200" w:firstLine="420"/>
        <w:rPr>
          <w:rFonts w:ascii="宋体" w:hAnsi="宋体"/>
          <w:color w:val="000000"/>
          <w:szCs w:val="21"/>
        </w:rPr>
      </w:pPr>
      <w:r>
        <w:rPr>
          <w:rFonts w:ascii="宋体" w:hAnsi="宋体" w:hint="eastAsia"/>
          <w:color w:val="000000"/>
          <w:szCs w:val="21"/>
        </w:rPr>
        <w:t>1.劳务派遣人员由实际用工单位统计为劳务派遣人员，劳务派遣单位（派出单位）不进行统计。</w:t>
      </w:r>
    </w:p>
    <w:p w:rsidR="00992530" w:rsidRDefault="00992530" w:rsidP="00992530">
      <w:pPr>
        <w:spacing w:line="360" w:lineRule="exact"/>
        <w:ind w:firstLineChars="200" w:firstLine="420"/>
        <w:rPr>
          <w:rFonts w:ascii="宋体" w:hAnsi="宋体"/>
          <w:color w:val="000000"/>
          <w:szCs w:val="21"/>
        </w:rPr>
      </w:pPr>
      <w:r>
        <w:rPr>
          <w:rFonts w:ascii="宋体" w:hAnsi="宋体" w:hint="eastAsia"/>
          <w:color w:val="000000"/>
          <w:szCs w:val="21"/>
        </w:rPr>
        <w:t>2.劳务外包人员由承包劳务的法人单位统计为在岗职工，实际用工单位不进行统计。如承包劳务的是个体经营户或自然人，均不包括在本制度统计范围内。</w:t>
      </w:r>
    </w:p>
    <w:p w:rsidR="00992530" w:rsidRDefault="00992530" w:rsidP="00992530">
      <w:pPr>
        <w:spacing w:line="360" w:lineRule="exact"/>
        <w:ind w:firstLineChars="200" w:firstLine="420"/>
        <w:rPr>
          <w:rFonts w:ascii="宋体" w:hAnsi="宋体"/>
          <w:color w:val="000000"/>
          <w:szCs w:val="21"/>
        </w:rPr>
      </w:pPr>
      <w:r>
        <w:rPr>
          <w:rFonts w:ascii="黑体" w:eastAsia="黑体" w:hAnsi="宋体" w:hint="eastAsia"/>
          <w:color w:val="000000"/>
          <w:szCs w:val="21"/>
        </w:rPr>
        <w:t xml:space="preserve">其他从业人员  </w:t>
      </w:r>
      <w:r>
        <w:rPr>
          <w:rFonts w:ascii="宋体" w:hAnsi="宋体" w:hint="eastAsia"/>
          <w:color w:val="000000"/>
          <w:szCs w:val="21"/>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rsidR="00992530" w:rsidRDefault="00992530" w:rsidP="00992530">
      <w:pPr>
        <w:spacing w:line="360" w:lineRule="exact"/>
        <w:ind w:firstLineChars="200" w:firstLine="420"/>
        <w:rPr>
          <w:rFonts w:ascii="宋体" w:hAnsi="宋体"/>
          <w:color w:val="000000"/>
          <w:szCs w:val="21"/>
        </w:rPr>
      </w:pPr>
      <w:r>
        <w:rPr>
          <w:rFonts w:ascii="黑体" w:eastAsia="黑体" w:hAnsi="宋体" w:hint="eastAsia"/>
          <w:color w:val="000000"/>
          <w:szCs w:val="21"/>
        </w:rPr>
        <w:t>中层及以上管理人员</w:t>
      </w:r>
      <w:r>
        <w:rPr>
          <w:rFonts w:ascii="宋体" w:hAnsi="宋体" w:hint="eastAsia"/>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w:t>
      </w:r>
      <w:r>
        <w:rPr>
          <w:rFonts w:ascii="宋体" w:hAnsi="宋体"/>
          <w:color w:val="000000"/>
          <w:szCs w:val="21"/>
        </w:rPr>
        <w:t>团体</w:t>
      </w:r>
      <w:r>
        <w:rPr>
          <w:rFonts w:ascii="宋体" w:hAnsi="宋体" w:hint="eastAsia"/>
          <w:color w:val="000000"/>
          <w:szCs w:val="21"/>
        </w:rPr>
        <w:t>和</w:t>
      </w:r>
      <w:r>
        <w:rPr>
          <w:rFonts w:ascii="宋体" w:hAnsi="宋体"/>
          <w:color w:val="000000"/>
          <w:szCs w:val="21"/>
        </w:rPr>
        <w:t>群众团体、社会组织及其他成员组织负责人</w:t>
      </w:r>
      <w:r>
        <w:rPr>
          <w:rFonts w:ascii="宋体" w:hAnsi="宋体" w:hint="eastAsia"/>
          <w:color w:val="000000"/>
          <w:szCs w:val="21"/>
        </w:rPr>
        <w:t>员</w:t>
      </w:r>
      <w:r>
        <w:rPr>
          <w:rFonts w:ascii="宋体" w:hAnsi="宋体"/>
          <w:color w:val="000000"/>
          <w:szCs w:val="21"/>
        </w:rPr>
        <w:t>、</w:t>
      </w:r>
      <w:r>
        <w:rPr>
          <w:rFonts w:ascii="宋体" w:hAnsi="宋体" w:hint="eastAsia"/>
          <w:color w:val="000000"/>
          <w:szCs w:val="21"/>
        </w:rPr>
        <w:t>基层群众</w:t>
      </w:r>
      <w:r>
        <w:rPr>
          <w:rFonts w:ascii="宋体" w:hAnsi="宋体"/>
          <w:color w:val="000000"/>
          <w:szCs w:val="21"/>
        </w:rPr>
        <w:t>自治组织</w:t>
      </w:r>
      <w:r>
        <w:rPr>
          <w:rFonts w:ascii="宋体" w:hAnsi="宋体" w:hint="eastAsia"/>
          <w:color w:val="000000"/>
          <w:szCs w:val="21"/>
        </w:rPr>
        <w:t>负责人员、企事业单位负责人员。</w:t>
      </w:r>
    </w:p>
    <w:p w:rsidR="00992530" w:rsidRDefault="00992530" w:rsidP="00992530">
      <w:pPr>
        <w:spacing w:line="360" w:lineRule="exact"/>
        <w:ind w:firstLineChars="200" w:firstLine="420"/>
        <w:rPr>
          <w:rFonts w:ascii="宋体" w:hAnsi="宋体"/>
          <w:color w:val="000000"/>
          <w:szCs w:val="21"/>
        </w:rPr>
      </w:pPr>
      <w:r>
        <w:rPr>
          <w:rFonts w:ascii="黑体" w:eastAsia="黑体" w:hAnsi="宋体" w:hint="eastAsia"/>
          <w:color w:val="000000"/>
          <w:szCs w:val="21"/>
        </w:rPr>
        <w:t>专业技术人员</w:t>
      </w:r>
      <w:r>
        <w:rPr>
          <w:rFonts w:ascii="宋体" w:hAnsi="宋体" w:hint="eastAsia"/>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ascii="宋体" w:hAnsi="宋体" w:hint="eastAsia"/>
          <w:color w:val="000000"/>
          <w:szCs w:val="21"/>
        </w:rPr>
        <w:t>人员、法律、</w:t>
      </w:r>
      <w:r>
        <w:rPr>
          <w:rFonts w:ascii="宋体" w:hAnsi="宋体"/>
          <w:color w:val="000000"/>
          <w:szCs w:val="21"/>
        </w:rPr>
        <w:t>社会和宗教</w:t>
      </w:r>
      <w:r>
        <w:rPr>
          <w:rFonts w:ascii="宋体" w:hAnsi="宋体" w:hint="eastAsia"/>
          <w:color w:val="000000"/>
          <w:szCs w:val="21"/>
        </w:rPr>
        <w:t>专业人员、教学人员、文学艺术、</w:t>
      </w:r>
      <w:r>
        <w:rPr>
          <w:rFonts w:ascii="宋体" w:hAnsi="宋体"/>
          <w:color w:val="000000"/>
          <w:szCs w:val="21"/>
        </w:rPr>
        <w:t>体育</w:t>
      </w:r>
      <w:r>
        <w:rPr>
          <w:rFonts w:ascii="宋体" w:hAnsi="宋体" w:hint="eastAsia"/>
          <w:color w:val="000000"/>
          <w:szCs w:val="21"/>
        </w:rPr>
        <w:t>专业人</w:t>
      </w:r>
      <w:r>
        <w:rPr>
          <w:rFonts w:ascii="宋体" w:hAnsi="宋体" w:hint="eastAsia"/>
          <w:color w:val="000000"/>
          <w:szCs w:val="21"/>
        </w:rPr>
        <w:lastRenderedPageBreak/>
        <w:t>员、新闻出版、文化专业人员、其他专业技术人员。</w:t>
      </w:r>
    </w:p>
    <w:p w:rsidR="00992530" w:rsidRDefault="00992530" w:rsidP="00992530">
      <w:pPr>
        <w:spacing w:line="360" w:lineRule="exact"/>
        <w:ind w:firstLineChars="200" w:firstLine="420"/>
        <w:rPr>
          <w:rFonts w:ascii="宋体" w:hAnsi="宋体"/>
          <w:color w:val="000000"/>
          <w:spacing w:val="2"/>
          <w:szCs w:val="21"/>
        </w:rPr>
      </w:pPr>
      <w:r>
        <w:rPr>
          <w:rFonts w:ascii="黑体" w:eastAsia="黑体" w:hAnsi="宋体" w:hint="eastAsia"/>
          <w:color w:val="000000"/>
          <w:szCs w:val="21"/>
        </w:rPr>
        <w:t>办事人员和有关人员</w:t>
      </w:r>
      <w:r>
        <w:rPr>
          <w:rFonts w:ascii="宋体" w:hAnsi="宋体" w:hint="eastAsia"/>
          <w:color w:val="000000"/>
          <w:szCs w:val="21"/>
        </w:rPr>
        <w:t xml:space="preserve">  </w:t>
      </w:r>
      <w:r>
        <w:rPr>
          <w:rFonts w:ascii="宋体" w:hAnsi="宋体" w:hint="eastAsia"/>
          <w:color w:val="000000"/>
          <w:spacing w:val="2"/>
          <w:szCs w:val="21"/>
        </w:rPr>
        <w:t>指在国家机关、党群组织、企业、事业单位中从事行政业务、行政事务、行政执法、安全保卫和消防等工作的人员。具体包括办事人员、安全和消防人员、其他办事人员和有关人员。</w:t>
      </w:r>
    </w:p>
    <w:p w:rsidR="00992530" w:rsidRDefault="00992530" w:rsidP="00992530">
      <w:pPr>
        <w:spacing w:line="360" w:lineRule="exact"/>
        <w:ind w:firstLineChars="200" w:firstLine="420"/>
        <w:rPr>
          <w:rFonts w:ascii="宋体" w:hAnsi="宋体"/>
          <w:color w:val="000000"/>
          <w:szCs w:val="21"/>
        </w:rPr>
      </w:pPr>
      <w:r>
        <w:rPr>
          <w:rFonts w:ascii="黑体" w:eastAsia="黑体" w:hAnsi="宋体" w:hint="eastAsia"/>
          <w:color w:val="000000"/>
          <w:szCs w:val="21"/>
        </w:rPr>
        <w:t>社会生产服务和生活服务人员</w:t>
      </w:r>
      <w:r>
        <w:rPr>
          <w:rFonts w:ascii="宋体" w:hAnsi="宋体" w:hint="eastAsia"/>
          <w:color w:val="000000"/>
          <w:szCs w:val="21"/>
        </w:rPr>
        <w:t xml:space="preserve">  指从事商品批发零售、交通运输、仓储、邮政和快递、信息传输、软件和信息技术、住宿和餐饮以及金融、租赁和商务、生态保护、文化、体育和娱乐等社会生产服务与生活服务工作的人员。具体包括批发与零售</w:t>
      </w:r>
      <w:r>
        <w:rPr>
          <w:rFonts w:ascii="宋体" w:hAnsi="宋体"/>
          <w:color w:val="000000"/>
          <w:szCs w:val="21"/>
        </w:rPr>
        <w:t>服务人员、</w:t>
      </w:r>
      <w:r>
        <w:rPr>
          <w:rFonts w:ascii="宋体" w:hAnsi="宋体" w:hint="eastAsia"/>
          <w:color w:val="000000"/>
          <w:szCs w:val="21"/>
        </w:rPr>
        <w:t>交通运输</w:t>
      </w:r>
      <w:r>
        <w:rPr>
          <w:rFonts w:ascii="宋体" w:hAnsi="宋体"/>
          <w:color w:val="000000"/>
          <w:szCs w:val="21"/>
        </w:rPr>
        <w:t>、仓储和邮政业服务人员、</w:t>
      </w:r>
      <w:r>
        <w:rPr>
          <w:rFonts w:ascii="宋体" w:hAnsi="宋体" w:hint="eastAsia"/>
          <w:color w:val="000000"/>
          <w:szCs w:val="21"/>
        </w:rPr>
        <w:t>住宿和餐饮服务人员、信息传输</w:t>
      </w:r>
      <w:r>
        <w:rPr>
          <w:rFonts w:ascii="宋体" w:hAnsi="宋体"/>
          <w:color w:val="000000"/>
          <w:szCs w:val="21"/>
        </w:rPr>
        <w:t>、软件和信息技术服务人员、金融服务人员、房地产服务人员</w:t>
      </w:r>
      <w:r>
        <w:rPr>
          <w:rFonts w:ascii="宋体" w:hAnsi="宋体" w:hint="eastAsia"/>
          <w:color w:val="000000"/>
          <w:szCs w:val="21"/>
        </w:rPr>
        <w:t>、</w:t>
      </w:r>
      <w:r>
        <w:rPr>
          <w:rFonts w:ascii="宋体" w:hAnsi="宋体"/>
          <w:color w:val="000000"/>
          <w:szCs w:val="21"/>
        </w:rPr>
        <w:t>租赁和商务服务人员</w:t>
      </w:r>
      <w:r>
        <w:rPr>
          <w:rFonts w:ascii="宋体" w:hAnsi="宋体" w:hint="eastAsia"/>
          <w:color w:val="000000"/>
          <w:szCs w:val="21"/>
        </w:rPr>
        <w:t>、技术</w:t>
      </w:r>
      <w:r>
        <w:rPr>
          <w:rFonts w:ascii="宋体" w:hAnsi="宋体"/>
          <w:color w:val="000000"/>
          <w:szCs w:val="21"/>
        </w:rPr>
        <w:t>辅助服务人员</w:t>
      </w:r>
      <w:r>
        <w:rPr>
          <w:rFonts w:ascii="宋体" w:hAnsi="宋体" w:hint="eastAsia"/>
          <w:color w:val="000000"/>
          <w:szCs w:val="21"/>
        </w:rPr>
        <w:t>、</w:t>
      </w:r>
      <w:r>
        <w:rPr>
          <w:rFonts w:ascii="宋体" w:hAnsi="宋体"/>
          <w:color w:val="000000"/>
          <w:szCs w:val="21"/>
        </w:rPr>
        <w:t>水利、环境和公共设施</w:t>
      </w:r>
      <w:r>
        <w:rPr>
          <w:rFonts w:ascii="宋体" w:hAnsi="宋体" w:hint="eastAsia"/>
          <w:color w:val="000000"/>
          <w:szCs w:val="21"/>
        </w:rPr>
        <w:t>管理</w:t>
      </w:r>
      <w:r>
        <w:rPr>
          <w:rFonts w:ascii="宋体" w:hAnsi="宋体"/>
          <w:color w:val="000000"/>
          <w:szCs w:val="21"/>
        </w:rPr>
        <w:t>服务人员</w:t>
      </w:r>
      <w:r>
        <w:rPr>
          <w:rFonts w:ascii="宋体" w:hAnsi="宋体" w:hint="eastAsia"/>
          <w:color w:val="000000"/>
          <w:szCs w:val="21"/>
        </w:rPr>
        <w:t>、居民服务人员、电力</w:t>
      </w:r>
      <w:r>
        <w:rPr>
          <w:rFonts w:ascii="宋体" w:hAnsi="宋体"/>
          <w:color w:val="000000"/>
          <w:szCs w:val="21"/>
        </w:rPr>
        <w:t>、燃气及水供应服务人员</w:t>
      </w:r>
      <w:r>
        <w:rPr>
          <w:rFonts w:ascii="宋体" w:hAnsi="宋体" w:hint="eastAsia"/>
          <w:color w:val="000000"/>
          <w:szCs w:val="21"/>
        </w:rPr>
        <w:t>、</w:t>
      </w:r>
      <w:r>
        <w:rPr>
          <w:rFonts w:ascii="宋体" w:hAnsi="宋体"/>
          <w:color w:val="000000"/>
          <w:szCs w:val="21"/>
        </w:rPr>
        <w:t>修理及制作服务人员</w:t>
      </w:r>
      <w:r>
        <w:rPr>
          <w:rFonts w:ascii="宋体" w:hAnsi="宋体" w:hint="eastAsia"/>
          <w:color w:val="000000"/>
          <w:szCs w:val="21"/>
        </w:rPr>
        <w:t>、文化</w:t>
      </w:r>
      <w:r>
        <w:rPr>
          <w:rFonts w:ascii="宋体" w:hAnsi="宋体"/>
          <w:color w:val="000000"/>
          <w:szCs w:val="21"/>
        </w:rPr>
        <w:t>、体育和娱乐服务人员</w:t>
      </w:r>
      <w:r>
        <w:rPr>
          <w:rFonts w:ascii="宋体" w:hAnsi="宋体" w:hint="eastAsia"/>
          <w:color w:val="000000"/>
          <w:szCs w:val="21"/>
        </w:rPr>
        <w:t>、</w:t>
      </w:r>
      <w:r>
        <w:rPr>
          <w:rFonts w:ascii="宋体" w:hAnsi="宋体"/>
          <w:color w:val="000000"/>
          <w:szCs w:val="21"/>
        </w:rPr>
        <w:t>健康服务人员</w:t>
      </w:r>
      <w:r>
        <w:rPr>
          <w:rFonts w:ascii="宋体" w:hAnsi="宋体" w:hint="eastAsia"/>
          <w:color w:val="000000"/>
          <w:szCs w:val="21"/>
        </w:rPr>
        <w:t>、其他社会生产</w:t>
      </w:r>
      <w:r>
        <w:rPr>
          <w:rFonts w:ascii="宋体" w:hAnsi="宋体"/>
          <w:color w:val="000000"/>
          <w:szCs w:val="21"/>
        </w:rPr>
        <w:t>和生活服务人员</w:t>
      </w:r>
      <w:r>
        <w:rPr>
          <w:rFonts w:ascii="宋体" w:hAnsi="宋体" w:hint="eastAsia"/>
          <w:color w:val="000000"/>
          <w:szCs w:val="21"/>
        </w:rPr>
        <w:t>。</w:t>
      </w:r>
    </w:p>
    <w:p w:rsidR="00992530" w:rsidRDefault="00992530" w:rsidP="00992530">
      <w:pPr>
        <w:snapToGrid w:val="0"/>
        <w:spacing w:line="360" w:lineRule="exact"/>
        <w:ind w:firstLineChars="200" w:firstLine="420"/>
        <w:rPr>
          <w:rFonts w:ascii="宋体" w:hAnsi="宋体"/>
          <w:color w:val="000000"/>
          <w:szCs w:val="21"/>
        </w:rPr>
      </w:pPr>
      <w:r>
        <w:rPr>
          <w:rFonts w:ascii="黑体" w:eastAsia="黑体" w:hAnsi="宋体" w:hint="eastAsia"/>
          <w:color w:val="000000"/>
          <w:szCs w:val="21"/>
        </w:rPr>
        <w:t xml:space="preserve">生产制造及有关人员  </w:t>
      </w:r>
      <w:r>
        <w:rPr>
          <w:rFonts w:ascii="宋体" w:hAnsi="宋体" w:hint="eastAsia"/>
          <w:color w:val="000000"/>
          <w:szCs w:val="21"/>
        </w:rPr>
        <w:t>指从事矿产开采，产品生产制造、工程施工和运输设备操作的人员及有关人员。具体包括农副食品</w:t>
      </w:r>
      <w:r>
        <w:rPr>
          <w:rFonts w:ascii="宋体" w:hAnsi="宋体"/>
          <w:color w:val="000000"/>
          <w:szCs w:val="21"/>
        </w:rPr>
        <w:t>加工人员</w:t>
      </w:r>
      <w:r>
        <w:rPr>
          <w:rFonts w:ascii="宋体" w:hAnsi="宋体" w:hint="eastAsia"/>
          <w:color w:val="000000"/>
          <w:szCs w:val="21"/>
        </w:rPr>
        <w:t>、</w:t>
      </w:r>
      <w:r>
        <w:rPr>
          <w:rFonts w:ascii="宋体" w:hAnsi="宋体"/>
          <w:color w:val="000000"/>
          <w:szCs w:val="21"/>
        </w:rPr>
        <w:t>食品、饮料</w:t>
      </w:r>
      <w:r>
        <w:rPr>
          <w:rFonts w:ascii="宋体" w:hAnsi="宋体" w:hint="eastAsia"/>
          <w:color w:val="000000"/>
          <w:szCs w:val="21"/>
        </w:rPr>
        <w:t>生产</w:t>
      </w:r>
      <w:r>
        <w:rPr>
          <w:rFonts w:ascii="宋体" w:hAnsi="宋体"/>
          <w:color w:val="000000"/>
          <w:szCs w:val="21"/>
        </w:rPr>
        <w:t>加工人员、</w:t>
      </w:r>
      <w:r>
        <w:rPr>
          <w:rFonts w:ascii="宋体" w:hAnsi="宋体" w:hint="eastAsia"/>
          <w:color w:val="000000"/>
          <w:szCs w:val="21"/>
        </w:rPr>
        <w:t>烟草</w:t>
      </w:r>
      <w:r>
        <w:rPr>
          <w:rFonts w:ascii="宋体" w:hAnsi="宋体"/>
          <w:color w:val="000000"/>
          <w:szCs w:val="21"/>
        </w:rPr>
        <w:t>及其制品加工人员</w:t>
      </w:r>
      <w:r>
        <w:rPr>
          <w:rFonts w:ascii="宋体" w:hAnsi="宋体" w:hint="eastAsia"/>
          <w:color w:val="000000"/>
          <w:szCs w:val="21"/>
        </w:rPr>
        <w:t>、</w:t>
      </w:r>
      <w:r>
        <w:rPr>
          <w:rFonts w:ascii="宋体" w:hAnsi="宋体"/>
          <w:color w:val="000000"/>
          <w:szCs w:val="21"/>
        </w:rPr>
        <w:t>纺织、针织、</w:t>
      </w:r>
      <w:r>
        <w:rPr>
          <w:rFonts w:ascii="宋体" w:hAnsi="宋体" w:hint="eastAsia"/>
          <w:color w:val="000000"/>
          <w:szCs w:val="21"/>
        </w:rPr>
        <w:t>印染</w:t>
      </w:r>
      <w:r>
        <w:rPr>
          <w:rFonts w:ascii="宋体" w:hAnsi="宋体"/>
          <w:color w:val="000000"/>
          <w:szCs w:val="21"/>
        </w:rPr>
        <w:t>人员、纺织品、服装和皮革、毛皮制品加工制作人员</w:t>
      </w:r>
      <w:r>
        <w:rPr>
          <w:rFonts w:ascii="宋体" w:hAnsi="宋体" w:hint="eastAsia"/>
          <w:color w:val="000000"/>
          <w:szCs w:val="21"/>
        </w:rPr>
        <w:t>、</w:t>
      </w:r>
      <w:r>
        <w:rPr>
          <w:rFonts w:ascii="宋体" w:hAnsi="宋体"/>
          <w:color w:val="000000"/>
          <w:szCs w:val="21"/>
        </w:rPr>
        <w:t>木材加工、家具与木制品制作人员</w:t>
      </w:r>
      <w:r>
        <w:rPr>
          <w:rFonts w:ascii="宋体" w:hAnsi="宋体" w:hint="eastAsia"/>
          <w:color w:val="000000"/>
          <w:szCs w:val="21"/>
        </w:rPr>
        <w:t>、</w:t>
      </w:r>
      <w:r>
        <w:rPr>
          <w:rFonts w:ascii="宋体" w:hAnsi="宋体"/>
          <w:color w:val="000000"/>
          <w:szCs w:val="21"/>
        </w:rPr>
        <w:t>纸及纸制品生产加工人员</w:t>
      </w:r>
      <w:r>
        <w:rPr>
          <w:rFonts w:ascii="宋体" w:hAnsi="宋体" w:hint="eastAsia"/>
          <w:color w:val="000000"/>
          <w:szCs w:val="21"/>
        </w:rPr>
        <w:t>、</w:t>
      </w:r>
      <w:r>
        <w:rPr>
          <w:rFonts w:ascii="宋体" w:hAnsi="宋体"/>
          <w:color w:val="000000"/>
          <w:szCs w:val="21"/>
        </w:rPr>
        <w:t>印刷和记录媒介</w:t>
      </w:r>
      <w:r>
        <w:rPr>
          <w:rFonts w:ascii="宋体" w:hAnsi="宋体" w:hint="eastAsia"/>
          <w:color w:val="000000"/>
          <w:szCs w:val="21"/>
        </w:rPr>
        <w:t>复制</w:t>
      </w:r>
      <w:r>
        <w:rPr>
          <w:rFonts w:ascii="宋体" w:hAnsi="宋体"/>
          <w:color w:val="000000"/>
          <w:szCs w:val="21"/>
        </w:rPr>
        <w:t>人员、文教、工美、体育和娱乐用品制造人员</w:t>
      </w:r>
      <w:r>
        <w:rPr>
          <w:rFonts w:ascii="宋体" w:hAnsi="宋体" w:hint="eastAsia"/>
          <w:color w:val="000000"/>
          <w:szCs w:val="21"/>
        </w:rPr>
        <w:t>、石油</w:t>
      </w:r>
      <w:r>
        <w:rPr>
          <w:rFonts w:ascii="宋体" w:hAnsi="宋体"/>
          <w:color w:val="000000"/>
          <w:szCs w:val="21"/>
        </w:rPr>
        <w:t>加工</w:t>
      </w:r>
      <w:r>
        <w:rPr>
          <w:rFonts w:ascii="宋体" w:hAnsi="宋体" w:hint="eastAsia"/>
          <w:color w:val="000000"/>
          <w:szCs w:val="21"/>
        </w:rPr>
        <w:t>和</w:t>
      </w:r>
      <w:r>
        <w:rPr>
          <w:rFonts w:ascii="宋体" w:hAnsi="宋体"/>
          <w:color w:val="000000"/>
          <w:szCs w:val="21"/>
        </w:rPr>
        <w:t>炼焦、煤化工生产人员</w:t>
      </w:r>
      <w:r>
        <w:rPr>
          <w:rFonts w:ascii="宋体" w:hAnsi="宋体" w:hint="eastAsia"/>
          <w:color w:val="000000"/>
          <w:szCs w:val="21"/>
        </w:rPr>
        <w:t>、</w:t>
      </w:r>
      <w:r>
        <w:rPr>
          <w:rFonts w:ascii="宋体" w:hAnsi="宋体"/>
          <w:color w:val="000000"/>
          <w:szCs w:val="21"/>
        </w:rPr>
        <w:t>化学原料</w:t>
      </w:r>
      <w:r>
        <w:rPr>
          <w:rFonts w:ascii="宋体" w:hAnsi="宋体" w:hint="eastAsia"/>
          <w:color w:val="000000"/>
          <w:szCs w:val="21"/>
        </w:rPr>
        <w:t>和</w:t>
      </w:r>
      <w:r>
        <w:rPr>
          <w:rFonts w:ascii="宋体" w:hAnsi="宋体"/>
          <w:color w:val="000000"/>
          <w:szCs w:val="21"/>
        </w:rPr>
        <w:t>化学制品制造人员、医药制造人员</w:t>
      </w:r>
      <w:r>
        <w:rPr>
          <w:rFonts w:ascii="宋体" w:hAnsi="宋体" w:hint="eastAsia"/>
          <w:color w:val="000000"/>
          <w:szCs w:val="21"/>
        </w:rPr>
        <w:t>、</w:t>
      </w:r>
      <w:r>
        <w:rPr>
          <w:rFonts w:ascii="宋体" w:hAnsi="宋体"/>
          <w:color w:val="000000"/>
          <w:szCs w:val="21"/>
        </w:rPr>
        <w:t>化学纤维制造人员</w:t>
      </w:r>
      <w:r>
        <w:rPr>
          <w:rFonts w:ascii="宋体" w:hAnsi="宋体" w:hint="eastAsia"/>
          <w:color w:val="000000"/>
          <w:szCs w:val="21"/>
        </w:rPr>
        <w:t>、</w:t>
      </w:r>
      <w:r>
        <w:rPr>
          <w:rFonts w:ascii="宋体" w:hAnsi="宋体"/>
          <w:color w:val="000000"/>
          <w:szCs w:val="21"/>
        </w:rPr>
        <w:t>橡胶和塑料制品制造人员</w:t>
      </w:r>
      <w:r>
        <w:rPr>
          <w:rFonts w:ascii="宋体" w:hAnsi="宋体" w:hint="eastAsia"/>
          <w:color w:val="000000"/>
          <w:szCs w:val="21"/>
        </w:rPr>
        <w:t>、</w:t>
      </w:r>
      <w:r>
        <w:rPr>
          <w:rFonts w:ascii="宋体" w:hAnsi="宋体"/>
          <w:color w:val="000000"/>
          <w:szCs w:val="21"/>
        </w:rPr>
        <w:t>非</w:t>
      </w:r>
      <w:r>
        <w:rPr>
          <w:rFonts w:ascii="宋体" w:hAnsi="宋体" w:hint="eastAsia"/>
          <w:color w:val="000000"/>
          <w:szCs w:val="21"/>
        </w:rPr>
        <w:t>金属</w:t>
      </w:r>
      <w:r>
        <w:rPr>
          <w:rFonts w:ascii="宋体" w:hAnsi="宋体"/>
          <w:color w:val="000000"/>
          <w:szCs w:val="21"/>
        </w:rPr>
        <w:t>矿物制品制造人员、采矿人员</w:t>
      </w:r>
      <w:r>
        <w:rPr>
          <w:rFonts w:ascii="宋体" w:hAnsi="宋体" w:hint="eastAsia"/>
          <w:color w:val="000000"/>
          <w:szCs w:val="21"/>
        </w:rPr>
        <w:t>、</w:t>
      </w:r>
      <w:r>
        <w:rPr>
          <w:rFonts w:ascii="宋体" w:hAnsi="宋体"/>
          <w:color w:val="000000"/>
          <w:szCs w:val="21"/>
        </w:rPr>
        <w:t>金属冶炼和压延加工人员</w:t>
      </w:r>
      <w:r>
        <w:rPr>
          <w:rFonts w:ascii="宋体" w:hAnsi="宋体" w:hint="eastAsia"/>
          <w:color w:val="000000"/>
          <w:szCs w:val="21"/>
        </w:rPr>
        <w:t>、</w:t>
      </w:r>
      <w:r>
        <w:rPr>
          <w:rFonts w:ascii="宋体" w:hAnsi="宋体"/>
          <w:color w:val="000000"/>
          <w:szCs w:val="21"/>
        </w:rPr>
        <w:t>机械制造基础加工人员</w:t>
      </w:r>
      <w:r>
        <w:rPr>
          <w:rFonts w:ascii="宋体" w:hAnsi="宋体" w:hint="eastAsia"/>
          <w:color w:val="000000"/>
          <w:szCs w:val="21"/>
        </w:rPr>
        <w:t>、</w:t>
      </w:r>
      <w:r>
        <w:rPr>
          <w:rFonts w:ascii="宋体" w:hAnsi="宋体"/>
          <w:color w:val="000000"/>
          <w:szCs w:val="21"/>
        </w:rPr>
        <w:t>金属制品制造人员</w:t>
      </w:r>
      <w:r>
        <w:rPr>
          <w:rFonts w:ascii="宋体" w:hAnsi="宋体" w:hint="eastAsia"/>
          <w:color w:val="000000"/>
          <w:szCs w:val="21"/>
        </w:rPr>
        <w:t>、</w:t>
      </w:r>
      <w:r>
        <w:rPr>
          <w:rFonts w:ascii="宋体" w:hAnsi="宋体"/>
          <w:color w:val="000000"/>
          <w:szCs w:val="21"/>
        </w:rPr>
        <w:t>通用设备制造人员</w:t>
      </w:r>
      <w:r>
        <w:rPr>
          <w:rFonts w:ascii="宋体" w:hAnsi="宋体" w:hint="eastAsia"/>
          <w:color w:val="000000"/>
          <w:szCs w:val="21"/>
        </w:rPr>
        <w:t>、专</w:t>
      </w:r>
      <w:r>
        <w:rPr>
          <w:rFonts w:ascii="宋体" w:hAnsi="宋体"/>
          <w:color w:val="000000"/>
          <w:szCs w:val="21"/>
        </w:rPr>
        <w:t>用设备制造人员</w:t>
      </w:r>
      <w:r>
        <w:rPr>
          <w:rFonts w:ascii="宋体" w:hAnsi="宋体" w:hint="eastAsia"/>
          <w:color w:val="000000"/>
          <w:szCs w:val="21"/>
        </w:rPr>
        <w:t>、</w:t>
      </w:r>
      <w:r>
        <w:rPr>
          <w:rFonts w:ascii="宋体" w:hAnsi="宋体" w:hint="eastAsia"/>
          <w:color w:val="000000"/>
          <w:szCs w:val="21"/>
        </w:rPr>
        <w:tab/>
        <w:t>汽车</w:t>
      </w:r>
      <w:r>
        <w:rPr>
          <w:rFonts w:ascii="宋体" w:hAnsi="宋体"/>
          <w:color w:val="000000"/>
          <w:szCs w:val="21"/>
        </w:rPr>
        <w:t>制造人员</w:t>
      </w:r>
      <w:r>
        <w:rPr>
          <w:rFonts w:ascii="宋体" w:hAnsi="宋体" w:hint="eastAsia"/>
          <w:color w:val="000000"/>
          <w:szCs w:val="21"/>
        </w:rPr>
        <w:t>、</w:t>
      </w:r>
      <w:r>
        <w:rPr>
          <w:rFonts w:ascii="宋体" w:hAnsi="宋体"/>
          <w:color w:val="000000"/>
          <w:szCs w:val="21"/>
        </w:rPr>
        <w:t>铁路、船舶、航空</w:t>
      </w:r>
      <w:r>
        <w:rPr>
          <w:rFonts w:ascii="宋体" w:hAnsi="宋体" w:hint="eastAsia"/>
          <w:color w:val="000000"/>
          <w:szCs w:val="21"/>
        </w:rPr>
        <w:t>航天</w:t>
      </w:r>
      <w:r>
        <w:rPr>
          <w:rFonts w:ascii="宋体" w:hAnsi="宋体"/>
          <w:color w:val="000000"/>
          <w:szCs w:val="21"/>
        </w:rPr>
        <w:t>设备制造人员</w:t>
      </w:r>
      <w:r>
        <w:rPr>
          <w:rFonts w:ascii="宋体" w:hAnsi="宋体" w:hint="eastAsia"/>
          <w:color w:val="000000"/>
          <w:szCs w:val="21"/>
        </w:rPr>
        <w:t>、</w:t>
      </w:r>
      <w:r>
        <w:rPr>
          <w:rFonts w:ascii="宋体" w:hAnsi="宋体"/>
          <w:color w:val="000000"/>
          <w:szCs w:val="21"/>
        </w:rPr>
        <w:t>电</w:t>
      </w:r>
      <w:r>
        <w:rPr>
          <w:rFonts w:ascii="宋体" w:hAnsi="宋体" w:hint="eastAsia"/>
          <w:color w:val="000000"/>
          <w:szCs w:val="21"/>
        </w:rPr>
        <w:t>气</w:t>
      </w:r>
      <w:r>
        <w:rPr>
          <w:rFonts w:ascii="宋体" w:hAnsi="宋体"/>
          <w:color w:val="000000"/>
          <w:szCs w:val="21"/>
        </w:rPr>
        <w:t>机械和器材制造人员</w:t>
      </w:r>
      <w:r>
        <w:rPr>
          <w:rFonts w:ascii="宋体" w:hAnsi="宋体" w:hint="eastAsia"/>
          <w:color w:val="000000"/>
          <w:szCs w:val="21"/>
        </w:rPr>
        <w:t>、</w:t>
      </w:r>
      <w:r>
        <w:rPr>
          <w:rFonts w:ascii="宋体" w:hAnsi="宋体"/>
          <w:color w:val="000000"/>
          <w:szCs w:val="21"/>
        </w:rPr>
        <w:t>计算机、通信和其他电子设备</w:t>
      </w:r>
      <w:r>
        <w:rPr>
          <w:rFonts w:ascii="宋体" w:hAnsi="宋体" w:hint="eastAsia"/>
          <w:color w:val="000000"/>
          <w:szCs w:val="21"/>
        </w:rPr>
        <w:t>制造</w:t>
      </w:r>
      <w:r>
        <w:rPr>
          <w:rFonts w:ascii="宋体" w:hAnsi="宋体"/>
          <w:color w:val="000000"/>
          <w:szCs w:val="21"/>
        </w:rPr>
        <w:t>人员</w:t>
      </w:r>
      <w:r>
        <w:rPr>
          <w:rFonts w:ascii="宋体" w:hAnsi="宋体" w:hint="eastAsia"/>
          <w:color w:val="000000"/>
          <w:szCs w:val="21"/>
        </w:rPr>
        <w:t>、</w:t>
      </w:r>
      <w:r>
        <w:rPr>
          <w:rFonts w:ascii="宋体" w:hAnsi="宋体"/>
          <w:color w:val="000000"/>
          <w:szCs w:val="21"/>
        </w:rPr>
        <w:t>仪器仪表制造人员、废弃资源综合利用人员</w:t>
      </w:r>
      <w:r>
        <w:rPr>
          <w:rFonts w:ascii="宋体" w:hAnsi="宋体" w:hint="eastAsia"/>
          <w:color w:val="000000"/>
          <w:szCs w:val="21"/>
        </w:rPr>
        <w:t>、</w:t>
      </w:r>
      <w:r>
        <w:rPr>
          <w:rFonts w:ascii="宋体" w:hAnsi="宋体"/>
          <w:color w:val="000000"/>
          <w:szCs w:val="21"/>
        </w:rPr>
        <w:t>电力、热力、气体、水生产和输</w:t>
      </w:r>
      <w:r>
        <w:rPr>
          <w:rFonts w:ascii="宋体" w:hAnsi="宋体" w:hint="eastAsia"/>
          <w:color w:val="000000"/>
          <w:szCs w:val="21"/>
        </w:rPr>
        <w:t>配</w:t>
      </w:r>
      <w:r>
        <w:rPr>
          <w:rFonts w:ascii="宋体" w:hAnsi="宋体"/>
          <w:color w:val="000000"/>
          <w:szCs w:val="21"/>
        </w:rPr>
        <w:t>人员</w:t>
      </w:r>
      <w:r>
        <w:rPr>
          <w:rFonts w:ascii="宋体" w:hAnsi="宋体" w:hint="eastAsia"/>
          <w:color w:val="000000"/>
          <w:szCs w:val="21"/>
        </w:rPr>
        <w:t>、</w:t>
      </w:r>
      <w:r>
        <w:rPr>
          <w:rFonts w:ascii="宋体" w:hAnsi="宋体"/>
          <w:color w:val="000000"/>
          <w:szCs w:val="21"/>
        </w:rPr>
        <w:t>建筑施工人员</w:t>
      </w:r>
      <w:r>
        <w:rPr>
          <w:rFonts w:ascii="宋体" w:hAnsi="宋体" w:hint="eastAsia"/>
          <w:color w:val="000000"/>
          <w:szCs w:val="21"/>
        </w:rPr>
        <w:t>、</w:t>
      </w:r>
      <w:r>
        <w:rPr>
          <w:rFonts w:ascii="宋体" w:hAnsi="宋体"/>
          <w:color w:val="000000"/>
          <w:szCs w:val="21"/>
        </w:rPr>
        <w:t>运输设备和通用工程机械操作人员及有关人员、生产辅助人员、其他生产制造及有关人员</w:t>
      </w:r>
      <w:r>
        <w:rPr>
          <w:rFonts w:ascii="宋体" w:hAnsi="宋体" w:hint="eastAsia"/>
          <w:color w:val="000000"/>
          <w:szCs w:val="21"/>
        </w:rPr>
        <w:t>。</w:t>
      </w:r>
    </w:p>
    <w:p w:rsidR="00992530" w:rsidRDefault="00992530" w:rsidP="00992530">
      <w:pPr>
        <w:spacing w:line="360" w:lineRule="exact"/>
        <w:ind w:firstLineChars="200" w:firstLine="420"/>
        <w:rPr>
          <w:rFonts w:ascii="宋体" w:hAnsi="宋体"/>
          <w:color w:val="000000"/>
          <w:szCs w:val="21"/>
        </w:rPr>
      </w:pPr>
      <w:r>
        <w:rPr>
          <w:rFonts w:ascii="黑体" w:eastAsia="黑体" w:hAnsi="宋体" w:hint="eastAsia"/>
          <w:color w:val="000000"/>
          <w:szCs w:val="21"/>
        </w:rPr>
        <w:t xml:space="preserve">从业人员平均人数  </w:t>
      </w:r>
      <w:r>
        <w:rPr>
          <w:rFonts w:ascii="宋体" w:hAnsi="宋体" w:hint="eastAsia"/>
          <w:color w:val="000000"/>
          <w:szCs w:val="21"/>
        </w:rPr>
        <w:t>指月度或年度平均拥有的从业人员数。年度平均人数按单位实际月平均人数计算得到，不得用期末人数替代。</w:t>
      </w:r>
    </w:p>
    <w:p w:rsidR="00992530" w:rsidRDefault="00992530" w:rsidP="00992530">
      <w:pPr>
        <w:numPr>
          <w:ilvl w:val="0"/>
          <w:numId w:val="1"/>
        </w:numPr>
        <w:spacing w:line="360" w:lineRule="exact"/>
        <w:rPr>
          <w:rFonts w:ascii="宋体" w:hAnsi="宋体"/>
          <w:color w:val="000000"/>
          <w:szCs w:val="21"/>
        </w:rPr>
      </w:pPr>
      <w:r>
        <w:rPr>
          <w:rFonts w:hint="eastAsia"/>
          <w:color w:val="000000"/>
        </w:rPr>
        <w:t>月平</w:t>
      </w:r>
      <w:r>
        <w:rPr>
          <w:rFonts w:ascii="宋体" w:hAnsi="宋体" w:hint="eastAsia"/>
          <w:color w:val="000000"/>
          <w:szCs w:val="21"/>
        </w:rPr>
        <w:t>均人数是以报告月内每天实有的全部人数之和，除以报告月的日历日数。计算公式为：</w:t>
      </w:r>
    </w:p>
    <w:p w:rsidR="00992530" w:rsidRDefault="00992530" w:rsidP="00992530">
      <w:pPr>
        <w:spacing w:line="360" w:lineRule="exact"/>
        <w:ind w:left="420"/>
        <w:rPr>
          <w:rFonts w:ascii="宋体" w:hAnsi="宋体"/>
          <w:color w:val="000000"/>
          <w:szCs w:val="21"/>
        </w:rPr>
      </w:pPr>
      <w:r>
        <w:rPr>
          <w:rFonts w:ascii="宋体" w:hAnsi="宋体" w:hint="eastAsia"/>
          <w:color w:val="000000"/>
          <w:szCs w:val="21"/>
        </w:rPr>
        <w:t>月平均人数=报告月内每天实有的全部人数之和/ 报告月的日历日数</w:t>
      </w:r>
    </w:p>
    <w:p w:rsidR="00992530" w:rsidRDefault="00992530" w:rsidP="00992530">
      <w:pPr>
        <w:snapToGrid w:val="0"/>
        <w:spacing w:line="360" w:lineRule="exact"/>
        <w:ind w:firstLineChars="200" w:firstLine="420"/>
        <w:rPr>
          <w:rFonts w:ascii="宋体" w:hAnsi="宋体"/>
          <w:color w:val="000000"/>
          <w:szCs w:val="21"/>
        </w:rPr>
      </w:pPr>
      <w:r>
        <w:rPr>
          <w:rFonts w:ascii="宋体" w:hAnsi="宋体" w:hint="eastAsia"/>
          <w:color w:val="000000"/>
          <w:szCs w:val="21"/>
        </w:rPr>
        <w:t>对人员增减变动很小的单位，其月平均人数也可以用月初人数与月末人数之和除以2求得。计算公式为：</w:t>
      </w:r>
    </w:p>
    <w:p w:rsidR="00992530" w:rsidRDefault="00992530" w:rsidP="00992530">
      <w:pPr>
        <w:snapToGrid w:val="0"/>
        <w:spacing w:line="360" w:lineRule="exact"/>
        <w:ind w:firstLineChars="200" w:firstLine="420"/>
        <w:rPr>
          <w:rFonts w:ascii="宋体" w:hAnsi="宋体"/>
          <w:color w:val="000000"/>
          <w:szCs w:val="21"/>
        </w:rPr>
      </w:pPr>
      <w:r>
        <w:rPr>
          <w:rFonts w:hint="eastAsia"/>
          <w:color w:val="000000"/>
        </w:rPr>
        <w:t>月平均人数</w:t>
      </w:r>
      <w:r>
        <w:rPr>
          <w:rFonts w:hint="eastAsia"/>
          <w:color w:val="000000"/>
        </w:rPr>
        <w:t xml:space="preserve">= </w:t>
      </w:r>
      <w:r>
        <w:rPr>
          <w:color w:val="000000"/>
        </w:rPr>
        <w:t>(</w:t>
      </w:r>
      <w:r>
        <w:rPr>
          <w:rFonts w:hint="eastAsia"/>
          <w:color w:val="000000"/>
        </w:rPr>
        <w:t>月初人数</w:t>
      </w:r>
      <w:r>
        <w:rPr>
          <w:rFonts w:hint="eastAsia"/>
          <w:color w:val="000000"/>
        </w:rPr>
        <w:t>+</w:t>
      </w:r>
      <w:r>
        <w:rPr>
          <w:rFonts w:hint="eastAsia"/>
          <w:color w:val="000000"/>
        </w:rPr>
        <w:t>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rsidR="00992530" w:rsidRDefault="00992530" w:rsidP="00992530">
      <w:pPr>
        <w:spacing w:line="360" w:lineRule="exact"/>
        <w:ind w:firstLineChars="200" w:firstLine="420"/>
        <w:rPr>
          <w:rFonts w:ascii="宋体" w:hAnsi="宋体"/>
          <w:color w:val="000000"/>
          <w:szCs w:val="21"/>
        </w:rPr>
      </w:pPr>
      <w:r>
        <w:rPr>
          <w:rFonts w:ascii="宋体" w:hAnsi="宋体" w:hint="eastAsia"/>
          <w:color w:val="000000"/>
          <w:szCs w:val="21"/>
        </w:rPr>
        <w:t>在计算月平均人数时应注意：</w:t>
      </w:r>
    </w:p>
    <w:p w:rsidR="00992530" w:rsidRDefault="00992530" w:rsidP="00992530">
      <w:pPr>
        <w:spacing w:line="360" w:lineRule="exact"/>
        <w:ind w:firstLineChars="200" w:firstLine="420"/>
        <w:rPr>
          <w:rFonts w:ascii="宋体" w:hAnsi="宋体"/>
          <w:color w:val="000000"/>
          <w:szCs w:val="21"/>
        </w:rPr>
      </w:pPr>
      <w:r>
        <w:rPr>
          <w:rFonts w:ascii="宋体" w:hAnsi="宋体" w:hint="eastAsia"/>
          <w:color w:val="000000"/>
          <w:szCs w:val="21"/>
        </w:rPr>
        <w:t>（1）公休日与节假日的人数应按放假前最后一个工作日的人数计算。</w:t>
      </w:r>
    </w:p>
    <w:p w:rsidR="00992530" w:rsidRDefault="00992530" w:rsidP="00992530">
      <w:pPr>
        <w:spacing w:line="360" w:lineRule="exact"/>
        <w:ind w:firstLineChars="200" w:firstLine="420"/>
        <w:rPr>
          <w:rFonts w:ascii="宋体" w:hAnsi="宋体"/>
          <w:color w:val="000000"/>
          <w:szCs w:val="21"/>
        </w:rPr>
      </w:pPr>
      <w:r>
        <w:rPr>
          <w:rFonts w:ascii="宋体" w:hAnsi="宋体" w:hint="eastAsia"/>
          <w:color w:val="000000"/>
          <w:szCs w:val="21"/>
        </w:rPr>
        <w:t>（2）对新建立不满整月的单位（月中或月末建立），在计算报告月的平均人数时，应以其建立后各天实有人数之和，除以整月天数求得，而不能除以该单位建立的天数。</w:t>
      </w:r>
    </w:p>
    <w:p w:rsidR="00992530" w:rsidRDefault="00992530" w:rsidP="00992530">
      <w:pPr>
        <w:spacing w:line="360" w:lineRule="atLeast"/>
        <w:ind w:firstLineChars="200" w:firstLine="420"/>
        <w:rPr>
          <w:rFonts w:ascii="宋体" w:hAnsi="宋体"/>
          <w:color w:val="000000"/>
          <w:szCs w:val="21"/>
        </w:rPr>
      </w:pPr>
      <w:r>
        <w:rPr>
          <w:rFonts w:ascii="宋体" w:hAnsi="宋体" w:hint="eastAsia"/>
          <w:color w:val="000000"/>
          <w:szCs w:val="21"/>
        </w:rPr>
        <w:t>2. 年平均人数是以12个月的平均人数之和除以12求得。计算公式为：</w:t>
      </w:r>
    </w:p>
    <w:p w:rsidR="00992530" w:rsidRDefault="00992530" w:rsidP="00992530">
      <w:pPr>
        <w:spacing w:line="360" w:lineRule="atLeast"/>
        <w:rPr>
          <w:rFonts w:ascii="宋体" w:hAnsi="宋体"/>
          <w:color w:val="000000"/>
          <w:szCs w:val="21"/>
        </w:rPr>
      </w:pPr>
      <w:r>
        <w:rPr>
          <w:rFonts w:ascii="宋体" w:hAnsi="宋体" w:hint="eastAsia"/>
          <w:color w:val="000000"/>
          <w:szCs w:val="21"/>
        </w:rPr>
        <w:t xml:space="preserve">    年平均人数=报告年内12个月平均人数之和</w:t>
      </w:r>
      <w:r>
        <w:rPr>
          <w:rFonts w:ascii="宋体" w:hAnsi="宋体"/>
          <w:color w:val="000000"/>
          <w:szCs w:val="21"/>
        </w:rPr>
        <w:t>/12</w:t>
      </w:r>
    </w:p>
    <w:p w:rsidR="00992530" w:rsidRDefault="00992530" w:rsidP="00992530">
      <w:pPr>
        <w:spacing w:line="360" w:lineRule="atLeast"/>
        <w:ind w:firstLineChars="200" w:firstLine="420"/>
        <w:rPr>
          <w:rFonts w:ascii="宋体" w:hAnsi="宋体"/>
          <w:color w:val="000000"/>
          <w:szCs w:val="21"/>
        </w:rPr>
      </w:pPr>
      <w:r>
        <w:rPr>
          <w:rFonts w:ascii="宋体" w:hAnsi="宋体" w:hint="eastAsia"/>
          <w:color w:val="000000"/>
          <w:szCs w:val="21"/>
        </w:rPr>
        <w:t>在年内新成立的单位年平均人数计算方法为：从实际开工之月起到年底的月平均人数相加除以12个月。计算公式为：</w:t>
      </w:r>
    </w:p>
    <w:p w:rsidR="00992530" w:rsidRDefault="00992530" w:rsidP="00992530">
      <w:pPr>
        <w:spacing w:line="360" w:lineRule="atLeast"/>
        <w:ind w:firstLineChars="200" w:firstLine="420"/>
        <w:rPr>
          <w:rFonts w:ascii="宋体" w:hAnsi="宋体"/>
          <w:color w:val="000000"/>
          <w:szCs w:val="21"/>
        </w:rPr>
      </w:pPr>
      <w:r>
        <w:rPr>
          <w:rFonts w:ascii="宋体" w:hAnsi="宋体" w:hint="eastAsia"/>
          <w:color w:val="000000"/>
          <w:szCs w:val="21"/>
        </w:rPr>
        <w:lastRenderedPageBreak/>
        <w:t>年平均人数=(开工之月平均人数+</w:t>
      </w:r>
      <w:r>
        <w:rPr>
          <w:rFonts w:ascii="宋体" w:hAnsi="宋体"/>
          <w:color w:val="000000"/>
          <w:szCs w:val="21"/>
        </w:rPr>
        <w:t>…+</w:t>
      </w:r>
      <w:r>
        <w:rPr>
          <w:rFonts w:ascii="宋体" w:hAnsi="宋体" w:hint="eastAsia"/>
          <w:color w:val="000000"/>
          <w:szCs w:val="21"/>
        </w:rPr>
        <w:t>12月平均人数)/12</w:t>
      </w:r>
    </w:p>
    <w:p w:rsidR="00992530" w:rsidRDefault="00992530" w:rsidP="00992530">
      <w:pPr>
        <w:spacing w:line="360" w:lineRule="exact"/>
        <w:ind w:firstLineChars="200" w:firstLine="420"/>
        <w:rPr>
          <w:rFonts w:ascii="宋体" w:hAnsi="宋体"/>
          <w:color w:val="000000"/>
          <w:spacing w:val="8"/>
          <w:szCs w:val="21"/>
        </w:rPr>
      </w:pPr>
      <w:r>
        <w:rPr>
          <w:rFonts w:ascii="黑体" w:eastAsia="黑体" w:hint="eastAsia"/>
          <w:color w:val="000000"/>
          <w:szCs w:val="21"/>
        </w:rPr>
        <w:t xml:space="preserve">从业人员工资总额  </w:t>
      </w:r>
      <w:r>
        <w:rPr>
          <w:rFonts w:ascii="宋体" w:hAnsi="宋体" w:hint="eastAsia"/>
          <w:color w:val="000000"/>
          <w:spacing w:val="8"/>
          <w:szCs w:val="21"/>
        </w:rPr>
        <w:t>指本单位在月度或年度直接支付给本单位全部从业人员的劳动报酬总额。</w:t>
      </w:r>
      <w:r>
        <w:rPr>
          <w:rFonts w:hAnsi="宋体" w:hint="eastAsia"/>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w:t>
      </w:r>
      <w:r>
        <w:rPr>
          <w:rFonts w:hAnsi="宋体" w:hint="eastAsia"/>
          <w:color w:val="000000"/>
          <w:szCs w:val="21"/>
        </w:rPr>
        <w:t>，</w:t>
      </w:r>
      <w:r>
        <w:rPr>
          <w:rFonts w:ascii="宋体" w:hAnsi="宋体" w:hint="eastAsia"/>
          <w:color w:val="000000"/>
          <w:spacing w:val="8"/>
          <w:szCs w:val="21"/>
        </w:rPr>
        <w:t>工资总额是税前工资，包括单位从个人工资中直接为其代扣或代缴的个人所得税、社会保险基金和住房公积金等个人缴纳部分以及房费、水电费等，但</w:t>
      </w:r>
      <w:r>
        <w:rPr>
          <w:rFonts w:hAnsi="宋体"/>
          <w:color w:val="000000"/>
          <w:szCs w:val="21"/>
        </w:rPr>
        <w:t>不包括</w:t>
      </w:r>
      <w:r>
        <w:rPr>
          <w:rFonts w:hAnsi="宋体" w:hint="eastAsia"/>
          <w:color w:val="000000"/>
          <w:szCs w:val="21"/>
        </w:rPr>
        <w:t>从</w:t>
      </w:r>
      <w:r>
        <w:rPr>
          <w:rFonts w:hAnsi="宋体"/>
          <w:color w:val="000000"/>
          <w:szCs w:val="21"/>
        </w:rPr>
        <w:t>单位工会</w:t>
      </w:r>
      <w:r>
        <w:rPr>
          <w:rFonts w:hAnsi="宋体" w:hint="eastAsia"/>
          <w:color w:val="000000"/>
          <w:szCs w:val="21"/>
        </w:rPr>
        <w:t>经费或工</w:t>
      </w:r>
      <w:r>
        <w:rPr>
          <w:rFonts w:hAnsi="宋体"/>
          <w:color w:val="000000"/>
          <w:szCs w:val="21"/>
        </w:rPr>
        <w:t>会账户</w:t>
      </w:r>
      <w:r>
        <w:rPr>
          <w:rFonts w:hAnsi="宋体" w:hint="eastAsia"/>
          <w:color w:val="000000"/>
          <w:szCs w:val="21"/>
        </w:rPr>
        <w:t>中发放</w:t>
      </w:r>
      <w:r>
        <w:rPr>
          <w:rFonts w:hAnsi="宋体"/>
          <w:color w:val="000000"/>
          <w:szCs w:val="21"/>
        </w:rPr>
        <w:t>的</w:t>
      </w:r>
      <w:r>
        <w:rPr>
          <w:rFonts w:hAnsi="宋体" w:hint="eastAsia"/>
          <w:color w:val="000000"/>
          <w:szCs w:val="21"/>
        </w:rPr>
        <w:t>现金或</w:t>
      </w:r>
      <w:r>
        <w:rPr>
          <w:rFonts w:hAnsi="宋体"/>
          <w:color w:val="000000"/>
          <w:szCs w:val="21"/>
        </w:rPr>
        <w:t>实物</w:t>
      </w:r>
      <w:r>
        <w:rPr>
          <w:rFonts w:hAnsi="宋体" w:hint="eastAsia"/>
          <w:color w:val="000000"/>
          <w:szCs w:val="21"/>
        </w:rPr>
        <w:t>，入股分红、股权激励兑现的收益和各种资本性收益等</w:t>
      </w:r>
      <w:r>
        <w:rPr>
          <w:rFonts w:hAnsi="宋体" w:hint="eastAsia"/>
          <w:szCs w:val="21"/>
        </w:rPr>
        <w:t>。</w:t>
      </w:r>
      <w:r>
        <w:rPr>
          <w:rFonts w:ascii="宋体" w:hAnsi="宋体" w:hint="eastAsia"/>
          <w:color w:val="000000"/>
          <w:spacing w:val="8"/>
          <w:szCs w:val="21"/>
        </w:rPr>
        <w:t>工资总额具体包括:</w:t>
      </w:r>
      <w:r>
        <w:rPr>
          <w:rFonts w:ascii="宋体" w:hAnsi="宋体"/>
          <w:color w:val="000000"/>
          <w:spacing w:val="8"/>
          <w:szCs w:val="21"/>
        </w:rPr>
        <w:t xml:space="preserve"> </w:t>
      </w:r>
    </w:p>
    <w:p w:rsidR="00992530" w:rsidRDefault="00992530" w:rsidP="00992530">
      <w:pPr>
        <w:pStyle w:val="a4"/>
        <w:spacing w:line="360" w:lineRule="exact"/>
        <w:ind w:firstLineChars="200" w:firstLine="420"/>
        <w:rPr>
          <w:rFonts w:hAnsi="宋体"/>
          <w:color w:val="000000"/>
          <w:szCs w:val="21"/>
        </w:rPr>
      </w:pPr>
      <w:r>
        <w:rPr>
          <w:rFonts w:hAnsi="宋体" w:hint="eastAsia"/>
          <w:color w:val="000000"/>
          <w:szCs w:val="21"/>
        </w:rPr>
        <w:t>1.工资，包括基本工资和绩效工资。基本工资指本单位支付给本单位从业人员的按照法定工作时间提供正常工作的劳动报酬，各单位给个人确定的底薪可作为基本工资；绩效工资指根据本单位利润增长和工作业绩定期支付给本单位从业人员的奖励性工资。</w:t>
      </w:r>
    </w:p>
    <w:p w:rsidR="00992530" w:rsidRDefault="00992530" w:rsidP="00992530">
      <w:pPr>
        <w:pStyle w:val="a4"/>
        <w:spacing w:line="360" w:lineRule="exact"/>
        <w:ind w:firstLineChars="200" w:firstLine="420"/>
        <w:rPr>
          <w:rFonts w:hAnsi="宋体"/>
          <w:color w:val="000000"/>
          <w:szCs w:val="21"/>
        </w:rPr>
      </w:pPr>
      <w:r>
        <w:rPr>
          <w:rFonts w:hAnsi="宋体" w:hint="eastAsia"/>
          <w:color w:val="000000"/>
          <w:szCs w:val="21"/>
        </w:rPr>
        <w:t>2.奖金，指支付给本单位从业人员的超额劳动报酬和增收节支的劳动报酬。具体包括：年终奖、全勤奖、生产奖、节约奖、劳动竞赛奖和其他名目的奖金以及某工作事项完成后的提成工资、年底双薪等。</w:t>
      </w:r>
    </w:p>
    <w:p w:rsidR="00992530" w:rsidRDefault="00992530" w:rsidP="00992530">
      <w:pPr>
        <w:pStyle w:val="a4"/>
        <w:spacing w:line="360" w:lineRule="exact"/>
        <w:ind w:firstLineChars="200" w:firstLine="420"/>
        <w:rPr>
          <w:rFonts w:hAnsi="宋体"/>
          <w:color w:val="000000"/>
          <w:szCs w:val="21"/>
        </w:rPr>
      </w:pPr>
      <w:r>
        <w:rPr>
          <w:rFonts w:hAnsi="宋体" w:hint="eastAsia"/>
          <w:color w:val="000000"/>
          <w:szCs w:val="21"/>
        </w:rPr>
        <w:t>3.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rsidR="00992530" w:rsidRDefault="00992530" w:rsidP="00992530">
      <w:pPr>
        <w:pStyle w:val="a4"/>
        <w:spacing w:line="360" w:lineRule="exact"/>
        <w:ind w:firstLineChars="200" w:firstLine="420"/>
        <w:rPr>
          <w:rFonts w:hAnsi="宋体"/>
          <w:color w:val="000000"/>
          <w:szCs w:val="21"/>
        </w:rPr>
      </w:pPr>
      <w:r>
        <w:rPr>
          <w:rFonts w:hAnsi="宋体" w:hint="eastAsia"/>
          <w:color w:val="000000"/>
          <w:szCs w:val="21"/>
        </w:rPr>
        <w:t>4.其他工资，指单位发放给从业人员除工资、奖金、津贴和补贴外的劳动报酬。如补发上一年度的工资等。</w:t>
      </w:r>
    </w:p>
    <w:p w:rsidR="00992530" w:rsidRDefault="00992530" w:rsidP="00992530">
      <w:pPr>
        <w:pStyle w:val="a4"/>
        <w:spacing w:line="360" w:lineRule="exact"/>
        <w:ind w:firstLineChars="200" w:firstLine="420"/>
        <w:rPr>
          <w:rFonts w:hAnsi="宋体"/>
          <w:color w:val="000000"/>
          <w:szCs w:val="21"/>
        </w:rPr>
      </w:pPr>
      <w:r>
        <w:rPr>
          <w:rFonts w:ascii="黑体" w:eastAsia="黑体" w:hAnsi="宋体" w:hint="eastAsia"/>
          <w:color w:val="000000"/>
          <w:szCs w:val="21"/>
        </w:rPr>
        <w:t xml:space="preserve">在岗职工工资总额  </w:t>
      </w:r>
      <w:r>
        <w:rPr>
          <w:rFonts w:hAnsi="宋体" w:hint="eastAsia"/>
          <w:color w:val="000000"/>
          <w:szCs w:val="21"/>
        </w:rPr>
        <w:t>指本单位直接支付给本单位全部在岗职工的劳动报酬总额。</w:t>
      </w:r>
    </w:p>
    <w:p w:rsidR="00992530" w:rsidRDefault="00992530" w:rsidP="00992530">
      <w:pPr>
        <w:spacing w:line="360" w:lineRule="exact"/>
        <w:ind w:firstLineChars="200" w:firstLine="420"/>
        <w:rPr>
          <w:rFonts w:ascii="宋体" w:hAnsi="宋体"/>
          <w:color w:val="000000"/>
          <w:szCs w:val="21"/>
        </w:rPr>
      </w:pPr>
      <w:r>
        <w:rPr>
          <w:rFonts w:ascii="黑体" w:eastAsia="黑体" w:hint="eastAsia"/>
          <w:color w:val="000000"/>
          <w:szCs w:val="21"/>
        </w:rPr>
        <w:t xml:space="preserve">劳务派遣人员工资总额  </w:t>
      </w:r>
      <w:r>
        <w:rPr>
          <w:rFonts w:ascii="宋体" w:hAnsi="宋体" w:hint="eastAsia"/>
          <w:color w:val="000000"/>
          <w:szCs w:val="21"/>
        </w:rPr>
        <w:t>指实际用工单位（派遣人员的使用方）在一定时期内为使用劳务派遣人员而付出的劳动报酬总额，但不包括因使用派遣人员而支付的管理费用和其他用工成本。</w:t>
      </w:r>
    </w:p>
    <w:p w:rsidR="00992530" w:rsidRDefault="00992530" w:rsidP="00992530">
      <w:pPr>
        <w:pStyle w:val="a4"/>
        <w:spacing w:line="360" w:lineRule="atLeast"/>
        <w:ind w:firstLineChars="200" w:firstLine="420"/>
        <w:rPr>
          <w:rFonts w:ascii="黑体" w:eastAsia="黑体"/>
          <w:color w:val="000000"/>
          <w:szCs w:val="21"/>
        </w:rPr>
      </w:pPr>
      <w:r>
        <w:rPr>
          <w:rFonts w:ascii="黑体" w:eastAsia="黑体" w:hint="eastAsia"/>
          <w:color w:val="000000"/>
          <w:szCs w:val="21"/>
        </w:rPr>
        <w:t xml:space="preserve">其他从业人员工资总额  </w:t>
      </w:r>
      <w:r>
        <w:rPr>
          <w:rFonts w:hint="eastAsia"/>
          <w:color w:val="000000"/>
          <w:szCs w:val="21"/>
        </w:rPr>
        <w:t>指本单位直接支付给本单位其他从业人员的全部劳动报酬。</w:t>
      </w:r>
    </w:p>
    <w:p w:rsidR="00992530" w:rsidRDefault="00992530" w:rsidP="00992530">
      <w:pPr>
        <w:pStyle w:val="a4"/>
        <w:spacing w:line="360" w:lineRule="atLeast"/>
        <w:ind w:firstLineChars="200" w:firstLine="420"/>
        <w:rPr>
          <w:rFonts w:hAnsi="宋体"/>
          <w:color w:val="000000"/>
          <w:szCs w:val="21"/>
        </w:rPr>
      </w:pPr>
      <w:r>
        <w:rPr>
          <w:rFonts w:ascii="黑体" w:eastAsia="黑体" w:hint="eastAsia"/>
          <w:color w:val="000000"/>
        </w:rPr>
        <w:t>从业人员平均工资</w:t>
      </w:r>
      <w:r>
        <w:rPr>
          <w:rFonts w:hint="eastAsia"/>
          <w:color w:val="000000"/>
        </w:rPr>
        <w:t xml:space="preserve">  </w:t>
      </w:r>
      <w:r>
        <w:rPr>
          <w:rFonts w:hAnsi="宋体" w:hint="eastAsia"/>
          <w:color w:val="000000"/>
        </w:rPr>
        <w:t>指本单位</w:t>
      </w:r>
      <w:r>
        <w:rPr>
          <w:rFonts w:hAnsi="宋体" w:hint="eastAsia"/>
          <w:color w:val="000000"/>
          <w:szCs w:val="21"/>
        </w:rPr>
        <w:t>从业人员平均每人所得的工资额。计算公式为：</w:t>
      </w:r>
    </w:p>
    <w:p w:rsidR="00992530" w:rsidRDefault="00992530" w:rsidP="00992530">
      <w:pPr>
        <w:pStyle w:val="a4"/>
        <w:spacing w:line="360" w:lineRule="atLeast"/>
        <w:ind w:firstLineChars="200" w:firstLine="420"/>
        <w:rPr>
          <w:rFonts w:hAnsi="宋体"/>
          <w:color w:val="000000"/>
          <w:szCs w:val="21"/>
        </w:rPr>
      </w:pPr>
      <w:r>
        <w:rPr>
          <w:rFonts w:hAnsi="宋体" w:hint="eastAsia"/>
          <w:color w:val="000000"/>
          <w:szCs w:val="21"/>
        </w:rPr>
        <w:t>从业人员平均工资 = 从业人员工资总额/从业人员平均人数</w:t>
      </w:r>
    </w:p>
    <w:p w:rsidR="00992530" w:rsidRDefault="00992530" w:rsidP="00992530">
      <w:pPr>
        <w:pStyle w:val="a4"/>
        <w:spacing w:line="360" w:lineRule="atLeast"/>
        <w:ind w:firstLineChars="200" w:firstLine="420"/>
        <w:rPr>
          <w:rFonts w:hAnsi="宋体" w:cs="宋体"/>
          <w:bCs/>
          <w:color w:val="000000"/>
          <w:kern w:val="0"/>
          <w:szCs w:val="21"/>
        </w:rPr>
      </w:pPr>
      <w:r>
        <w:rPr>
          <w:rFonts w:ascii="黑体" w:eastAsia="黑体" w:hAnsi="宋体" w:cs="宋体" w:hint="eastAsia"/>
          <w:bCs/>
          <w:color w:val="000000"/>
          <w:kern w:val="0"/>
          <w:szCs w:val="21"/>
        </w:rPr>
        <w:t>在岗职工平均工资</w:t>
      </w:r>
      <w:r>
        <w:rPr>
          <w:rFonts w:hAnsi="宋体" w:cs="宋体" w:hint="eastAsia"/>
          <w:bCs/>
          <w:color w:val="000000"/>
          <w:kern w:val="0"/>
          <w:szCs w:val="21"/>
        </w:rPr>
        <w:t xml:space="preserve">  指本单位在岗职工</w:t>
      </w:r>
      <w:r>
        <w:rPr>
          <w:rFonts w:hAnsi="宋体" w:hint="eastAsia"/>
          <w:color w:val="000000"/>
          <w:szCs w:val="21"/>
        </w:rPr>
        <w:t>平均每人所得的工资额</w:t>
      </w:r>
      <w:r>
        <w:rPr>
          <w:rFonts w:hAnsi="宋体" w:cs="宋体" w:hint="eastAsia"/>
          <w:bCs/>
          <w:color w:val="000000"/>
          <w:kern w:val="0"/>
          <w:szCs w:val="21"/>
        </w:rPr>
        <w:t>。计算公式为：</w:t>
      </w:r>
    </w:p>
    <w:p w:rsidR="00992530" w:rsidRDefault="00992530" w:rsidP="00992530">
      <w:pPr>
        <w:pStyle w:val="a4"/>
        <w:spacing w:line="360" w:lineRule="atLeast"/>
        <w:ind w:firstLineChars="200" w:firstLine="420"/>
        <w:rPr>
          <w:rFonts w:hAnsi="宋体"/>
          <w:color w:val="000000"/>
          <w:szCs w:val="21"/>
        </w:rPr>
      </w:pPr>
      <w:r>
        <w:rPr>
          <w:rFonts w:hAnsi="宋体" w:hint="eastAsia"/>
          <w:color w:val="000000"/>
          <w:szCs w:val="21"/>
        </w:rPr>
        <w:t>在岗职工平均工资 = 在岗职工工资总额/在岗职工平均人数</w:t>
      </w:r>
    </w:p>
    <w:p w:rsidR="00992530" w:rsidRDefault="00992530" w:rsidP="00992530">
      <w:pPr>
        <w:pStyle w:val="a4"/>
        <w:spacing w:line="360" w:lineRule="atLeast"/>
        <w:ind w:firstLineChars="200" w:firstLine="420"/>
        <w:rPr>
          <w:rFonts w:hAnsi="宋体"/>
          <w:color w:val="000000"/>
          <w:szCs w:val="21"/>
        </w:rPr>
      </w:pPr>
      <w:r>
        <w:rPr>
          <w:rFonts w:ascii="黑体" w:eastAsia="黑体" w:hAnsi="宋体" w:hint="eastAsia"/>
          <w:color w:val="000000"/>
          <w:szCs w:val="21"/>
        </w:rPr>
        <w:t xml:space="preserve">劳务派遣人员平均工资  </w:t>
      </w:r>
      <w:r>
        <w:rPr>
          <w:rFonts w:hAnsi="宋体" w:hint="eastAsia"/>
          <w:color w:val="000000"/>
          <w:szCs w:val="21"/>
        </w:rPr>
        <w:t>指本单位劳务派遣人员平均每人所得的工资额。计算公式为：</w:t>
      </w:r>
    </w:p>
    <w:p w:rsidR="00992530" w:rsidRDefault="00992530" w:rsidP="00992530">
      <w:pPr>
        <w:pStyle w:val="a4"/>
        <w:spacing w:line="360" w:lineRule="atLeast"/>
        <w:ind w:firstLineChars="200" w:firstLine="420"/>
        <w:rPr>
          <w:rFonts w:hAnsi="宋体"/>
          <w:color w:val="000000"/>
          <w:szCs w:val="21"/>
        </w:rPr>
      </w:pPr>
      <w:r>
        <w:rPr>
          <w:rFonts w:hAnsi="宋体" w:hint="eastAsia"/>
          <w:color w:val="000000"/>
          <w:szCs w:val="21"/>
        </w:rPr>
        <w:t>劳务派遣人员平均工资 = 劳务派遣人员工资总额/劳务派遣人员平均人数</w:t>
      </w:r>
    </w:p>
    <w:p w:rsidR="00992530" w:rsidRDefault="00992530" w:rsidP="00992530">
      <w:pPr>
        <w:pStyle w:val="a4"/>
        <w:spacing w:line="360" w:lineRule="exact"/>
        <w:ind w:firstLineChars="200" w:firstLine="420"/>
        <w:rPr>
          <w:rFonts w:hAnsi="宋体"/>
          <w:color w:val="000000"/>
          <w:szCs w:val="21"/>
        </w:rPr>
      </w:pPr>
      <w:r>
        <w:rPr>
          <w:rFonts w:ascii="黑体" w:eastAsia="黑体" w:hAnsi="宋体" w:hint="eastAsia"/>
          <w:color w:val="000000"/>
          <w:szCs w:val="21"/>
        </w:rPr>
        <w:t xml:space="preserve">其他从业人员平均工资  </w:t>
      </w:r>
      <w:r>
        <w:rPr>
          <w:rFonts w:hAnsi="宋体" w:hint="eastAsia"/>
          <w:color w:val="000000"/>
          <w:szCs w:val="21"/>
        </w:rPr>
        <w:t>指本单位其他从业人员平均每人所得的工资额。计算公式为：</w:t>
      </w:r>
    </w:p>
    <w:p w:rsidR="006123E6" w:rsidRDefault="00992530" w:rsidP="00992530">
      <w:pPr>
        <w:pStyle w:val="a4"/>
        <w:spacing w:line="360" w:lineRule="exact"/>
        <w:ind w:firstLineChars="200" w:firstLine="420"/>
      </w:pPr>
      <w:r>
        <w:rPr>
          <w:rFonts w:hAnsi="宋体" w:hint="eastAsia"/>
          <w:color w:val="000000"/>
          <w:szCs w:val="21"/>
        </w:rPr>
        <w:t xml:space="preserve">其他从业人员平均工资 = 其他从业人员工资总额/其他从业人员平均人数    </w:t>
      </w:r>
      <w:bookmarkStart w:id="0" w:name="_GoBack"/>
      <w:bookmarkEnd w:id="0"/>
    </w:p>
    <w:sectPr w:rsidR="00612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41" w:rsidRDefault="00992530">
    <w:pPr>
      <w:pStyle w:val="2"/>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Pr>
        <w:rFonts w:ascii="Times New Roman"/>
        <w:noProof/>
      </w:rPr>
      <w:t>2</w:t>
    </w:r>
    <w:r>
      <w:rPr>
        <w:rFonts w:ascii="Times New Roman"/>
      </w:rPr>
      <w:fldChar w:fldCharType="end"/>
    </w:r>
  </w:p>
  <w:p w:rsidR="00C63F41" w:rsidRDefault="00992530">
    <w:pPr>
      <w:pStyle w:val="a3"/>
      <w:ind w:right="-23"/>
    </w:pPr>
    <w:r>
      <w:rPr>
        <w:rFonts w:hint="eastAsia"/>
      </w:rPr>
      <w:t>劳动工资统计报表制度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63A1C"/>
    <w:multiLevelType w:val="multilevel"/>
    <w:tmpl w:val="22363A1C"/>
    <w:lvl w:ilvl="0">
      <w:start w:val="1"/>
      <w:numFmt w:val="decimal"/>
      <w:lvlText w:val="%1."/>
      <w:lvlJc w:val="left"/>
      <w:pPr>
        <w:ind w:left="780" w:hanging="36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30"/>
    <w:rsid w:val="006123E6"/>
    <w:rsid w:val="0099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4C8F9-8F31-4545-9227-571E6CC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53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92530"/>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uiPriority w:val="99"/>
    <w:rsid w:val="00992530"/>
    <w:rPr>
      <w:rFonts w:ascii="Times New Roman" w:eastAsia="宋体" w:hAnsi="Times New Roman" w:cs="Times New Roman"/>
      <w:sz w:val="18"/>
      <w:szCs w:val="20"/>
    </w:rPr>
  </w:style>
  <w:style w:type="paragraph" w:styleId="2">
    <w:name w:val="Body Text 2"/>
    <w:basedOn w:val="a"/>
    <w:link w:val="2Char"/>
    <w:rsid w:val="00992530"/>
    <w:pPr>
      <w:autoSpaceDE w:val="0"/>
      <w:autoSpaceDN w:val="0"/>
      <w:adjustRightInd w:val="0"/>
      <w:jc w:val="left"/>
    </w:pPr>
    <w:rPr>
      <w:rFonts w:ascii="宋体"/>
      <w:color w:val="000000"/>
      <w:kern w:val="0"/>
      <w:sz w:val="18"/>
    </w:rPr>
  </w:style>
  <w:style w:type="character" w:customStyle="1" w:styleId="2Char">
    <w:name w:val="正文文本 2 Char"/>
    <w:basedOn w:val="a0"/>
    <w:link w:val="2"/>
    <w:rsid w:val="00992530"/>
    <w:rPr>
      <w:rFonts w:ascii="宋体" w:eastAsia="宋体" w:hAnsi="Times New Roman" w:cs="Times New Roman"/>
      <w:color w:val="000000"/>
      <w:kern w:val="0"/>
      <w:sz w:val="18"/>
      <w:szCs w:val="20"/>
    </w:rPr>
  </w:style>
  <w:style w:type="paragraph" w:styleId="a4">
    <w:name w:val="Plain Text"/>
    <w:basedOn w:val="a"/>
    <w:link w:val="Char0"/>
    <w:rsid w:val="00992530"/>
    <w:rPr>
      <w:rFonts w:ascii="宋体" w:hAnsi="Courier New"/>
    </w:rPr>
  </w:style>
  <w:style w:type="character" w:customStyle="1" w:styleId="Char0">
    <w:name w:val="纯文本 Char"/>
    <w:basedOn w:val="a0"/>
    <w:link w:val="a4"/>
    <w:rsid w:val="00992530"/>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4064</Characters>
  <Application>Microsoft Office Word</Application>
  <DocSecurity>0</DocSecurity>
  <Lines>33</Lines>
  <Paragraphs>9</Paragraphs>
  <ScaleCrop>false</ScaleCrop>
  <Company>Microsoft</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2023-06-30T06:10:00Z</dcterms:created>
  <dcterms:modified xsi:type="dcterms:W3CDTF">2023-06-30T06:10:00Z</dcterms:modified>
</cp:coreProperties>
</file>