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35"/>
        </w:tabs>
        <w:spacing w:line="580" w:lineRule="exact"/>
        <w:jc w:val="left"/>
        <w:rPr>
          <w:rFonts w:ascii="Times New Roman" w:hAnsi="Times New Roman" w:eastAsia="仿宋_GB2312" w:cs="Times New Roman"/>
          <w:sz w:val="32"/>
          <w:szCs w:val="24"/>
        </w:rPr>
      </w:pPr>
      <w:bookmarkStart w:id="7" w:name="_GoBack"/>
      <w:bookmarkEnd w:id="7"/>
      <w:bookmarkStart w:id="0" w:name="_Toc18458"/>
    </w:p>
    <w:p>
      <w:pPr>
        <w:tabs>
          <w:tab w:val="left" w:pos="2535"/>
        </w:tabs>
        <w:spacing w:line="580" w:lineRule="exact"/>
        <w:jc w:val="left"/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tabs>
          <w:tab w:val="left" w:pos="2535"/>
        </w:tabs>
        <w:spacing w:line="580" w:lineRule="exact"/>
        <w:jc w:val="left"/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spacing w:line="580" w:lineRule="exact"/>
        <w:jc w:val="center"/>
        <w:outlineLvl w:val="1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关于印发《</w:t>
      </w:r>
      <w:bookmarkStart w:id="1" w:name="_Hlk171092926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苏州市人才分类认定目录</w:t>
      </w:r>
      <w:bookmarkEnd w:id="1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》</w:t>
      </w:r>
    </w:p>
    <w:p>
      <w:pPr>
        <w:spacing w:line="580" w:lineRule="exact"/>
        <w:jc w:val="center"/>
        <w:outlineLvl w:val="1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>
      <w:pPr>
        <w:tabs>
          <w:tab w:val="left" w:pos="2535"/>
        </w:tabs>
        <w:spacing w:line="5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tabs>
          <w:tab w:val="left" w:pos="2535"/>
        </w:tabs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各县级市（区）委人才办，市委人才工作领导小组各成员单位：</w:t>
      </w:r>
    </w:p>
    <w:p>
      <w:pPr>
        <w:tabs>
          <w:tab w:val="left" w:pos="2535"/>
        </w:tabs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《苏州市人才分类认定目录》已经市委人才工作领导小组会议审议通过，现印发给你们，作为我市各类人才享受相应服务保障的主要依据。</w:t>
      </w:r>
    </w:p>
    <w:p>
      <w:pPr>
        <w:tabs>
          <w:tab w:val="left" w:pos="2535"/>
        </w:tabs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2535"/>
        </w:tabs>
        <w:wordWrap w:val="0"/>
        <w:spacing w:line="58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中共苏州市委人才工作领导小组办公室</w:t>
      </w:r>
    </w:p>
    <w:p>
      <w:pPr>
        <w:tabs>
          <w:tab w:val="left" w:pos="2535"/>
        </w:tabs>
        <w:spacing w:line="58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2024年7月  日</w:t>
      </w:r>
    </w:p>
    <w:p>
      <w:pPr>
        <w:widowControl/>
        <w:jc w:val="left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br w:type="page"/>
      </w:r>
    </w:p>
    <w:p>
      <w:pPr>
        <w:spacing w:line="580" w:lineRule="exact"/>
        <w:jc w:val="center"/>
        <w:outlineLvl w:val="1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80" w:lineRule="exact"/>
        <w:jc w:val="center"/>
        <w:outlineLvl w:val="1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苏州市人才分类认定目录</w:t>
      </w:r>
      <w:bookmarkEnd w:id="0"/>
    </w:p>
    <w:p>
      <w:pPr>
        <w:spacing w:line="58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苏州市人才分类按照A~F六类进行认定。人才须全职在苏州工作，拥护中国共产党领导和中国特色社会主义制度，遵守中华人民共和国宪法和法律，有良好的职业道德和严谨的工作作风，个人（含创办企业）信用记录良好，未被列为失信联合惩戒对象。具体分类如下：</w:t>
      </w:r>
    </w:p>
    <w:p>
      <w:pPr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A类（顶尖型）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 诺贝尔奖获得者；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 中国国家最高科学技术奖获得者；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3. 图灵奖、菲尔兹奖、</w:t>
      </w:r>
      <w:r>
        <w:fldChar w:fldCharType="begin"/>
      </w:r>
      <w:r>
        <w:instrText xml:space="preserve"> HYPERLINK "https://baike.baidu.com/item/%E6%B2%83%E5%B0%94%E5%A4%AB/13350340?fromModule=lemma_inlink" \t "/Users/yaolu/Documentsx/_blank" </w:instrText>
      </w:r>
      <w:r>
        <w:fldChar w:fldCharType="separate"/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沃尔夫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fldChar w:fldCharType="end"/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数学奖、克拉福德奖、普利兹克奖等国际著名奖项获得者；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4. 国家自然科学奖、国家技术发明奖、国家科学技术进步奖一等奖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及以上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获得者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（第1完成人）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 中国科学院院士，中国工程院院士；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 经认定的主要科技发达国家科学院、工程院院士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（不含通讯院士、外籍院士）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 中国社会科学院学部委员、荣誉学部委员；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 江苏省顶尖人才计划入选者；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 苏州市顶尖人才计划入选者。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B类（领军型）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 国家级重大人才工程入选者（青年类除外）；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 国家杰出青年基金获得者；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3.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“长江学者奖励计划”特聘教授；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4. </w:t>
      </w:r>
      <w:bookmarkStart w:id="2" w:name="_Hlk170113677"/>
      <w:r>
        <w:rPr>
          <w:rFonts w:ascii="Times New Roman" w:hAnsi="Times New Roman" w:eastAsia="仿宋_GB2312" w:cs="Times New Roman"/>
          <w:kern w:val="0"/>
          <w:sz w:val="32"/>
          <w:szCs w:val="32"/>
        </w:rPr>
        <w:t>国家自然科学奖、国家技术发明奖、国家科学技术进步奖一等奖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及以上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获得者</w:t>
      </w:r>
      <w:bookmarkEnd w:id="2"/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（第2、3完成人）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5.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中科院“百人计划”入选者；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“国家卓越工程师”、“国家卓越工程师团队”负责人；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世界技能大赛金牌、中华技能大奖获得者，“江苏大工匠”；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教育部最高层次人才培养工程培养对象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 国家社会科学基金重大项目首席专家；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中宣部“文化名家”暨“四个一批”人才，茅盾文学奖、鲁迅文学奖获得者，紫金文化奖章获得者；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spacing w:val="-11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. </w:t>
      </w:r>
      <w:r>
        <w:rPr>
          <w:rFonts w:ascii="Times New Roman" w:hAnsi="Times New Roman" w:eastAsia="仿宋_GB2312" w:cs="Times New Roman"/>
          <w:spacing w:val="-11"/>
          <w:kern w:val="0"/>
          <w:sz w:val="32"/>
          <w:szCs w:val="32"/>
        </w:rPr>
        <w:t>中国工艺美术大师，国家级非物质文化遗产代表性传承人；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 国家级主要医学专业委员会主任委员、副主任委员，国家级医学类重点学（专）科带头人；国医大师，岐黄学者，全国名中医；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 中国政府友谊奖获得者；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 世界500强企业（以《财富》杂志最新发布为准）在苏州投资的省级外资总部机构主要负责人；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江苏省“双创团队”领军人才；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江苏省“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333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工程”一层次培养对象；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 江苏省人才攻关联合体总指挥、技术总师；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 苏州杰出人才奖获得者；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19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. </w:t>
      </w:r>
      <w:bookmarkStart w:id="3" w:name="_Hlk170113692"/>
      <w:r>
        <w:rPr>
          <w:rFonts w:ascii="Times New Roman" w:hAnsi="Times New Roman" w:eastAsia="仿宋_GB2312" w:cs="Times New Roman"/>
          <w:kern w:val="0"/>
          <w:sz w:val="32"/>
          <w:szCs w:val="32"/>
        </w:rPr>
        <w:t>姑苏创新创业领军一层次人才；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 姑苏宣传文化、教育、卫生、知识产权、体育等专项人才计划的一层次人才</w:t>
      </w:r>
      <w:bookmarkEnd w:id="3"/>
      <w:r>
        <w:rPr>
          <w:rFonts w:ascii="Times New Roman" w:hAnsi="Times New Roman" w:eastAsia="仿宋_GB2312" w:cs="Times New Roman"/>
          <w:kern w:val="0"/>
          <w:sz w:val="32"/>
          <w:szCs w:val="32"/>
        </w:rPr>
        <w:t>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 经认定的我市重点企业新引进的年工资薪金100万元以上的高端人才。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C类（拔尖型）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 国家级重大人才工程入选者（青年类）；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 国家优秀青年科学基金获得者；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3.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“长江学者奖励计划”青年学者；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4. </w:t>
      </w:r>
      <w:bookmarkStart w:id="4" w:name="_Hlk170113727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中科院“百人计划”（青年类）入选者</w:t>
      </w:r>
      <w:bookmarkEnd w:id="4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5.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江苏省“双创人才”；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6. 江苏省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333工程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”二层次培养对象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 享受国务院政府特殊津贴专家；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 江苏省有突出贡献中青年专家；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世界技能大赛银牌、铜牌，全国职业技能大赛金牌获得者，“江苏工匠”、首席技师；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江苏省“苏教名家”培养对象，江苏省特级教师；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中宣部“宣传思想文化青年英才”，江苏省青年优秀文艺人才引进计划入选者，江苏省紫金文化英才，江苏省宣传文化系统“五个一批”人才、青年文化人才，江苏“四名人才”；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. </w:t>
      </w:r>
      <w:r>
        <w:fldChar w:fldCharType="begin"/>
      </w:r>
      <w:r>
        <w:instrText xml:space="preserve"> HYPERLINK "https://www.vipjiaju.com/jssgymsds.html" \t "_self" </w:instrText>
      </w:r>
      <w: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江苏省工艺美术大师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，江苏省级非物质文化遗产代表性传承人；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 省级主要医学专业委员会主任委员、副主任委员，省级医学类重点学（专）科带头人；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 姑苏创新创业领军二层次人才；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 姑苏宣传文化、教育、卫生、知识产权、体育等专项人才计划的二层次人才；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6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. 姑苏高技能领军人才；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. 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经认定的我市电商一层次</w:t>
      </w:r>
      <w:r>
        <w:rPr>
          <w:rFonts w:ascii="Times New Roman" w:hAnsi="Times New Roman" w:eastAsia="仿宋_GB2312" w:cs="Times New Roman"/>
          <w:sz w:val="32"/>
          <w:szCs w:val="32"/>
        </w:rPr>
        <w:t>人才。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D类（紧缺型）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 国家级重大人才工程博士后专项入选者；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 博士后创新人才支持计划（国家资助博士后研究人员计划A档）入选者；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. </w:t>
      </w:r>
      <w:r>
        <w:fldChar w:fldCharType="begin"/>
      </w:r>
      <w:r>
        <w:instrText xml:space="preserve"> HYPERLINK "http://www.baidu.com/link?url=OPnhOc9fH4vFR5zq8F0AjwF1T9d2u6bkMT1o3Gr1M4A3QJrfSb-SoOENRzNZcJSoWZUtegavQBxJ3CV7MMLpMK" \t "_blank" </w:instrText>
      </w:r>
      <w:r>
        <w:fldChar w:fldCharType="separate"/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江苏省卓越博士后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fldChar w:fldCharType="end"/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；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江苏省“双创博士”；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. </w:t>
      </w:r>
      <w:bookmarkStart w:id="5" w:name="_Hlk170113797"/>
      <w:r>
        <w:rPr>
          <w:rFonts w:ascii="Times New Roman" w:hAnsi="Times New Roman" w:eastAsia="仿宋_GB2312" w:cs="Times New Roman"/>
          <w:kern w:val="0"/>
          <w:sz w:val="32"/>
          <w:szCs w:val="32"/>
        </w:rPr>
        <w:t>江苏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省“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333工程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”三层次培养对象</w:t>
      </w:r>
      <w:bookmarkEnd w:id="5"/>
      <w:r>
        <w:rPr>
          <w:rFonts w:ascii="Times New Roman" w:hAnsi="Times New Roman" w:eastAsia="仿宋_GB2312" w:cs="Times New Roman"/>
          <w:kern w:val="0"/>
          <w:sz w:val="32"/>
          <w:szCs w:val="32"/>
        </w:rPr>
        <w:t>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6.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江苏省教学名师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 江苏省紫金文化优青；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 姑苏创新创业领军三层次人才；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. </w:t>
      </w:r>
      <w:bookmarkStart w:id="6" w:name="_Hlk170113805"/>
      <w:r>
        <w:rPr>
          <w:rFonts w:ascii="Times New Roman" w:hAnsi="Times New Roman" w:eastAsia="仿宋_GB2312" w:cs="Times New Roman"/>
          <w:kern w:val="0"/>
          <w:sz w:val="32"/>
          <w:szCs w:val="32"/>
        </w:rPr>
        <w:t>姑苏宣传文化、教育、卫生、知识产权、体育等专项人才计划的三层次人才</w:t>
      </w:r>
      <w:bookmarkEnd w:id="6"/>
      <w:r>
        <w:rPr>
          <w:rFonts w:ascii="Times New Roman" w:hAnsi="Times New Roman" w:eastAsia="仿宋_GB2312" w:cs="Times New Roman"/>
          <w:kern w:val="0"/>
          <w:sz w:val="32"/>
          <w:szCs w:val="32"/>
        </w:rPr>
        <w:t>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 苏州市重点产业紧缺人才；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 留苏创新创业博士后；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 经认定的我市电商二层次人才；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. 特级技师。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E类（储备型）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 全日制博士研究生；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 重点高校（</w:t>
      </w:r>
      <w:r>
        <w:rPr>
          <w:rFonts w:hint="eastAsia" w:ascii="仿宋_GB2312" w:hAnsi="仿宋_GB2312" w:eastAsia="仿宋_GB2312" w:cs="仿宋_GB2312"/>
          <w:bCs/>
          <w:kern w:val="0"/>
          <w:sz w:val="32"/>
        </w:rPr>
        <w:t>国内“双一流”高校/学科或在</w:t>
      </w:r>
      <w:r>
        <w:rPr>
          <w:rFonts w:ascii="Times New Roman" w:hAnsi="Times New Roman" w:eastAsia="仿宋_GB2312" w:cs="Times New Roman"/>
          <w:bCs/>
          <w:kern w:val="0"/>
          <w:sz w:val="32"/>
        </w:rPr>
        <w:t>QS、THE、U.S.NEWS、ARWU、CWUR榜单排名前200高校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）全日制硕士研究生、本科生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F类（通用型）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 符合县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级市（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紧缺目录的大专及以上学历人才；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spacing w:val="-6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2. 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32"/>
        </w:rPr>
        <w:t>符合县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32"/>
        </w:rPr>
        <w:t>级市（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32"/>
        </w:rPr>
        <w:t>区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32"/>
        </w:rPr>
        <w:t>紧缺工种目录的高级工及以上技能人才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32"/>
        </w:rPr>
        <w:t>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3. 经认定的我市电商三层次人才。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相关说明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 本目录根据实际情况适时动态调整。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 本目录仅用作我市人才分类认定，符合本目录的人才申请享受各类人才政策时，还需符合相应政策要求。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 我市人才分类认定工作由市人社局会同各业务主管部门和各县级市（区）具体负责。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 其他未列入目录的相当层次人才，可由各县级市（区）提出认定申请，经市人社局和业务主管部门审核后，报市委人才办主任会议审定。</w:t>
      </w:r>
    </w:p>
    <w:p>
      <w:pPr>
        <w:overflowPunct w:val="0"/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bCs/>
          <w:snapToGrid w:val="0"/>
          <w:spacing w:val="-4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BB"/>
    <w:rsid w:val="000B6F1F"/>
    <w:rsid w:val="00393D2E"/>
    <w:rsid w:val="004E2D63"/>
    <w:rsid w:val="00504F36"/>
    <w:rsid w:val="0067055F"/>
    <w:rsid w:val="0069414F"/>
    <w:rsid w:val="00747BBB"/>
    <w:rsid w:val="008A32D1"/>
    <w:rsid w:val="00AD1447"/>
    <w:rsid w:val="00BC7C0A"/>
    <w:rsid w:val="00CA6B95"/>
    <w:rsid w:val="00CC53DE"/>
    <w:rsid w:val="00D80113"/>
    <w:rsid w:val="00D8305D"/>
    <w:rsid w:val="00E303C2"/>
    <w:rsid w:val="732B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autoRedefine/>
    <w:unhideWhenUsed/>
    <w:qFormat/>
    <w:uiPriority w:val="99"/>
    <w:pPr>
      <w:jc w:val="left"/>
    </w:pPr>
    <w:rPr>
      <w:rFonts w:ascii="Times New Roman" w:hAnsi="Times New Roman" w:cs="Times New Roman"/>
      <w:szCs w:val="22"/>
      <w:lang w:val="zh-CN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4">
    <w:name w:val="head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styleId="7">
    <w:name w:val="Emphasis"/>
    <w:basedOn w:val="6"/>
    <w:autoRedefine/>
    <w:qFormat/>
    <w:uiPriority w:val="20"/>
    <w:rPr>
      <w:i/>
      <w:iCs/>
    </w:rPr>
  </w:style>
  <w:style w:type="paragraph" w:customStyle="1" w:styleId="8">
    <w:name w:val="正文首行缩进 21"/>
    <w:basedOn w:val="1"/>
    <w:autoRedefine/>
    <w:qFormat/>
    <w:uiPriority w:val="99"/>
    <w:pPr>
      <w:spacing w:line="360" w:lineRule="auto"/>
      <w:ind w:firstLine="420" w:firstLineChars="200"/>
      <w:textAlignment w:val="baseline"/>
    </w:pPr>
    <w:rPr>
      <w:rFonts w:ascii="Times New Roman" w:hAnsi="Times New Roman"/>
      <w:sz w:val="24"/>
      <w:szCs w:val="24"/>
    </w:rPr>
  </w:style>
  <w:style w:type="character" w:customStyle="1" w:styleId="9">
    <w:name w:val="批注文字 字符"/>
    <w:basedOn w:val="6"/>
    <w:autoRedefine/>
    <w:semiHidden/>
    <w:qFormat/>
    <w:uiPriority w:val="99"/>
  </w:style>
  <w:style w:type="character" w:customStyle="1" w:styleId="10">
    <w:name w:val="批注文字 字符1"/>
    <w:basedOn w:val="6"/>
    <w:link w:val="2"/>
    <w:autoRedefine/>
    <w:qFormat/>
    <w:uiPriority w:val="99"/>
    <w:rPr>
      <w:kern w:val="2"/>
      <w:sz w:val="21"/>
      <w:szCs w:val="22"/>
      <w:lang w:val="zh-CN"/>
    </w:rPr>
  </w:style>
  <w:style w:type="character" w:customStyle="1" w:styleId="11">
    <w:name w:val="页眉 字符"/>
    <w:basedOn w:val="6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character" w:customStyle="1" w:styleId="12">
    <w:name w:val="页脚 字符"/>
    <w:basedOn w:val="6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1949</Words>
  <Characters>2075</Characters>
  <Lines>18</Lines>
  <Paragraphs>5</Paragraphs>
  <TotalTime>0</TotalTime>
  <ScaleCrop>false</ScaleCrop>
  <LinksUpToDate>false</LinksUpToDate>
  <CharactersWithSpaces>2146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2024-07-05T09:25:00Z</dcterms:created>
  <dc:creator>gbw</dc:creator>
  <cp:lastModifiedBy>fs</cp:lastModifiedBy>
  <dcterms:modified xsi:type="dcterms:W3CDTF">2024-07-23T06:56:08Z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38403CBF4ADE4387901FEE16D0160741_13</vt:lpwstr>
  </property>
</Properties>
</file>