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numPr>
          <w:ilvl w:val="0"/>
          <w:numId w:val="1"/>
        </w:numPr>
        <w:spacing w:before="100" w:beforeAutospacing="1" w:after="100" w:afterAutospacing="1" w:line="580" w:lineRule="exact"/>
        <w:ind w:left="1157" w:firstLineChars="0"/>
        <w:jc w:val="center"/>
        <w:rPr>
          <w:rFonts w:ascii="Times New Roman" w:hAnsi="Times New Roman" w:eastAsia="黑体"/>
          <w:b/>
          <w:snapToGrid w:val="0"/>
          <w:kern w:val="0"/>
          <w:sz w:val="32"/>
          <w:szCs w:val="32"/>
        </w:rPr>
      </w:pPr>
      <w:bookmarkStart w:id="0" w:name="Content"/>
      <w:bookmarkStart w:id="1" w:name="正文"/>
      <w:r>
        <w:rPr>
          <w:rFonts w:hint="default" w:ascii="Times New Roman" w:hAnsi="Times New Roman" w:eastAsia="黑体"/>
          <w:b/>
          <w:snapToGrid w:val="0"/>
          <w:kern w:val="0"/>
          <w:sz w:val="32"/>
          <w:szCs w:val="32"/>
        </w:rPr>
        <w:t>总  则</w:t>
      </w:r>
    </w:p>
    <w:p>
      <w:pPr>
        <w:pStyle w:val="17"/>
        <w:numPr>
          <w:ilvl w:val="0"/>
          <w:numId w:val="2"/>
        </w:numPr>
        <w:tabs>
          <w:tab w:val="left" w:pos="142"/>
        </w:tabs>
        <w:spacing w:line="580" w:lineRule="exact"/>
        <w:ind w:left="0" w:firstLine="1984" w:firstLineChars="62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凡申报园区商贸电商引导资金（以下简称“引导资金”）的单位和项目，必须同时符合以下基本条件：</w:t>
      </w:r>
    </w:p>
    <w:p>
      <w:pPr>
        <w:tabs>
          <w:tab w:val="left" w:pos="142"/>
        </w:tabs>
        <w:spacing w:line="580" w:lineRule="exact"/>
        <w:ind w:firstLine="480" w:firstLineChars="15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（一）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hint="default" w:ascii="Times New Roman" w:hAnsi="Times New Roman" w:eastAsia="仿宋_GB2312"/>
          <w:sz w:val="32"/>
          <w:szCs w:val="32"/>
        </w:rPr>
        <w:t>在园区注册成立，依法纳税，财务管理制度健全。</w:t>
      </w:r>
    </w:p>
    <w:p>
      <w:pPr>
        <w:tabs>
          <w:tab w:val="left" w:pos="142"/>
        </w:tabs>
        <w:spacing w:line="580" w:lineRule="exact"/>
        <w:ind w:firstLine="480" w:firstLineChars="15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（二）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hint="default" w:ascii="Times New Roman" w:hAnsi="Times New Roman" w:eastAsia="仿宋_GB2312"/>
          <w:sz w:val="32"/>
          <w:szCs w:val="32"/>
        </w:rPr>
        <w:t>符合园区商贸电商发展方向。</w:t>
      </w:r>
    </w:p>
    <w:p>
      <w:pPr>
        <w:tabs>
          <w:tab w:val="left" w:pos="142"/>
        </w:tabs>
        <w:spacing w:line="580" w:lineRule="exact"/>
        <w:ind w:firstLine="480" w:firstLineChars="15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（三）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hint="default" w:ascii="Times New Roman" w:hAnsi="Times New Roman" w:eastAsia="仿宋_GB2312"/>
          <w:sz w:val="32"/>
          <w:szCs w:val="32"/>
        </w:rPr>
        <w:t>依法诚信经营，近三年内无严重失信行为。</w:t>
      </w:r>
    </w:p>
    <w:p>
      <w:pPr>
        <w:tabs>
          <w:tab w:val="left" w:pos="142"/>
        </w:tabs>
        <w:spacing w:line="580" w:lineRule="exact"/>
        <w:ind w:firstLine="480" w:firstLineChars="15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（四）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hint="default" w:ascii="Times New Roman" w:hAnsi="Times New Roman" w:eastAsia="仿宋_GB2312"/>
          <w:sz w:val="32"/>
          <w:szCs w:val="32"/>
        </w:rPr>
        <w:t>资源集约利用水平较高，资金兑现时未迁出。</w:t>
      </w:r>
    </w:p>
    <w:p>
      <w:pPr>
        <w:pStyle w:val="17"/>
        <w:numPr>
          <w:ilvl w:val="0"/>
          <w:numId w:val="2"/>
        </w:numPr>
        <w:tabs>
          <w:tab w:val="left" w:pos="142"/>
        </w:tabs>
        <w:spacing w:line="580" w:lineRule="exact"/>
        <w:ind w:left="0" w:firstLine="1984" w:firstLineChars="62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享受本细则租金补贴的企业，应承诺五年内不得转让或出租相关用房。</w:t>
      </w:r>
    </w:p>
    <w:p>
      <w:pPr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b/>
          <w:bCs/>
          <w:sz w:val="32"/>
          <w:szCs w:val="32"/>
        </w:rPr>
        <w:t>第六条</w:t>
      </w:r>
      <w:r>
        <w:rPr>
          <w:rFonts w:hint="default" w:ascii="Times New Roman" w:hAnsi="Times New Roman" w:eastAsia="仿宋_GB2312"/>
          <w:sz w:val="32"/>
          <w:szCs w:val="32"/>
        </w:rPr>
        <w:t xml:space="preserve"> 做好电商企业引育工作，培育发展新动能。</w:t>
      </w:r>
    </w:p>
    <w:p>
      <w:pPr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（一）招引电商项目</w:t>
      </w:r>
      <w:r>
        <w:rPr>
          <w:rFonts w:hint="default" w:ascii="Times New Roman" w:hAnsi="Times New Roman" w:eastAsia="仿宋_GB2312"/>
          <w:sz w:val="32"/>
          <w:szCs w:val="32"/>
        </w:rPr>
        <w:t>。重点引入上年度主营业务收入超10亿元的电商企业；近三年累计获得2亿元以上风险投资、战略投资或上市（不含新三板）的电商企业；在生态建设、人才集聚等方面对园区电商发展具有重大贡献的项目。对符合以上条件之一，按如下标准进行奖补：</w:t>
      </w:r>
    </w:p>
    <w:p>
      <w:pPr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1）落户奖励。落户企业年度主营业务收入首次达到1亿元的或企业首次跨境电商一线进出口达到1亿元的，最高给予50万元奖励；政策期内，每增加1亿元，最高再给予15万元奖励，每家企业奖励总额最高500万元。单个企业同一年度获得的奖励总额，原则上不超过企业该年度地方经济贡献。</w:t>
      </w:r>
    </w:p>
    <w:p>
      <w:pPr>
        <w:snapToGrid w:val="0"/>
        <w:spacing w:line="580" w:lineRule="exact"/>
        <w:ind w:firstLine="64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（2）用房补贴。在园区租赁营业用房的，</w:t>
      </w:r>
      <w:r>
        <w:rPr>
          <w:rFonts w:ascii="Times New Roman" w:hAnsi="Times New Roman" w:eastAsia="仿宋_GB2312"/>
          <w:kern w:val="0"/>
          <w:sz w:val="32"/>
          <w:szCs w:val="32"/>
        </w:rPr>
        <w:t>给予不超过3年，每年不超过实际支出50%的用房补贴，每平方米补贴金额最高40元/月，每家企业补贴总额</w:t>
      </w:r>
      <w:r>
        <w:rPr>
          <w:rFonts w:hint="default" w:ascii="Times New Roman" w:hAnsi="Times New Roman" w:eastAsia="仿宋_GB2312"/>
          <w:kern w:val="0"/>
          <w:sz w:val="32"/>
          <w:szCs w:val="32"/>
        </w:rPr>
        <w:t>最高</w:t>
      </w:r>
      <w:r>
        <w:rPr>
          <w:rFonts w:ascii="Times New Roman" w:hAnsi="Times New Roman" w:eastAsia="仿宋_GB2312"/>
          <w:kern w:val="0"/>
          <w:sz w:val="32"/>
          <w:szCs w:val="32"/>
        </w:rPr>
        <w:t>300万元。自购用房的参照租赁补贴。</w:t>
      </w:r>
    </w:p>
    <w:p>
      <w:pPr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（二）支持存量电商企业成长</w:t>
      </w:r>
      <w:r>
        <w:rPr>
          <w:rFonts w:hint="default" w:ascii="Times New Roman" w:hAnsi="Times New Roman" w:eastAsia="仿宋_GB2312"/>
          <w:sz w:val="32"/>
          <w:szCs w:val="32"/>
        </w:rPr>
        <w:t>。对存量电子商务企业，上年度主营业务收入超5亿元且同比增长超10%；近三年累计获得1亿元以上风险投资、战略投资或上市（不含新三板）的电商企业进行奖励。对符合以上条件之一，根据企业综合经营贡献较前两年最高值增量，最高按照增量部分60%，每家企业最高给予500万元奖励。</w:t>
      </w:r>
    </w:p>
    <w:p>
      <w:pPr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  <w:lang w:val="zh-TW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（三）打造电子商务标杆园区</w:t>
      </w:r>
      <w:r>
        <w:rPr>
          <w:rFonts w:hint="default" w:ascii="Times New Roman" w:hAnsi="Times New Roman" w:eastAsia="仿宋_GB2312"/>
          <w:sz w:val="32"/>
          <w:szCs w:val="32"/>
        </w:rPr>
        <w:t>。支持电子商务产业园提升综合服务能力，加快引进标杆项目。对于发展效益较好、具备较强示范作用的经省市区认定的电子商务产业园，最高按照上年度实际投入的20%，最高给予100万元奖励。对新招引一家第六条（一）所述的电商企业，最高给予30万元招商奖励。每家电子商务产业园</w:t>
      </w:r>
      <w:r>
        <w:rPr>
          <w:rFonts w:ascii="Times New Roman" w:hAnsi="Times New Roman" w:eastAsia="仿宋_GB2312"/>
          <w:sz w:val="32"/>
          <w:szCs w:val="32"/>
          <w:lang w:val="zh-TW"/>
        </w:rPr>
        <w:t>每年</w:t>
      </w:r>
      <w:r>
        <w:rPr>
          <w:rFonts w:hint="default" w:ascii="Times New Roman" w:hAnsi="Times New Roman" w:eastAsia="仿宋_GB2312"/>
          <w:sz w:val="32"/>
          <w:szCs w:val="32"/>
        </w:rPr>
        <w:t>累计</w:t>
      </w:r>
      <w:r>
        <w:rPr>
          <w:rFonts w:ascii="Times New Roman" w:hAnsi="Times New Roman" w:eastAsia="仿宋_GB2312"/>
          <w:sz w:val="32"/>
          <w:szCs w:val="32"/>
          <w:lang w:val="zh-TW"/>
        </w:rPr>
        <w:t>最高奖励</w:t>
      </w:r>
      <w:r>
        <w:rPr>
          <w:rFonts w:hint="default" w:ascii="Times New Roman" w:hAnsi="Times New Roman" w:eastAsia="仿宋_GB2312"/>
          <w:sz w:val="32"/>
          <w:szCs w:val="32"/>
        </w:rPr>
        <w:t>100</w:t>
      </w:r>
      <w:r>
        <w:rPr>
          <w:rFonts w:ascii="Times New Roman" w:hAnsi="Times New Roman" w:eastAsia="仿宋_GB2312"/>
          <w:sz w:val="32"/>
          <w:szCs w:val="32"/>
          <w:lang w:val="zh-TW"/>
        </w:rPr>
        <w:t>万元</w:t>
      </w:r>
      <w:r>
        <w:rPr>
          <w:rFonts w:hint="default" w:ascii="Times New Roman" w:hAnsi="Times New Roman" w:eastAsia="仿宋_GB2312"/>
          <w:sz w:val="32"/>
          <w:szCs w:val="32"/>
          <w:lang w:val="zh-TW"/>
        </w:rPr>
        <w:t>，</w:t>
      </w:r>
      <w:r>
        <w:rPr>
          <w:rFonts w:hint="default" w:ascii="Times New Roman" w:hAnsi="Times New Roman" w:eastAsia="仿宋_GB2312"/>
          <w:sz w:val="32"/>
          <w:szCs w:val="32"/>
        </w:rPr>
        <w:t>奖励资金可用于高管团队激励</w:t>
      </w:r>
      <w:r>
        <w:rPr>
          <w:rFonts w:ascii="Times New Roman" w:hAnsi="Times New Roman" w:eastAsia="仿宋_GB2312"/>
          <w:sz w:val="32"/>
          <w:szCs w:val="32"/>
          <w:lang w:val="zh-TW"/>
        </w:rPr>
        <w:t>。</w:t>
      </w:r>
    </w:p>
    <w:p>
      <w:pPr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b/>
          <w:bCs/>
          <w:sz w:val="32"/>
          <w:szCs w:val="32"/>
        </w:rPr>
        <w:t xml:space="preserve">第七条 </w:t>
      </w:r>
      <w:r>
        <w:rPr>
          <w:rFonts w:hint="default" w:ascii="Times New Roman" w:hAnsi="Times New Roman" w:eastAsia="仿宋_GB2312"/>
          <w:sz w:val="32"/>
          <w:szCs w:val="32"/>
        </w:rPr>
        <w:t>支持跨境电商发展，推动外贸提质增效。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楷体_GB2312"/>
          <w:sz w:val="32"/>
          <w:szCs w:val="32"/>
        </w:rPr>
        <w:t>（一）</w:t>
      </w:r>
      <w:r>
        <w:rPr>
          <w:rFonts w:ascii="Times New Roman" w:hAnsi="Times New Roman" w:eastAsia="楷体_GB2312"/>
          <w:sz w:val="32"/>
          <w:szCs w:val="32"/>
          <w:lang w:val="zh-TW"/>
        </w:rPr>
        <w:t>支持企业规模化发展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（1）</w:t>
      </w:r>
      <w:r>
        <w:rPr>
          <w:rFonts w:ascii="Times New Roman" w:hAnsi="Times New Roman" w:eastAsia="仿宋_GB2312"/>
          <w:sz w:val="32"/>
          <w:szCs w:val="32"/>
        </w:rPr>
        <w:t>企业按海关跨境电商贸易方式申报，年度</w:t>
      </w:r>
      <w:r>
        <w:rPr>
          <w:rFonts w:hint="default" w:ascii="Times New Roman" w:hAnsi="Times New Roman" w:eastAsia="仿宋_GB2312"/>
          <w:sz w:val="32"/>
          <w:szCs w:val="32"/>
        </w:rPr>
        <w:t>一线</w:t>
      </w:r>
      <w:r>
        <w:rPr>
          <w:rFonts w:ascii="Times New Roman" w:hAnsi="Times New Roman" w:eastAsia="仿宋_GB2312"/>
          <w:sz w:val="32"/>
          <w:szCs w:val="32"/>
        </w:rPr>
        <w:t>进出口额首次达到</w:t>
      </w:r>
      <w:r>
        <w:rPr>
          <w:rFonts w:hint="default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00万美元的，一次性给予</w:t>
      </w:r>
      <w:r>
        <w:rPr>
          <w:rFonts w:hint="default"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</w:rPr>
        <w:t>万元奖励，每增加</w:t>
      </w:r>
      <w:r>
        <w:rPr>
          <w:rFonts w:hint="default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00万美元，再给予</w:t>
      </w:r>
      <w:r>
        <w:rPr>
          <w:rFonts w:hint="default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万元奖励，每家企业年累计奖励金额</w:t>
      </w:r>
      <w:r>
        <w:rPr>
          <w:rFonts w:hint="default" w:ascii="Times New Roman" w:hAnsi="Times New Roman" w:eastAsia="仿宋_GB2312"/>
          <w:sz w:val="32"/>
          <w:szCs w:val="32"/>
        </w:rPr>
        <w:t>最高50</w:t>
      </w:r>
      <w:r>
        <w:rPr>
          <w:rFonts w:ascii="Times New Roman" w:hAnsi="Times New Roman" w:eastAsia="仿宋_GB2312"/>
          <w:sz w:val="32"/>
          <w:szCs w:val="32"/>
        </w:rPr>
        <w:t>万元。企业以一般贸易方式开展跨境电商业务，年度</w:t>
      </w:r>
      <w:r>
        <w:rPr>
          <w:rFonts w:hint="default" w:ascii="Times New Roman" w:hAnsi="Times New Roman" w:eastAsia="仿宋_GB2312"/>
          <w:sz w:val="32"/>
          <w:szCs w:val="32"/>
        </w:rPr>
        <w:t>一线</w:t>
      </w:r>
      <w:r>
        <w:rPr>
          <w:rFonts w:ascii="Times New Roman" w:hAnsi="Times New Roman" w:eastAsia="仿宋_GB2312"/>
          <w:sz w:val="32"/>
          <w:szCs w:val="32"/>
        </w:rPr>
        <w:t>进出口额首次达</w:t>
      </w:r>
      <w:r>
        <w:rPr>
          <w:rFonts w:hint="default" w:ascii="Times New Roman" w:hAnsi="Times New Roman" w:eastAsia="仿宋_GB2312"/>
          <w:sz w:val="32"/>
          <w:szCs w:val="32"/>
        </w:rPr>
        <w:t>1000万美</w:t>
      </w:r>
      <w:r>
        <w:rPr>
          <w:rFonts w:ascii="Times New Roman" w:hAnsi="Times New Roman" w:eastAsia="仿宋_GB2312"/>
          <w:sz w:val="32"/>
          <w:szCs w:val="32"/>
        </w:rPr>
        <w:t>元的，一次性给予10万元奖励，每增加</w:t>
      </w:r>
      <w:r>
        <w:rPr>
          <w:rFonts w:hint="default" w:ascii="Times New Roman" w:hAnsi="Times New Roman" w:eastAsia="仿宋_GB2312"/>
          <w:sz w:val="32"/>
          <w:szCs w:val="32"/>
        </w:rPr>
        <w:t>1000万美</w:t>
      </w:r>
      <w:r>
        <w:rPr>
          <w:rFonts w:ascii="Times New Roman" w:hAnsi="Times New Roman" w:eastAsia="仿宋_GB2312"/>
          <w:sz w:val="32"/>
          <w:szCs w:val="32"/>
        </w:rPr>
        <w:t>元，再给予5万元奖励，每家企业年累计奖励金额</w:t>
      </w:r>
      <w:r>
        <w:rPr>
          <w:rFonts w:hint="default" w:ascii="Times New Roman" w:hAnsi="Times New Roman" w:eastAsia="仿宋_GB2312"/>
          <w:sz w:val="32"/>
          <w:szCs w:val="32"/>
        </w:rPr>
        <w:t>最高50</w:t>
      </w:r>
      <w:r>
        <w:rPr>
          <w:rFonts w:ascii="Times New Roman" w:hAnsi="Times New Roman" w:eastAsia="仿宋_GB2312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（2）上年度申报该项奖励的企业，按照年度跨境电商进出口额增量申报奖补，按跨境电商贸易方式申报，一线进出口额</w:t>
      </w:r>
      <w:r>
        <w:rPr>
          <w:rFonts w:ascii="Times New Roman" w:hAnsi="Times New Roman" w:eastAsia="仿宋_GB2312"/>
          <w:sz w:val="32"/>
          <w:szCs w:val="32"/>
        </w:rPr>
        <w:t>每增加</w:t>
      </w:r>
      <w:r>
        <w:rPr>
          <w:rFonts w:hint="default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00万美元，给予5万元奖励</w:t>
      </w:r>
      <w:r>
        <w:rPr>
          <w:rFonts w:hint="default" w:ascii="Times New Roman" w:hAnsi="Times New Roman" w:eastAsia="仿宋_GB2312"/>
          <w:sz w:val="32"/>
          <w:szCs w:val="32"/>
        </w:rPr>
        <w:t>；按照</w:t>
      </w:r>
      <w:r>
        <w:rPr>
          <w:rFonts w:ascii="Times New Roman" w:hAnsi="Times New Roman" w:eastAsia="仿宋_GB2312"/>
          <w:sz w:val="32"/>
          <w:szCs w:val="32"/>
        </w:rPr>
        <w:t>一般贸易方式开展跨境电商业务，</w:t>
      </w:r>
      <w:r>
        <w:rPr>
          <w:rFonts w:hint="default" w:ascii="Times New Roman" w:hAnsi="Times New Roman" w:eastAsia="仿宋_GB2312"/>
          <w:sz w:val="32"/>
          <w:szCs w:val="32"/>
        </w:rPr>
        <w:t>一线进出口额</w:t>
      </w:r>
      <w:r>
        <w:rPr>
          <w:rFonts w:ascii="Times New Roman" w:hAnsi="Times New Roman" w:eastAsia="仿宋_GB2312"/>
          <w:sz w:val="32"/>
          <w:szCs w:val="32"/>
        </w:rPr>
        <w:t>每增加1</w:t>
      </w:r>
      <w:r>
        <w:rPr>
          <w:rFonts w:hint="default" w:ascii="Times New Roman" w:hAnsi="Times New Roman" w:eastAsia="仿宋_GB2312"/>
          <w:sz w:val="32"/>
          <w:szCs w:val="32"/>
        </w:rPr>
        <w:t>000万美</w:t>
      </w:r>
      <w:r>
        <w:rPr>
          <w:rFonts w:ascii="Times New Roman" w:hAnsi="Times New Roman" w:eastAsia="仿宋_GB2312"/>
          <w:sz w:val="32"/>
          <w:szCs w:val="32"/>
        </w:rPr>
        <w:t>元，给予5万元奖励，每家企业年累计奖励金额</w:t>
      </w:r>
      <w:r>
        <w:rPr>
          <w:rFonts w:hint="default" w:ascii="Times New Roman" w:hAnsi="Times New Roman" w:eastAsia="仿宋_GB2312"/>
          <w:sz w:val="32"/>
          <w:szCs w:val="32"/>
        </w:rPr>
        <w:t>最高50</w:t>
      </w:r>
      <w:r>
        <w:rPr>
          <w:rFonts w:ascii="Times New Roman" w:hAnsi="Times New Roman" w:eastAsia="仿宋_GB2312"/>
          <w:sz w:val="32"/>
          <w:szCs w:val="32"/>
        </w:rPr>
        <w:t>万元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楷体_GB2312"/>
          <w:sz w:val="32"/>
          <w:szCs w:val="32"/>
        </w:rPr>
        <w:t>（二）发挥服务商优势“以商引商”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（1）鼓励园区跨境电商服务商推动所服务的客户在园区注册贸易公司。以园区新注册贸易公司为主体开展跨境电商一线进出口，首年销售额首次达到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/>
          <w:sz w:val="32"/>
          <w:szCs w:val="32"/>
        </w:rPr>
        <w:t>00万元、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/>
          <w:sz w:val="32"/>
          <w:szCs w:val="32"/>
        </w:rPr>
        <w:t>00万元和1500万元的，对其利用园区跨境电商服务商进行出海或进口产生的基础服务费用，分别给予20%不超过10万元、35%不超过15万元、50%不超过20万元奖励。逐级达到的，奖励差额。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（2）对推动客户在园区注册贸易公司的园区跨境电商服务商，给予引进奖励。年引进新注册贸易公司并有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一线进出口</w:t>
      </w:r>
      <w:r>
        <w:rPr>
          <w:rFonts w:hint="default" w:ascii="Times New Roman" w:hAnsi="Times New Roman" w:eastAsia="仿宋_GB2312"/>
          <w:sz w:val="32"/>
          <w:szCs w:val="32"/>
        </w:rPr>
        <w:t>业务实绩的，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每引进一家最高给予2万元奖励，</w:t>
      </w:r>
      <w:r>
        <w:rPr>
          <w:rFonts w:hint="default" w:ascii="Times New Roman" w:hAnsi="Times New Roman" w:eastAsia="仿宋_GB2312"/>
          <w:sz w:val="32"/>
          <w:szCs w:val="32"/>
        </w:rPr>
        <w:t>每家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跨境电商服务商</w:t>
      </w:r>
      <w:r>
        <w:rPr>
          <w:rFonts w:hint="default" w:ascii="Times New Roman" w:hAnsi="Times New Roman" w:eastAsia="仿宋_GB2312"/>
          <w:sz w:val="32"/>
          <w:szCs w:val="32"/>
        </w:rPr>
        <w:t>年累计奖励金额最高50万元。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（三）鼓励品牌出海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鼓励跨境电商企业自主孵化品牌，对年销售额首次超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00万元的品牌，对企业按照每一品牌一次性给予10万元奖励。</w:t>
      </w:r>
    </w:p>
    <w:p>
      <w:pPr>
        <w:pStyle w:val="2"/>
        <w:tabs>
          <w:tab w:val="left" w:pos="-180"/>
        </w:tabs>
        <w:snapToGrid w:val="0"/>
        <w:spacing w:after="0" w:line="58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楷体_GB2312"/>
          <w:sz w:val="32"/>
          <w:szCs w:val="32"/>
        </w:rPr>
        <w:t>（四）强化要素保障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以园区</w:t>
      </w:r>
      <w:r>
        <w:rPr>
          <w:rFonts w:ascii="Times New Roman" w:hAnsi="Times New Roman" w:eastAsia="仿宋_GB2312"/>
          <w:sz w:val="32"/>
          <w:szCs w:val="32"/>
          <w:lang w:eastAsia="zh-Hans"/>
        </w:rPr>
        <w:t>跨境电商及配套</w:t>
      </w:r>
      <w:r>
        <w:rPr>
          <w:rFonts w:ascii="Times New Roman" w:hAnsi="Times New Roman" w:eastAsia="仿宋_GB2312"/>
          <w:sz w:val="32"/>
          <w:szCs w:val="32"/>
        </w:rPr>
        <w:t>企业为主体</w:t>
      </w:r>
      <w:r>
        <w:rPr>
          <w:rFonts w:hint="default" w:ascii="Times New Roman" w:hAnsi="Times New Roman" w:eastAsia="仿宋_GB2312"/>
          <w:sz w:val="32"/>
          <w:szCs w:val="32"/>
        </w:rPr>
        <w:t>新</w:t>
      </w:r>
      <w:r>
        <w:rPr>
          <w:rFonts w:ascii="Times New Roman" w:hAnsi="Times New Roman" w:eastAsia="仿宋_GB2312"/>
          <w:sz w:val="32"/>
          <w:szCs w:val="32"/>
        </w:rPr>
        <w:t>设立海外仓</w:t>
      </w:r>
      <w:r>
        <w:rPr>
          <w:rFonts w:hint="default" w:ascii="Times New Roman" w:hAnsi="Times New Roman" w:eastAsia="仿宋_GB2312"/>
          <w:sz w:val="32"/>
          <w:szCs w:val="32"/>
        </w:rPr>
        <w:t>或扩大已运营海外仓的规模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default" w:ascii="Times New Roman" w:hAnsi="Times New Roman" w:eastAsia="仿宋_GB2312"/>
          <w:sz w:val="32"/>
          <w:szCs w:val="32"/>
        </w:rPr>
        <w:t>新设或新增</w:t>
      </w:r>
      <w:r>
        <w:rPr>
          <w:rFonts w:ascii="Times New Roman" w:hAnsi="Times New Roman" w:eastAsia="仿宋_GB2312"/>
          <w:sz w:val="32"/>
          <w:szCs w:val="32"/>
        </w:rPr>
        <w:t>海外仓面积超</w:t>
      </w:r>
      <w:r>
        <w:rPr>
          <w:rFonts w:hint="default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000平方米的，最高按照综合投入的30%、</w:t>
      </w:r>
      <w:r>
        <w:rPr>
          <w:rFonts w:hint="default" w:ascii="Times New Roman" w:hAnsi="Times New Roman" w:eastAsia="仿宋_GB2312"/>
          <w:sz w:val="32"/>
          <w:szCs w:val="32"/>
        </w:rPr>
        <w:t>最高</w:t>
      </w:r>
      <w:r>
        <w:rPr>
          <w:rFonts w:ascii="Times New Roman" w:hAnsi="Times New Roman" w:eastAsia="仿宋_GB2312"/>
          <w:sz w:val="32"/>
          <w:szCs w:val="32"/>
        </w:rPr>
        <w:t>给予</w:t>
      </w:r>
      <w:r>
        <w:rPr>
          <w:rFonts w:hint="default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0万元奖励。</w:t>
      </w:r>
      <w:r>
        <w:rPr>
          <w:rFonts w:hint="default" w:ascii="Times New Roman" w:hAnsi="Times New Roman" w:eastAsia="仿宋_GB2312"/>
          <w:sz w:val="32"/>
          <w:szCs w:val="32"/>
        </w:rPr>
        <w:t>支持跨境电商平台及企业设立进口分拨中心，对跨境电商一线年进口额达3亿元的，最高按照综合投入的30%，最高给予50万元奖励。</w:t>
      </w:r>
    </w:p>
    <w:p>
      <w:pPr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</w:t>
      </w:r>
      <w:r>
        <w:rPr>
          <w:rFonts w:hint="default" w:ascii="Times New Roman" w:hAnsi="Times New Roman" w:eastAsia="仿宋_GB2312"/>
          <w:b/>
          <w:bCs/>
          <w:sz w:val="32"/>
          <w:szCs w:val="32"/>
        </w:rPr>
        <w:t>八</w:t>
      </w:r>
      <w:r>
        <w:rPr>
          <w:rFonts w:ascii="Times New Roman" w:hAnsi="Times New Roman" w:eastAsia="仿宋_GB2312"/>
          <w:b/>
          <w:bCs/>
          <w:sz w:val="32"/>
          <w:szCs w:val="32"/>
        </w:rPr>
        <w:t>条</w:t>
      </w:r>
      <w:r>
        <w:rPr>
          <w:rFonts w:ascii="Times New Roman" w:hAnsi="Times New Roman" w:eastAsia="仿宋_GB2312"/>
          <w:sz w:val="32"/>
          <w:szCs w:val="32"/>
        </w:rPr>
        <w:t xml:space="preserve"> 支持直播新业态发展，带动企业转型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  <w:lang w:val="zh-TW"/>
        </w:rPr>
        <w:t>（</w:t>
      </w:r>
      <w:r>
        <w:rPr>
          <w:rFonts w:hint="default" w:ascii="Times New Roman" w:hAnsi="Times New Roman" w:eastAsia="楷体_GB2312"/>
          <w:sz w:val="32"/>
          <w:szCs w:val="32"/>
        </w:rPr>
        <w:t>一</w:t>
      </w:r>
      <w:r>
        <w:rPr>
          <w:rFonts w:ascii="Times New Roman" w:hAnsi="Times New Roman" w:eastAsia="楷体_GB2312"/>
          <w:sz w:val="32"/>
          <w:szCs w:val="32"/>
          <w:lang w:val="zh-TW"/>
        </w:rPr>
        <w:t>）支持直播基地建设</w:t>
      </w:r>
      <w:r>
        <w:rPr>
          <w:rFonts w:hint="default" w:ascii="Times New Roman" w:hAnsi="Times New Roman" w:eastAsia="仿宋_GB2312"/>
          <w:sz w:val="32"/>
          <w:szCs w:val="32"/>
        </w:rPr>
        <w:t>。对企业新建直播间，最高按照综合投入的</w:t>
      </w:r>
      <w:r>
        <w:rPr>
          <w:rFonts w:ascii="Times New Roman" w:hAnsi="Times New Roman" w:eastAsia="仿宋_GB2312"/>
          <w:sz w:val="32"/>
          <w:szCs w:val="32"/>
        </w:rPr>
        <w:t>30%</w:t>
      </w:r>
      <w:r>
        <w:rPr>
          <w:rFonts w:hint="default" w:ascii="Times New Roman" w:hAnsi="Times New Roman" w:eastAsia="仿宋_GB2312"/>
          <w:sz w:val="32"/>
          <w:szCs w:val="32"/>
        </w:rPr>
        <w:t>、每年最高给予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default" w:ascii="Times New Roman" w:hAnsi="Times New Roman" w:eastAsia="仿宋_GB2312"/>
          <w:sz w:val="32"/>
          <w:szCs w:val="32"/>
        </w:rPr>
        <w:t>万元奖励。</w:t>
      </w:r>
    </w:p>
    <w:p>
      <w:pPr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  <w:lang w:val="zh-TW"/>
        </w:rPr>
        <w:t>（</w:t>
      </w:r>
      <w:r>
        <w:rPr>
          <w:rFonts w:hint="default" w:ascii="Times New Roman" w:hAnsi="Times New Roman" w:eastAsia="楷体_GB2312"/>
          <w:sz w:val="32"/>
          <w:szCs w:val="32"/>
        </w:rPr>
        <w:t>二</w:t>
      </w:r>
      <w:r>
        <w:rPr>
          <w:rFonts w:ascii="Times New Roman" w:hAnsi="Times New Roman" w:eastAsia="楷体_GB2312"/>
          <w:sz w:val="32"/>
          <w:szCs w:val="32"/>
          <w:lang w:val="zh-TW"/>
        </w:rPr>
        <w:t>）引进培育主播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  <w:r>
        <w:rPr>
          <w:rFonts w:hint="default" w:ascii="Times New Roman" w:hAnsi="Times New Roman" w:eastAsia="仿宋_GB2312"/>
          <w:bCs/>
          <w:sz w:val="32"/>
          <w:szCs w:val="32"/>
        </w:rPr>
        <w:t>直播电商企业</w:t>
      </w:r>
      <w:r>
        <w:rPr>
          <w:rFonts w:hint="default" w:ascii="Times New Roman" w:hAnsi="Times New Roman" w:eastAsia="仿宋_GB2312"/>
          <w:sz w:val="32"/>
          <w:szCs w:val="32"/>
        </w:rPr>
        <w:t>每新增一名年直播纳税销售额</w:t>
      </w:r>
      <w:r>
        <w:rPr>
          <w:rFonts w:ascii="Times New Roman" w:hAnsi="Times New Roman" w:eastAsia="仿宋_GB2312"/>
          <w:sz w:val="32"/>
          <w:szCs w:val="32"/>
        </w:rPr>
        <w:t>500</w:t>
      </w:r>
      <w:r>
        <w:rPr>
          <w:rFonts w:hint="default" w:ascii="Times New Roman" w:hAnsi="Times New Roman" w:eastAsia="仿宋_GB2312"/>
          <w:sz w:val="32"/>
          <w:szCs w:val="32"/>
        </w:rPr>
        <w:t>万元、</w:t>
      </w:r>
      <w:r>
        <w:rPr>
          <w:rFonts w:ascii="Times New Roman" w:hAnsi="Times New Roman" w:eastAsia="仿宋_GB2312"/>
          <w:sz w:val="32"/>
          <w:szCs w:val="32"/>
        </w:rPr>
        <w:t>1000</w:t>
      </w:r>
      <w:r>
        <w:rPr>
          <w:rFonts w:hint="default" w:ascii="Times New Roman" w:hAnsi="Times New Roman" w:eastAsia="仿宋_GB2312"/>
          <w:sz w:val="32"/>
          <w:szCs w:val="32"/>
        </w:rPr>
        <w:t>万元和</w:t>
      </w:r>
      <w:r>
        <w:rPr>
          <w:rFonts w:ascii="Times New Roman" w:hAnsi="Times New Roman" w:eastAsia="仿宋_GB2312"/>
          <w:sz w:val="32"/>
          <w:szCs w:val="32"/>
        </w:rPr>
        <w:t>2000</w:t>
      </w:r>
      <w:r>
        <w:rPr>
          <w:rFonts w:hint="default" w:ascii="Times New Roman" w:hAnsi="Times New Roman" w:eastAsia="仿宋_GB2312"/>
          <w:sz w:val="32"/>
          <w:szCs w:val="32"/>
        </w:rPr>
        <w:t>万元以上的主播，分别给予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hint="default" w:ascii="Times New Roman" w:hAnsi="Times New Roman" w:eastAsia="仿宋_GB2312"/>
          <w:sz w:val="32"/>
          <w:szCs w:val="32"/>
        </w:rPr>
        <w:t>万元、</w:t>
      </w:r>
      <w:r>
        <w:rPr>
          <w:rFonts w:ascii="Times New Roman" w:hAnsi="Times New Roman" w:eastAsia="仿宋_GB2312"/>
          <w:sz w:val="32"/>
          <w:szCs w:val="32"/>
        </w:rPr>
        <w:t>15</w:t>
      </w:r>
      <w:r>
        <w:rPr>
          <w:rFonts w:hint="default" w:ascii="Times New Roman" w:hAnsi="Times New Roman" w:eastAsia="仿宋_GB2312"/>
          <w:sz w:val="32"/>
          <w:szCs w:val="32"/>
        </w:rPr>
        <w:t>万元和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default" w:ascii="Times New Roman" w:hAnsi="Times New Roman" w:eastAsia="仿宋_GB2312"/>
          <w:sz w:val="32"/>
          <w:szCs w:val="32"/>
        </w:rPr>
        <w:t>万元奖励，逐级达到的，奖励差额，每家企业年累计最高奖励</w:t>
      </w:r>
      <w:r>
        <w:rPr>
          <w:rFonts w:ascii="Times New Roman" w:hAnsi="Times New Roman" w:eastAsia="仿宋_GB2312"/>
          <w:sz w:val="32"/>
          <w:szCs w:val="32"/>
        </w:rPr>
        <w:t>200</w:t>
      </w:r>
      <w:r>
        <w:rPr>
          <w:rFonts w:hint="default" w:ascii="Times New Roman" w:hAnsi="Times New Roman" w:eastAsia="仿宋_GB2312"/>
          <w:sz w:val="32"/>
          <w:szCs w:val="32"/>
        </w:rPr>
        <w:t>万元，奖励资金可用于主播团队激励。</w:t>
      </w:r>
    </w:p>
    <w:p>
      <w:pPr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  <w:lang w:val="zh-TW"/>
        </w:rPr>
        <w:t>（</w:t>
      </w:r>
      <w:r>
        <w:rPr>
          <w:rFonts w:hint="default" w:ascii="Times New Roman" w:hAnsi="Times New Roman" w:eastAsia="楷体_GB2312"/>
          <w:sz w:val="32"/>
          <w:szCs w:val="32"/>
        </w:rPr>
        <w:t>三</w:t>
      </w:r>
      <w:r>
        <w:rPr>
          <w:rFonts w:ascii="Times New Roman" w:hAnsi="Times New Roman" w:eastAsia="楷体_GB2312"/>
          <w:sz w:val="32"/>
          <w:szCs w:val="32"/>
          <w:lang w:val="zh-TW"/>
        </w:rPr>
        <w:t>）支持“</w:t>
      </w:r>
      <w:r>
        <w:rPr>
          <w:rFonts w:hint="default" w:ascii="Times New Roman" w:hAnsi="Times New Roman" w:eastAsia="楷体_GB2312"/>
          <w:sz w:val="32"/>
          <w:szCs w:val="32"/>
        </w:rPr>
        <w:t>商贸+</w:t>
      </w:r>
      <w:r>
        <w:rPr>
          <w:rFonts w:ascii="Times New Roman" w:hAnsi="Times New Roman" w:eastAsia="楷体_GB2312"/>
          <w:sz w:val="32"/>
          <w:szCs w:val="32"/>
          <w:lang w:val="zh-TW"/>
        </w:rPr>
        <w:t>直播”发展</w:t>
      </w:r>
      <w:r>
        <w:rPr>
          <w:rFonts w:hint="default" w:ascii="Times New Roman" w:hAnsi="Times New Roman" w:eastAsia="仿宋_GB2312"/>
          <w:sz w:val="32"/>
          <w:szCs w:val="32"/>
        </w:rPr>
        <w:t>。鼓励各类商贸企业开展直播，年度直播销售额首次超100万元的，一次性给予10万元奖励。</w:t>
      </w:r>
    </w:p>
    <w:p>
      <w:pPr>
        <w:adjustRightIn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b/>
          <w:bCs/>
          <w:sz w:val="32"/>
          <w:szCs w:val="32"/>
        </w:rPr>
        <w:t>第九条</w:t>
      </w:r>
      <w:r>
        <w:rPr>
          <w:rFonts w:hint="default" w:ascii="Times New Roman" w:hAnsi="Times New Roman" w:eastAsia="仿宋_GB2312"/>
          <w:sz w:val="32"/>
          <w:szCs w:val="32"/>
        </w:rPr>
        <w:t xml:space="preserve"> 完善行业生态，鼓励融合发展。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/>
          <w:sz w:val="32"/>
          <w:szCs w:val="32"/>
          <w:lang w:val="zh-TW"/>
        </w:rPr>
      </w:pPr>
      <w:r>
        <w:rPr>
          <w:rFonts w:hint="default" w:ascii="Times New Roman" w:hAnsi="Times New Roman" w:eastAsia="楷体_GB2312"/>
          <w:sz w:val="32"/>
          <w:szCs w:val="32"/>
          <w:lang w:val="zh-TW"/>
        </w:rPr>
        <w:t>（</w:t>
      </w:r>
      <w:r>
        <w:rPr>
          <w:rFonts w:hint="default" w:ascii="Times New Roman" w:hAnsi="Times New Roman" w:eastAsia="楷体_GB2312"/>
          <w:sz w:val="32"/>
          <w:szCs w:val="32"/>
        </w:rPr>
        <w:t>一</w:t>
      </w:r>
      <w:r>
        <w:rPr>
          <w:rFonts w:hint="default" w:ascii="Times New Roman" w:hAnsi="Times New Roman" w:eastAsia="楷体_GB2312"/>
          <w:sz w:val="32"/>
          <w:szCs w:val="32"/>
          <w:lang w:val="zh-TW"/>
        </w:rPr>
        <w:t>）</w:t>
      </w:r>
      <w:r>
        <w:rPr>
          <w:rFonts w:hint="default" w:ascii="Times New Roman" w:hAnsi="Times New Roman" w:eastAsia="楷体_GB2312"/>
          <w:sz w:val="32"/>
          <w:szCs w:val="32"/>
        </w:rPr>
        <w:t>支持商贸企业线上转型。</w:t>
      </w:r>
      <w:r>
        <w:rPr>
          <w:rFonts w:ascii="Times New Roman" w:hAnsi="Times New Roman" w:eastAsia="仿宋_GB2312"/>
          <w:sz w:val="32"/>
          <w:szCs w:val="32"/>
          <w:lang w:val="zh-TW"/>
        </w:rPr>
        <w:t>支持商贸电商企业自建网上商城、独立站。经认定，最高按照综合投入的30%、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最高</w:t>
      </w:r>
      <w:r>
        <w:rPr>
          <w:rFonts w:ascii="Times New Roman" w:hAnsi="Times New Roman" w:eastAsia="仿宋_GB2312"/>
          <w:sz w:val="32"/>
          <w:szCs w:val="32"/>
          <w:lang w:val="zh-TW"/>
        </w:rPr>
        <w:t>给予30万元奖励。</w:t>
      </w:r>
      <w:r>
        <w:rPr>
          <w:rFonts w:hint="default" w:ascii="Times New Roman" w:hAnsi="Times New Roman" w:eastAsia="仿宋_GB2312"/>
          <w:sz w:val="32"/>
          <w:szCs w:val="32"/>
        </w:rPr>
        <w:t>网上商城、独立站等</w:t>
      </w:r>
      <w:r>
        <w:rPr>
          <w:rFonts w:ascii="Times New Roman" w:hAnsi="Times New Roman" w:eastAsia="仿宋_GB2312"/>
          <w:sz w:val="32"/>
          <w:szCs w:val="32"/>
          <w:lang w:val="zh-TW"/>
        </w:rPr>
        <w:t>线上年销售额超过1000万元的，再给予20万元奖励。</w:t>
      </w:r>
    </w:p>
    <w:p>
      <w:pPr>
        <w:spacing w:line="580" w:lineRule="exact"/>
        <w:ind w:firstLine="640" w:firstLineChars="200"/>
        <w:contextualSpacing/>
        <w:rPr>
          <w:rFonts w:ascii="Times New Roman" w:hAnsi="Times New Roman" w:eastAsia="仿宋_GB2312"/>
          <w:sz w:val="32"/>
          <w:szCs w:val="32"/>
          <w:lang w:val="zh-TW"/>
        </w:rPr>
      </w:pPr>
      <w:r>
        <w:rPr>
          <w:rFonts w:hint="default" w:ascii="Times New Roman" w:hAnsi="Times New Roman" w:eastAsia="楷体_GB2312"/>
          <w:sz w:val="32"/>
          <w:szCs w:val="32"/>
        </w:rPr>
        <w:t>（二）支持建设B2B交易平台</w:t>
      </w:r>
      <w:r>
        <w:rPr>
          <w:rFonts w:hint="default" w:ascii="Times New Roman" w:hAnsi="Times New Roman" w:eastAsia="仿宋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  <w:lang w:val="zh-TW"/>
        </w:rPr>
        <w:t>经认定，最高按照平台建设综合投入的30%、</w:t>
      </w:r>
      <w:r>
        <w:rPr>
          <w:rFonts w:hint="default" w:ascii="Times New Roman" w:hAnsi="Times New Roman" w:eastAsia="仿宋_GB2312"/>
          <w:sz w:val="32"/>
          <w:szCs w:val="32"/>
          <w:lang w:val="zh-TW"/>
        </w:rPr>
        <w:t>最高</w:t>
      </w:r>
      <w:r>
        <w:rPr>
          <w:rFonts w:ascii="Times New Roman" w:hAnsi="Times New Roman" w:eastAsia="仿宋_GB2312"/>
          <w:sz w:val="32"/>
          <w:szCs w:val="32"/>
          <w:lang w:val="zh-TW"/>
        </w:rPr>
        <w:t>给予</w:t>
      </w:r>
      <w:r>
        <w:rPr>
          <w:rFonts w:hint="default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  <w:lang w:val="zh-TW"/>
        </w:rPr>
        <w:t>0万元奖励。平台新增入驻</w:t>
      </w:r>
      <w:r>
        <w:rPr>
          <w:rFonts w:hint="default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  <w:lang w:val="zh-TW"/>
        </w:rPr>
        <w:t>0家（含）以上电商企业，且</w:t>
      </w:r>
      <w:r>
        <w:rPr>
          <w:rFonts w:hint="default" w:ascii="Times New Roman" w:hAnsi="Times New Roman" w:eastAsia="仿宋_GB2312"/>
          <w:sz w:val="32"/>
          <w:szCs w:val="32"/>
          <w:lang w:val="zh-TW"/>
        </w:rPr>
        <w:t>新增</w:t>
      </w:r>
      <w:r>
        <w:rPr>
          <w:rFonts w:ascii="Times New Roman" w:hAnsi="Times New Roman" w:eastAsia="仿宋_GB2312"/>
          <w:sz w:val="32"/>
          <w:szCs w:val="32"/>
          <w:lang w:val="zh-TW"/>
        </w:rPr>
        <w:t>年交易</w:t>
      </w:r>
      <w:r>
        <w:rPr>
          <w:rFonts w:hint="default" w:ascii="Times New Roman" w:hAnsi="Times New Roman" w:eastAsia="仿宋_GB2312"/>
          <w:sz w:val="32"/>
          <w:szCs w:val="32"/>
        </w:rPr>
        <w:t>总</w:t>
      </w:r>
      <w:r>
        <w:rPr>
          <w:rFonts w:ascii="Times New Roman" w:hAnsi="Times New Roman" w:eastAsia="仿宋_GB2312"/>
          <w:sz w:val="32"/>
          <w:szCs w:val="32"/>
          <w:lang w:val="zh-TW"/>
        </w:rPr>
        <w:t>额超3</w:t>
      </w:r>
      <w:r>
        <w:rPr>
          <w:rFonts w:hint="default" w:ascii="Times New Roman" w:hAnsi="Times New Roman" w:eastAsia="仿宋_GB2312"/>
          <w:sz w:val="32"/>
          <w:szCs w:val="32"/>
          <w:lang w:val="zh-TW"/>
        </w:rPr>
        <w:t>亿元</w:t>
      </w:r>
      <w:r>
        <w:rPr>
          <w:rFonts w:ascii="Times New Roman" w:hAnsi="Times New Roman" w:eastAsia="仿宋_GB2312"/>
          <w:sz w:val="32"/>
          <w:szCs w:val="32"/>
          <w:lang w:val="zh-TW"/>
        </w:rPr>
        <w:t>的，再给予</w:t>
      </w:r>
      <w:r>
        <w:rPr>
          <w:rFonts w:hint="default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  <w:lang w:val="zh-TW"/>
        </w:rPr>
        <w:t>0万元奖励。</w:t>
      </w:r>
    </w:p>
    <w:p>
      <w:pPr>
        <w:spacing w:line="580" w:lineRule="exact"/>
        <w:ind w:firstLine="640" w:firstLineChars="200"/>
        <w:contextualSpacing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楷体_GB2312"/>
          <w:sz w:val="32"/>
          <w:szCs w:val="32"/>
        </w:rPr>
        <w:t>（三）支持举办电商培训活动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经认定，对</w:t>
      </w:r>
      <w:r>
        <w:rPr>
          <w:rFonts w:hint="default" w:ascii="Times New Roman" w:hAnsi="Times New Roman" w:eastAsia="仿宋_GB2312"/>
          <w:sz w:val="32"/>
          <w:szCs w:val="32"/>
        </w:rPr>
        <w:t>机构、协会、企业开展电子商务培训，年度累计培训50人以上的，按照50元/课时/人的标准，最高给予30万元奖励。</w:t>
      </w:r>
    </w:p>
    <w:p>
      <w:pPr>
        <w:spacing w:line="580" w:lineRule="exact"/>
        <w:ind w:firstLine="640" w:firstLineChars="200"/>
        <w:contextualSpacing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楷体_GB2312"/>
          <w:sz w:val="32"/>
          <w:szCs w:val="32"/>
          <w:lang w:val="zh-TW"/>
        </w:rPr>
        <w:t>（</w:t>
      </w:r>
      <w:r>
        <w:rPr>
          <w:rFonts w:hint="default" w:ascii="Times New Roman" w:hAnsi="Times New Roman" w:eastAsia="楷体_GB2312"/>
          <w:sz w:val="32"/>
          <w:szCs w:val="32"/>
        </w:rPr>
        <w:t>四</w:t>
      </w:r>
      <w:r>
        <w:rPr>
          <w:rFonts w:hint="default" w:ascii="Times New Roman" w:hAnsi="Times New Roman" w:eastAsia="楷体_GB2312"/>
          <w:sz w:val="32"/>
          <w:szCs w:val="32"/>
          <w:lang w:val="zh-TW"/>
        </w:rPr>
        <w:t>）</w:t>
      </w:r>
      <w:r>
        <w:rPr>
          <w:rFonts w:hint="default" w:ascii="Times New Roman" w:hAnsi="Times New Roman" w:eastAsia="楷体_GB2312"/>
          <w:sz w:val="32"/>
          <w:szCs w:val="32"/>
        </w:rPr>
        <w:t>支持企业积极申请荣誉及认定</w:t>
      </w:r>
      <w:r>
        <w:rPr>
          <w:rFonts w:hint="default" w:ascii="Times New Roman" w:hAnsi="Times New Roman" w:eastAsia="仿宋_GB2312"/>
          <w:sz w:val="32"/>
          <w:szCs w:val="32"/>
        </w:rPr>
        <w:t>。对于获得国家级、省级、市级相关认定和荣誉称号的企业，分别最高给予50万元、20万元、10万元奖励。</w:t>
      </w:r>
      <w:bookmarkEnd w:id="0"/>
      <w:bookmarkEnd w:id="1"/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2041" w:right="1559" w:bottom="1928" w:left="1559" w:header="851" w:footer="124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2D1E"/>
    <w:multiLevelType w:val="multilevel"/>
    <w:tmpl w:val="57912D1E"/>
    <w:lvl w:ilvl="0" w:tentative="0">
      <w:start w:val="1"/>
      <w:numFmt w:val="chineseCountingThousand"/>
      <w:lvlText w:val="第%1条  "/>
      <w:lvlJc w:val="right"/>
      <w:pPr>
        <w:ind w:left="987" w:hanging="420"/>
      </w:pPr>
      <w:rPr>
        <w:rFonts w:hint="eastAsia" w:cs="Times New Roman"/>
        <w:b/>
        <w:lang w:val="en-US"/>
      </w:rPr>
    </w:lvl>
    <w:lvl w:ilvl="1" w:tentative="0">
      <w:start w:val="1"/>
      <w:numFmt w:val="lowerLetter"/>
      <w:lvlText w:val="%2)"/>
      <w:lvlJc w:val="left"/>
      <w:pPr>
        <w:ind w:left="1097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517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37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357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777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197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617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037" w:hanging="420"/>
      </w:pPr>
      <w:rPr>
        <w:rFonts w:cs="Times New Roman"/>
      </w:rPr>
    </w:lvl>
  </w:abstractNum>
  <w:abstractNum w:abstractNumId="1">
    <w:nsid w:val="59E85716"/>
    <w:multiLevelType w:val="multilevel"/>
    <w:tmpl w:val="59E85716"/>
    <w:lvl w:ilvl="0" w:tentative="0">
      <w:start w:val="1"/>
      <w:numFmt w:val="chineseCountingThousand"/>
      <w:lvlText w:val="第%1章   "/>
      <w:lvlJc w:val="center"/>
      <w:pPr>
        <w:ind w:left="2264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1576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96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416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836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256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676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96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516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MjA4MWYyMDFhODQ0ZTc4YTBjMjBkNjljZDA5MmQifQ=="/>
  </w:docVars>
  <w:rsids>
    <w:rsidRoot w:val="00F953F7"/>
    <w:rsid w:val="00003E63"/>
    <w:rsid w:val="000764E3"/>
    <w:rsid w:val="000A4CD5"/>
    <w:rsid w:val="00105D89"/>
    <w:rsid w:val="00112929"/>
    <w:rsid w:val="00113141"/>
    <w:rsid w:val="00125A6D"/>
    <w:rsid w:val="00141554"/>
    <w:rsid w:val="001757D0"/>
    <w:rsid w:val="001A6F67"/>
    <w:rsid w:val="001A72DA"/>
    <w:rsid w:val="001E0FFA"/>
    <w:rsid w:val="00273012"/>
    <w:rsid w:val="00296A9B"/>
    <w:rsid w:val="003568D8"/>
    <w:rsid w:val="0044237C"/>
    <w:rsid w:val="004639CE"/>
    <w:rsid w:val="00491CD9"/>
    <w:rsid w:val="004C40B7"/>
    <w:rsid w:val="004D267F"/>
    <w:rsid w:val="004F185C"/>
    <w:rsid w:val="00550A15"/>
    <w:rsid w:val="005A791C"/>
    <w:rsid w:val="005B1D99"/>
    <w:rsid w:val="005C49AD"/>
    <w:rsid w:val="005D767C"/>
    <w:rsid w:val="005F72ED"/>
    <w:rsid w:val="006073C5"/>
    <w:rsid w:val="006B73BF"/>
    <w:rsid w:val="00700314"/>
    <w:rsid w:val="007040B8"/>
    <w:rsid w:val="007058B7"/>
    <w:rsid w:val="00733C78"/>
    <w:rsid w:val="007748D6"/>
    <w:rsid w:val="007815C0"/>
    <w:rsid w:val="007C7A14"/>
    <w:rsid w:val="007D544E"/>
    <w:rsid w:val="007F4C1C"/>
    <w:rsid w:val="008B1473"/>
    <w:rsid w:val="008C56D2"/>
    <w:rsid w:val="008D3017"/>
    <w:rsid w:val="00913A30"/>
    <w:rsid w:val="00921505"/>
    <w:rsid w:val="00933079"/>
    <w:rsid w:val="0099499D"/>
    <w:rsid w:val="009952D4"/>
    <w:rsid w:val="009D1E24"/>
    <w:rsid w:val="00A17DEC"/>
    <w:rsid w:val="00A25312"/>
    <w:rsid w:val="00A62416"/>
    <w:rsid w:val="00A66063"/>
    <w:rsid w:val="00AA6A8D"/>
    <w:rsid w:val="00B105F9"/>
    <w:rsid w:val="00B61652"/>
    <w:rsid w:val="00B67E1F"/>
    <w:rsid w:val="00B74019"/>
    <w:rsid w:val="00BC2625"/>
    <w:rsid w:val="00BF6911"/>
    <w:rsid w:val="00CA2864"/>
    <w:rsid w:val="00CE301F"/>
    <w:rsid w:val="00D37209"/>
    <w:rsid w:val="00D73F02"/>
    <w:rsid w:val="00D83746"/>
    <w:rsid w:val="00D91EC5"/>
    <w:rsid w:val="00DD1D70"/>
    <w:rsid w:val="00E10C54"/>
    <w:rsid w:val="00E605BE"/>
    <w:rsid w:val="00E623DA"/>
    <w:rsid w:val="00E831E2"/>
    <w:rsid w:val="00E94E45"/>
    <w:rsid w:val="00F07685"/>
    <w:rsid w:val="00F17466"/>
    <w:rsid w:val="00F37DED"/>
    <w:rsid w:val="00F864AE"/>
    <w:rsid w:val="00F953F7"/>
    <w:rsid w:val="00FB45E8"/>
    <w:rsid w:val="00FE0C61"/>
    <w:rsid w:val="03793251"/>
    <w:rsid w:val="5DF72A68"/>
    <w:rsid w:val="5F6FB425"/>
    <w:rsid w:val="6BFF2D81"/>
    <w:rsid w:val="75FF768C"/>
    <w:rsid w:val="7FFB180A"/>
    <w:rsid w:val="F6E5B1C1"/>
    <w:rsid w:val="FEFFED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Date"/>
    <w:basedOn w:val="1"/>
    <w:next w:val="1"/>
    <w:link w:val="15"/>
    <w:semiHidden/>
    <w:unhideWhenUsed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styleId="9">
    <w:name w:val="page number"/>
    <w:basedOn w:val="8"/>
    <w:qFormat/>
    <w:uiPriority w:val="0"/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link w:val="6"/>
    <w:qFormat/>
    <w:uiPriority w:val="99"/>
    <w:rPr>
      <w:sz w:val="18"/>
      <w:szCs w:val="18"/>
    </w:rPr>
  </w:style>
  <w:style w:type="character" w:customStyle="1" w:styleId="13">
    <w:name w:val="页脚 Char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link w:val="3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标题 Char"/>
    <w:link w:val="7"/>
    <w:qFormat/>
    <w:uiPriority w:val="10"/>
    <w:rPr>
      <w:rFonts w:ascii="Calibri Light" w:hAnsi="Calibri Light"/>
      <w:b/>
      <w:bCs/>
      <w:kern w:val="2"/>
      <w:sz w:val="32"/>
      <w:szCs w:val="32"/>
    </w:rPr>
  </w:style>
  <w:style w:type="paragraph" w:styleId="17">
    <w:name w:val="List Paragraph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列表段落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</Words>
  <Characters>35</Characters>
  <Lines>1</Lines>
  <Paragraphs>1</Paragraphs>
  <TotalTime>1</TotalTime>
  <ScaleCrop>false</ScaleCrop>
  <LinksUpToDate>false</LinksUpToDate>
  <CharactersWithSpaces>70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2020-11-10T19:33:00Z</dcterms:created>
  <dc:creator>z</dc:creator>
  <cp:lastModifiedBy>zhangchi</cp:lastModifiedBy>
  <cp:lastPrinted>2020-04-30T17:50:00Z</cp:lastPrinted>
  <dcterms:modified xsi:type="dcterms:W3CDTF">2023-06-29T06:55:10Z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B1919B317889449680F3EAAC62A2F2CA_13</vt:lpwstr>
  </property>
</Properties>
</file>