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附件</w:t>
      </w:r>
      <w:r>
        <w:rPr>
          <w:rFonts w:ascii="Arial" w:hAnsi="Arial" w:cs="Arial"/>
        </w:rPr>
        <w:t>1：</w:t>
      </w:r>
    </w:p>
    <w:p>
      <w:pPr>
        <w:rPr>
          <w:rFonts w:ascii="Arial" w:hAnsi="Arial" w:cs="Arial"/>
        </w:rPr>
      </w:pPr>
    </w:p>
    <w:p>
      <w:pPr>
        <w:spacing w:line="560" w:lineRule="exact"/>
        <w:jc w:val="center"/>
        <w:rPr>
          <w:rFonts w:asciiTheme="minorEastAsia" w:hAnsiTheme="minorEastAsia"/>
          <w:bCs/>
          <w:sz w:val="44"/>
          <w:szCs w:val="44"/>
        </w:rPr>
      </w:pPr>
      <w:r>
        <w:rPr>
          <w:rFonts w:hint="eastAsia" w:asciiTheme="minorEastAsia" w:hAnsiTheme="minorEastAsia"/>
          <w:bCs/>
          <w:sz w:val="44"/>
          <w:szCs w:val="44"/>
        </w:rPr>
        <w:t>上市企业、规上企业财务负责人</w:t>
      </w:r>
    </w:p>
    <w:p>
      <w:pPr>
        <w:spacing w:line="560" w:lineRule="exact"/>
        <w:jc w:val="center"/>
        <w:rPr>
          <w:rFonts w:asciiTheme="minorEastAsia" w:hAnsiTheme="minorEastAsia"/>
          <w:bCs/>
          <w:sz w:val="44"/>
          <w:szCs w:val="44"/>
        </w:rPr>
      </w:pPr>
      <w:r>
        <w:rPr>
          <w:rFonts w:hint="eastAsia" w:asciiTheme="minorEastAsia" w:hAnsiTheme="minorEastAsia"/>
          <w:bCs/>
          <w:sz w:val="44"/>
          <w:szCs w:val="44"/>
        </w:rPr>
        <w:t>职业素质提升教育</w:t>
      </w:r>
    </w:p>
    <w:p>
      <w:pPr>
        <w:pStyle w:val="18"/>
        <w:snapToGrid w:val="0"/>
        <w:spacing w:line="240" w:lineRule="atLeast"/>
        <w:jc w:val="center"/>
        <w:rPr>
          <w:rFonts w:cs="Arial" w:asciiTheme="minorEastAsia" w:hAnsiTheme="minorEastAsia" w:eastAsiaTheme="minorEastAsia"/>
          <w:b/>
          <w:sz w:val="44"/>
          <w:szCs w:val="44"/>
        </w:rPr>
      </w:pPr>
      <w:r>
        <w:rPr>
          <w:rFonts w:cs="Arial" w:asciiTheme="minorEastAsia" w:hAnsiTheme="minorEastAsia" w:eastAsiaTheme="minorEastAsia"/>
          <w:b/>
          <w:sz w:val="44"/>
          <w:szCs w:val="44"/>
        </w:rPr>
        <w:t>培</w:t>
      </w: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 xml:space="preserve"> </w:t>
      </w:r>
      <w:r>
        <w:rPr>
          <w:rFonts w:cs="Arial" w:asciiTheme="minorEastAsia" w:hAnsiTheme="minorEastAsia" w:eastAsiaTheme="minorEastAsia"/>
          <w:b/>
          <w:sz w:val="44"/>
          <w:szCs w:val="44"/>
        </w:rPr>
        <w:t>训</w:t>
      </w: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 xml:space="preserve"> </w:t>
      </w:r>
      <w:r>
        <w:rPr>
          <w:rFonts w:cs="Arial" w:asciiTheme="minorEastAsia" w:hAnsiTheme="minorEastAsia" w:eastAsiaTheme="minorEastAsia"/>
          <w:b/>
          <w:sz w:val="44"/>
          <w:szCs w:val="44"/>
        </w:rPr>
        <w:t>日</w:t>
      </w: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 xml:space="preserve"> </w:t>
      </w:r>
      <w:r>
        <w:rPr>
          <w:rFonts w:cs="Arial" w:asciiTheme="minorEastAsia" w:hAnsiTheme="minorEastAsia" w:eastAsiaTheme="minorEastAsia"/>
          <w:b/>
          <w:sz w:val="44"/>
          <w:szCs w:val="44"/>
        </w:rPr>
        <w:t>程</w:t>
      </w: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 xml:space="preserve"> </w:t>
      </w:r>
      <w:r>
        <w:rPr>
          <w:rFonts w:cs="Arial" w:asciiTheme="minorEastAsia" w:hAnsiTheme="minorEastAsia" w:eastAsiaTheme="minorEastAsia"/>
          <w:b/>
          <w:sz w:val="44"/>
          <w:szCs w:val="44"/>
        </w:rPr>
        <w:t>表</w:t>
      </w:r>
    </w:p>
    <w:p/>
    <w:tbl>
      <w:tblPr>
        <w:tblStyle w:val="9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3118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老师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8月23日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（第一天）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9:00--9:30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开班仪式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2楼202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9:30--11:30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公司并购重组中管理层应关注的重点问题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王怀芳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11:30-13:00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午餐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13:00-16:15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公司并购重组中管理层应关注的重点问题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王怀芳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2楼202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16:20-17:00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专题交流分享：积极发挥财经行业力量 打造高质量的资本市场“园区板块”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罗马教室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3楼306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8月24日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（第二天）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9:30-11:30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上市公司财务造假现象及防范、新证券法下企业董监高责任解析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陆满平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2楼202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11:30-13:00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午餐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13:00-16:45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现代企业股权激励方案设计与实施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陆满平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2楼202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16:45-17:00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颁发证书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市、园区相关领导以及上国会代表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pStyle w:val="18"/>
        <w:snapToGrid w:val="0"/>
        <w:spacing w:line="240" w:lineRule="atLeast"/>
        <w:rPr>
          <w:rFonts w:cs="Arial" w:asciiTheme="minorEastAsia" w:hAnsiTheme="minorEastAsia" w:eastAsiaTheme="minorEastAsia"/>
          <w:b/>
          <w:sz w:val="32"/>
          <w:szCs w:val="32"/>
        </w:rPr>
      </w:pPr>
      <w:r>
        <w:rPr>
          <w:rFonts w:cs="Arial" w:asciiTheme="minorEastAsia" w:hAnsiTheme="minorEastAsia" w:eastAsiaTheme="minorEastAsia"/>
          <w:b/>
          <w:sz w:val="32"/>
          <w:szCs w:val="32"/>
        </w:rPr>
        <w:t>老师简介：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陆满平：中国社会科学院产业经济学博士、复旦大学~深圳证券交易所综合研究所证券博士后、金融学教授。现任平安证券股份有限公司投资银行总部执行总经理。公开发表学术论文500余篇，主持和完成了“九五”国家社会科学基金项目和多项部省级科研项目。获中国第一、第二届“薛暮桥奖”。获“国家有突出贡献的中青年专家”、“江苏省‘八五’先进工作者”、“江苏省学科带头人”等荣誉称号和证书。参与了2001年最初的创业板上市规则——“创业板九大咨文”、深圳证券交易所中小企业板规则、中国证监会新三板规则的制定。领导和主导了100多家企业实现资本市场公开上市。完成了数十家企业的改制、管理层收购（MBO）、并购重组、引进PE、股权激励方案设计等项目。曾担任深圳证券交易所培训中心主讲教授，为上市公司高管和董事会秘书资格培训授课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ascii="Arial" w:hAnsi="Arial" w:cs="Arial"/>
        </w:rPr>
      </w:pPr>
      <w:r>
        <w:rPr>
          <w:rFonts w:hint="eastAsia" w:ascii="Times New Roman" w:hAnsi="Times New Roman" w:cs="Times New Roman"/>
        </w:rPr>
        <w:t>王怀芳：上海财经大学金融学博士，中国注册会计师。上海国家会计学院副教授、硕士研究生导师，金融系主任。研究方向为公司财务、金融市场与衍生工具、企业并购重组等，在《经济研究》、《管理世界》、《金融研究》等国内一流专业杂志和报纸发表文章数十篇。曾担任申银万国研究所行业研究员、上海融昌资产管理公司研究所所长等职位。为学院MPACC（专业会计硕士）、各省级会计领军人才培训班、财政部总会计师素质提升培训班、各大国企中央企业等委托培训客户进行培训，讲授《高级财务管理》、《金融市场与金融工具》、《公司兼并与收购》、《证券市场》等课程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946339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NmJiMDJmZGE3MDhlNWRkNGY5MWFlNWFlYTM5NTAifQ=="/>
  </w:docVars>
  <w:rsids>
    <w:rsidRoot w:val="00AA29A5"/>
    <w:rsid w:val="000606A7"/>
    <w:rsid w:val="00067251"/>
    <w:rsid w:val="000747DF"/>
    <w:rsid w:val="000B365F"/>
    <w:rsid w:val="000C586D"/>
    <w:rsid w:val="000E1EDE"/>
    <w:rsid w:val="001149BF"/>
    <w:rsid w:val="00127960"/>
    <w:rsid w:val="001456D3"/>
    <w:rsid w:val="001B240E"/>
    <w:rsid w:val="002036DD"/>
    <w:rsid w:val="00206C28"/>
    <w:rsid w:val="002371B9"/>
    <w:rsid w:val="00265F19"/>
    <w:rsid w:val="002979B1"/>
    <w:rsid w:val="002C4121"/>
    <w:rsid w:val="002E455E"/>
    <w:rsid w:val="002F297D"/>
    <w:rsid w:val="0031225F"/>
    <w:rsid w:val="003420F6"/>
    <w:rsid w:val="003C58E6"/>
    <w:rsid w:val="003D65AF"/>
    <w:rsid w:val="004166EB"/>
    <w:rsid w:val="00422A37"/>
    <w:rsid w:val="004374B2"/>
    <w:rsid w:val="004A17CE"/>
    <w:rsid w:val="004C2964"/>
    <w:rsid w:val="004D37DB"/>
    <w:rsid w:val="00527DF4"/>
    <w:rsid w:val="00596A4C"/>
    <w:rsid w:val="00621DF5"/>
    <w:rsid w:val="0063420A"/>
    <w:rsid w:val="006C3EBC"/>
    <w:rsid w:val="006D2E38"/>
    <w:rsid w:val="0070585A"/>
    <w:rsid w:val="00720733"/>
    <w:rsid w:val="0073397E"/>
    <w:rsid w:val="007538C3"/>
    <w:rsid w:val="007623C9"/>
    <w:rsid w:val="007673CB"/>
    <w:rsid w:val="007A03F4"/>
    <w:rsid w:val="007A296E"/>
    <w:rsid w:val="00827135"/>
    <w:rsid w:val="008639DB"/>
    <w:rsid w:val="00864ACB"/>
    <w:rsid w:val="00882D7D"/>
    <w:rsid w:val="008A0822"/>
    <w:rsid w:val="008D41EB"/>
    <w:rsid w:val="008E1380"/>
    <w:rsid w:val="008F2CDA"/>
    <w:rsid w:val="0092677C"/>
    <w:rsid w:val="0096532A"/>
    <w:rsid w:val="009A245E"/>
    <w:rsid w:val="009A4795"/>
    <w:rsid w:val="009A50FF"/>
    <w:rsid w:val="009A711C"/>
    <w:rsid w:val="009D247D"/>
    <w:rsid w:val="009E356B"/>
    <w:rsid w:val="00A06BBF"/>
    <w:rsid w:val="00A34056"/>
    <w:rsid w:val="00A476DC"/>
    <w:rsid w:val="00A556B7"/>
    <w:rsid w:val="00A565DC"/>
    <w:rsid w:val="00A656FC"/>
    <w:rsid w:val="00A65F52"/>
    <w:rsid w:val="00A705DA"/>
    <w:rsid w:val="00AA29A5"/>
    <w:rsid w:val="00AB0BF7"/>
    <w:rsid w:val="00AB3367"/>
    <w:rsid w:val="00AE6971"/>
    <w:rsid w:val="00B0653B"/>
    <w:rsid w:val="00B11758"/>
    <w:rsid w:val="00B17E28"/>
    <w:rsid w:val="00B56A77"/>
    <w:rsid w:val="00B612BA"/>
    <w:rsid w:val="00BB5B85"/>
    <w:rsid w:val="00BC0761"/>
    <w:rsid w:val="00BC40A7"/>
    <w:rsid w:val="00BC6AA6"/>
    <w:rsid w:val="00C60531"/>
    <w:rsid w:val="00C74C8F"/>
    <w:rsid w:val="00C837A9"/>
    <w:rsid w:val="00C92E21"/>
    <w:rsid w:val="00C97EDA"/>
    <w:rsid w:val="00DE56E2"/>
    <w:rsid w:val="00E07AC9"/>
    <w:rsid w:val="00E166E4"/>
    <w:rsid w:val="00E219F0"/>
    <w:rsid w:val="00E40DD3"/>
    <w:rsid w:val="00E729A8"/>
    <w:rsid w:val="00EA73D3"/>
    <w:rsid w:val="00EF63D5"/>
    <w:rsid w:val="00F13690"/>
    <w:rsid w:val="00F151F8"/>
    <w:rsid w:val="00F21D60"/>
    <w:rsid w:val="00F336B6"/>
    <w:rsid w:val="00F41A48"/>
    <w:rsid w:val="00F5036A"/>
    <w:rsid w:val="00FA016B"/>
    <w:rsid w:val="00FA5745"/>
    <w:rsid w:val="00FB0296"/>
    <w:rsid w:val="00FD6A07"/>
    <w:rsid w:val="00FD6C66"/>
    <w:rsid w:val="00FF76B5"/>
    <w:rsid w:val="01105A94"/>
    <w:rsid w:val="04FB08DB"/>
    <w:rsid w:val="05731537"/>
    <w:rsid w:val="09F50440"/>
    <w:rsid w:val="0AAA578D"/>
    <w:rsid w:val="0F475E79"/>
    <w:rsid w:val="122338FE"/>
    <w:rsid w:val="14B2243D"/>
    <w:rsid w:val="1F6C4E7D"/>
    <w:rsid w:val="2390338A"/>
    <w:rsid w:val="27C21EFD"/>
    <w:rsid w:val="28C55CB5"/>
    <w:rsid w:val="2DE95C0E"/>
    <w:rsid w:val="30867EED"/>
    <w:rsid w:val="31A94D0A"/>
    <w:rsid w:val="3762626B"/>
    <w:rsid w:val="42B17F68"/>
    <w:rsid w:val="49B92449"/>
    <w:rsid w:val="4C8310AA"/>
    <w:rsid w:val="4C94231E"/>
    <w:rsid w:val="58D32E99"/>
    <w:rsid w:val="5927398A"/>
    <w:rsid w:val="6196324E"/>
    <w:rsid w:val="646303BD"/>
    <w:rsid w:val="7074019D"/>
    <w:rsid w:val="7502499D"/>
    <w:rsid w:val="76EF0728"/>
    <w:rsid w:val="7CE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qFormat/>
    <w:uiPriority w:val="0"/>
    <w:pPr>
      <w:autoSpaceDE w:val="0"/>
      <w:autoSpaceDN w:val="0"/>
      <w:ind w:left="0" w:leftChars="0" w:firstLine="210"/>
      <w:jc w:val="left"/>
    </w:pPr>
    <w:rPr>
      <w:rFonts w:ascii="宋体" w:hAnsi="宋体" w:eastAsia="仿宋_GB2312" w:cs="宋体"/>
      <w:kern w:val="0"/>
      <w:sz w:val="30"/>
      <w:lang w:val="zh-CN" w:bidi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1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1302</Characters>
  <Lines>17</Lines>
  <Paragraphs>4</Paragraphs>
  <TotalTime>91</TotalTime>
  <ScaleCrop>false</ScaleCrop>
  <LinksUpToDate>false</LinksUpToDate>
  <CharactersWithSpaces>1384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2022-08-11T06:15:00Z</dcterms:created>
  <dc:creator>财政局-段迎芸</dc:creator>
  <cp:lastModifiedBy>FFFOR</cp:lastModifiedBy>
  <cp:lastPrinted>2022-08-08T03:17:00Z</cp:lastPrinted>
  <dcterms:modified xsi:type="dcterms:W3CDTF">2022-08-12T06:10:21Z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A5FC5060DA24497DB0C5EF0EDDF7B894</vt:lpwstr>
  </property>
</Properties>
</file>