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E4" w:rsidRPr="00E3566A" w:rsidRDefault="00663DE4" w:rsidP="00663DE4">
      <w:pPr>
        <w:spacing w:line="580" w:lineRule="exact"/>
        <w:rPr>
          <w:rFonts w:eastAsia="黑体" w:hint="eastAsia"/>
          <w:spacing w:val="0"/>
          <w:szCs w:val="32"/>
        </w:rPr>
      </w:pPr>
      <w:r w:rsidRPr="00E3566A">
        <w:rPr>
          <w:rFonts w:eastAsia="黑体" w:hint="eastAsia"/>
          <w:spacing w:val="0"/>
          <w:szCs w:val="32"/>
        </w:rPr>
        <w:t>附件</w:t>
      </w:r>
      <w:r w:rsidRPr="00E3566A">
        <w:rPr>
          <w:rFonts w:eastAsia="黑体" w:hint="eastAsia"/>
          <w:spacing w:val="0"/>
          <w:szCs w:val="32"/>
        </w:rPr>
        <w:t>1</w:t>
      </w:r>
      <w:r w:rsidRPr="00E3566A">
        <w:rPr>
          <w:rFonts w:eastAsia="黑体" w:hint="eastAsia"/>
          <w:spacing w:val="0"/>
          <w:szCs w:val="32"/>
        </w:rPr>
        <w:t>：</w:t>
      </w:r>
    </w:p>
    <w:p w:rsidR="00663DE4" w:rsidRPr="00E3566A" w:rsidRDefault="00663DE4" w:rsidP="00663DE4">
      <w:pPr>
        <w:spacing w:line="580" w:lineRule="exact"/>
        <w:rPr>
          <w:rFonts w:eastAsia="黑体" w:hint="eastAsia"/>
          <w:spacing w:val="0"/>
          <w:szCs w:val="32"/>
        </w:rPr>
      </w:pPr>
    </w:p>
    <w:p w:rsidR="00663DE4" w:rsidRPr="00E3566A" w:rsidRDefault="00663DE4" w:rsidP="00663DE4">
      <w:pPr>
        <w:spacing w:line="580" w:lineRule="exact"/>
        <w:jc w:val="center"/>
        <w:rPr>
          <w:rFonts w:eastAsia="方正小标宋简体" w:hint="eastAsia"/>
          <w:spacing w:val="0"/>
          <w:sz w:val="44"/>
          <w:szCs w:val="44"/>
        </w:rPr>
      </w:pPr>
      <w:r w:rsidRPr="00E3566A">
        <w:rPr>
          <w:rFonts w:eastAsia="方正小标宋简体" w:hint="eastAsia"/>
          <w:spacing w:val="0"/>
          <w:sz w:val="44"/>
          <w:szCs w:val="44"/>
        </w:rPr>
        <w:t>省第五期“</w:t>
      </w:r>
      <w:r w:rsidRPr="00E3566A">
        <w:rPr>
          <w:rFonts w:eastAsia="方正小标宋简体" w:hint="eastAsia"/>
          <w:spacing w:val="0"/>
          <w:sz w:val="44"/>
          <w:szCs w:val="44"/>
        </w:rPr>
        <w:t>333</w:t>
      </w:r>
      <w:r w:rsidRPr="00E3566A">
        <w:rPr>
          <w:rFonts w:eastAsia="方正小标宋简体" w:hint="eastAsia"/>
          <w:spacing w:val="0"/>
          <w:sz w:val="44"/>
          <w:szCs w:val="44"/>
        </w:rPr>
        <w:t>工程”培养对象</w:t>
      </w:r>
    </w:p>
    <w:p w:rsidR="00663DE4" w:rsidRPr="00E3566A" w:rsidRDefault="00663DE4" w:rsidP="00663DE4">
      <w:pPr>
        <w:spacing w:line="580" w:lineRule="exact"/>
        <w:jc w:val="center"/>
        <w:rPr>
          <w:rFonts w:eastAsia="方正小标宋简体" w:hint="eastAsia"/>
          <w:spacing w:val="0"/>
          <w:sz w:val="44"/>
          <w:szCs w:val="44"/>
        </w:rPr>
      </w:pPr>
      <w:r w:rsidRPr="00E3566A">
        <w:rPr>
          <w:rFonts w:eastAsia="方正小标宋简体" w:hint="eastAsia"/>
          <w:spacing w:val="0"/>
          <w:sz w:val="44"/>
          <w:szCs w:val="44"/>
        </w:rPr>
        <w:t>推荐名额分配表</w:t>
      </w:r>
    </w:p>
    <w:p w:rsidR="00663DE4" w:rsidRPr="00E3566A" w:rsidRDefault="00663DE4" w:rsidP="00663DE4">
      <w:pPr>
        <w:spacing w:line="580" w:lineRule="exact"/>
        <w:ind w:firstLineChars="200" w:firstLine="640"/>
        <w:rPr>
          <w:rFonts w:eastAsia="黑体" w:hint="eastAsia"/>
          <w:spacing w:val="0"/>
          <w:szCs w:val="32"/>
        </w:rPr>
      </w:pPr>
    </w:p>
    <w:p w:rsidR="00663DE4" w:rsidRPr="00E3566A" w:rsidRDefault="00663DE4" w:rsidP="00663DE4">
      <w:pPr>
        <w:spacing w:line="580" w:lineRule="exact"/>
        <w:ind w:firstLineChars="200" w:firstLine="640"/>
        <w:rPr>
          <w:rFonts w:eastAsia="黑体" w:hint="eastAsia"/>
          <w:spacing w:val="0"/>
          <w:szCs w:val="32"/>
        </w:rPr>
      </w:pPr>
      <w:r w:rsidRPr="00E3566A">
        <w:rPr>
          <w:rFonts w:eastAsia="黑体" w:hint="eastAsia"/>
          <w:spacing w:val="0"/>
          <w:szCs w:val="32"/>
        </w:rPr>
        <w:t>一、第一层次</w:t>
      </w:r>
      <w:r>
        <w:rPr>
          <w:rFonts w:eastAsia="楷体_GB2312" w:hint="eastAsia"/>
          <w:spacing w:val="0"/>
          <w:szCs w:val="32"/>
        </w:rPr>
        <w:t>（不限名额</w:t>
      </w:r>
      <w:r w:rsidRPr="00E3566A">
        <w:rPr>
          <w:rFonts w:eastAsia="楷体_GB2312" w:hint="eastAsia"/>
          <w:spacing w:val="0"/>
          <w:szCs w:val="32"/>
        </w:rPr>
        <w:t>）</w:t>
      </w:r>
    </w:p>
    <w:p w:rsidR="00663DE4" w:rsidRPr="00E3566A" w:rsidRDefault="00663DE4" w:rsidP="00663DE4">
      <w:pPr>
        <w:spacing w:line="580" w:lineRule="exact"/>
        <w:ind w:firstLineChars="200" w:firstLine="640"/>
        <w:rPr>
          <w:rFonts w:eastAsia="黑体" w:hint="eastAsia"/>
          <w:spacing w:val="0"/>
          <w:szCs w:val="32"/>
        </w:rPr>
      </w:pPr>
      <w:r w:rsidRPr="00E3566A">
        <w:rPr>
          <w:rFonts w:eastAsia="黑体" w:hint="eastAsia"/>
          <w:spacing w:val="0"/>
          <w:szCs w:val="32"/>
        </w:rPr>
        <w:t>二、第二层次</w:t>
      </w:r>
    </w:p>
    <w:tbl>
      <w:tblPr>
        <w:tblW w:w="502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4"/>
        <w:gridCol w:w="548"/>
        <w:gridCol w:w="2548"/>
        <w:gridCol w:w="532"/>
        <w:gridCol w:w="2576"/>
        <w:gridCol w:w="507"/>
      </w:tblGrid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张家港市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市委宣传部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（文化艺术、文化遗产保护、新闻传媒、哲学社会科学、体育等文体类</w:t>
            </w:r>
            <w:r>
              <w:rPr>
                <w:rFonts w:eastAsia="宋体" w:hint="eastAsia"/>
                <w:spacing w:val="0"/>
                <w:sz w:val="21"/>
                <w:szCs w:val="21"/>
              </w:rPr>
              <w:t>相关领域</w:t>
            </w: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市农委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（农业口、现代农业及与相关涉农领域）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常熟市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市委政法委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（政法类非公务员专技人才）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市商务局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（本系统及相关领域）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太仓市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市金融办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（银行、保险、证券等金融类）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市卫计委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（医疗卫生系统及相关领域）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昆山市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市经信委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（本系统及企业经营管理等相关领域）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市旅游局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（旅游系统、园林绿化及相关领域）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吴江区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市教育局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（基础教育、职业教育、高等教育等教育类）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市国资委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（市属国有企业及下属企业）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吴中区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市科技局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（创新创业类）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市人社局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（无法归口的其他类别）</w:t>
            </w: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相城区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市住建局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（建设系统及相关领域）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姑苏区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市规划局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（规划设计及相关领域）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工业园区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市交通运输局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（交通运输及相关领域）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612"/>
          <w:jc w:val="center"/>
        </w:trPr>
        <w:tc>
          <w:tcPr>
            <w:tcW w:w="1782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高新区</w:t>
            </w:r>
          </w:p>
        </w:tc>
        <w:tc>
          <w:tcPr>
            <w:tcW w:w="577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5</w:t>
            </w:r>
          </w:p>
        </w:tc>
        <w:tc>
          <w:tcPr>
            <w:tcW w:w="269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市水利局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（水利口及与水利相关领域）</w:t>
            </w:r>
          </w:p>
        </w:tc>
        <w:tc>
          <w:tcPr>
            <w:tcW w:w="56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33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</w:tbl>
    <w:p w:rsidR="00663DE4" w:rsidRDefault="00663DE4" w:rsidP="00663DE4">
      <w:pPr>
        <w:spacing w:line="580" w:lineRule="exact"/>
        <w:ind w:firstLineChars="200" w:firstLine="640"/>
        <w:rPr>
          <w:rFonts w:eastAsia="黑体" w:hint="eastAsia"/>
          <w:spacing w:val="0"/>
          <w:szCs w:val="32"/>
        </w:rPr>
      </w:pPr>
    </w:p>
    <w:p w:rsidR="00663DE4" w:rsidRPr="00E3566A" w:rsidRDefault="00663DE4" w:rsidP="00663DE4">
      <w:pPr>
        <w:spacing w:line="580" w:lineRule="exact"/>
        <w:ind w:firstLineChars="200" w:firstLine="640"/>
        <w:rPr>
          <w:rFonts w:eastAsia="黑体" w:hint="eastAsia"/>
          <w:spacing w:val="0"/>
          <w:szCs w:val="32"/>
        </w:rPr>
      </w:pPr>
      <w:r w:rsidRPr="00E3566A">
        <w:rPr>
          <w:rFonts w:eastAsia="黑体" w:hint="eastAsia"/>
          <w:spacing w:val="0"/>
          <w:szCs w:val="32"/>
        </w:rPr>
        <w:t>三、第三层次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545"/>
        <w:gridCol w:w="2643"/>
        <w:gridCol w:w="559"/>
        <w:gridCol w:w="2576"/>
        <w:gridCol w:w="491"/>
      </w:tblGrid>
      <w:tr w:rsidR="00663DE4" w:rsidRPr="00E3566A" w:rsidTr="00755DAA">
        <w:trPr>
          <w:trHeight w:val="510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单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 xml:space="preserve">  </w:t>
            </w: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位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黑体" w:hint="eastAsia"/>
                <w:spacing w:val="0"/>
                <w:sz w:val="21"/>
                <w:szCs w:val="21"/>
              </w:rPr>
            </w:pPr>
            <w:r w:rsidRPr="00E3566A">
              <w:rPr>
                <w:rFonts w:eastAsia="黑体" w:hint="eastAsia"/>
                <w:spacing w:val="0"/>
                <w:sz w:val="21"/>
                <w:szCs w:val="21"/>
              </w:rPr>
              <w:t>名额</w:t>
            </w:r>
          </w:p>
        </w:tc>
      </w:tr>
      <w:tr w:rsidR="00663DE4" w:rsidRPr="00E3566A" w:rsidTr="00755DAA">
        <w:trPr>
          <w:trHeight w:val="1262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张家港市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市委宣传部</w:t>
            </w:r>
          </w:p>
          <w:p w:rsidR="00663DE4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（文化艺术、文化遗产保护、新闻传媒、哲学社会科学、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体育等文体类）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15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市农委</w:t>
            </w:r>
          </w:p>
          <w:p w:rsidR="00663DE4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（农业口、现代农业及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与相关涉农领域）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7</w:t>
            </w: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常熟市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市委政法委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（政法类非公务员专技人才）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市商务局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（本系统及相关领域）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太仓市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市金融办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（银行、保险、证券等金融类）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7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市卫计委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（医疗卫生系统及相关领域）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17</w:t>
            </w:r>
          </w:p>
        </w:tc>
      </w:tr>
      <w:tr w:rsidR="00663DE4" w:rsidRPr="00E3566A" w:rsidTr="00755DAA">
        <w:trPr>
          <w:trHeight w:val="95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昆山市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市经信委</w:t>
            </w:r>
          </w:p>
          <w:p w:rsidR="00663DE4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（本系统及企业经营管理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等相关领域）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市旅游局</w:t>
            </w:r>
          </w:p>
          <w:p w:rsidR="00663DE4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（旅游系统、园林绿化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及相关领域）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</w:tr>
      <w:tr w:rsidR="00663DE4" w:rsidRPr="00E3566A" w:rsidTr="00755DAA">
        <w:trPr>
          <w:trHeight w:val="968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吴江区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13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市教育局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（基础教育、职业教育、高等教育等教育类）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14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市国资委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（市属国有企业及下属企业）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4</w:t>
            </w: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吴中区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9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市科技局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（本土创新创业类）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市人社局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（无法归口的其他类别）</w:t>
            </w: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相城区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5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市住建局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（建设系统及相关领域）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姑苏区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11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市规划局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（规划设计及相关领域）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工业园区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12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市交通运输局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（交通运输及相关领域）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  <w:tr w:rsidR="00663DE4" w:rsidRPr="00E3566A" w:rsidTr="00755DAA">
        <w:trPr>
          <w:trHeight w:val="794"/>
          <w:jc w:val="center"/>
        </w:trPr>
        <w:tc>
          <w:tcPr>
            <w:tcW w:w="163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高新区</w:t>
            </w:r>
          </w:p>
        </w:tc>
        <w:tc>
          <w:tcPr>
            <w:tcW w:w="574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6</w:t>
            </w:r>
          </w:p>
        </w:tc>
        <w:tc>
          <w:tcPr>
            <w:tcW w:w="2800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市水利局</w:t>
            </w:r>
          </w:p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 w:rsidRPr="00E3566A">
              <w:rPr>
                <w:rFonts w:eastAsia="宋体" w:hint="eastAsia"/>
                <w:spacing w:val="0"/>
                <w:sz w:val="21"/>
                <w:szCs w:val="21"/>
              </w:rPr>
              <w:t>（水利口及与水利相关领域）</w:t>
            </w:r>
          </w:p>
        </w:tc>
        <w:tc>
          <w:tcPr>
            <w:tcW w:w="588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  <w:r>
              <w:rPr>
                <w:rFonts w:eastAsia="宋体" w:hint="eastAsia"/>
                <w:spacing w:val="0"/>
                <w:sz w:val="21"/>
                <w:szCs w:val="21"/>
              </w:rPr>
              <w:t>2</w:t>
            </w:r>
          </w:p>
        </w:tc>
        <w:tc>
          <w:tcPr>
            <w:tcW w:w="2729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663DE4" w:rsidRPr="00E3566A" w:rsidRDefault="00663DE4" w:rsidP="00755DAA">
            <w:pPr>
              <w:jc w:val="center"/>
              <w:rPr>
                <w:rFonts w:eastAsia="宋体" w:hint="eastAsia"/>
                <w:spacing w:val="0"/>
                <w:sz w:val="21"/>
                <w:szCs w:val="21"/>
              </w:rPr>
            </w:pPr>
          </w:p>
        </w:tc>
      </w:tr>
    </w:tbl>
    <w:p w:rsidR="00663DE4" w:rsidRPr="00E3566A" w:rsidRDefault="00663DE4" w:rsidP="00663DE4">
      <w:pPr>
        <w:spacing w:line="580" w:lineRule="exact"/>
        <w:ind w:firstLineChars="200" w:firstLine="640"/>
        <w:rPr>
          <w:rFonts w:eastAsia="楷体_GB2312" w:hint="eastAsia"/>
          <w:spacing w:val="0"/>
          <w:szCs w:val="32"/>
        </w:rPr>
      </w:pPr>
    </w:p>
    <w:p w:rsidR="00663DE4" w:rsidRPr="00C154C1" w:rsidRDefault="00663DE4" w:rsidP="00663DE4">
      <w:pPr>
        <w:spacing w:line="580" w:lineRule="exact"/>
        <w:rPr>
          <w:sz w:val="30"/>
          <w:szCs w:val="30"/>
          <w:u w:val="single"/>
        </w:rPr>
      </w:pPr>
    </w:p>
    <w:p w:rsidR="00A328AA" w:rsidRDefault="00A328AA"/>
    <w:sectPr w:rsidR="00A3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AA" w:rsidRDefault="00A328AA" w:rsidP="00663DE4">
      <w:r>
        <w:separator/>
      </w:r>
    </w:p>
  </w:endnote>
  <w:endnote w:type="continuationSeparator" w:id="1">
    <w:p w:rsidR="00A328AA" w:rsidRDefault="00A328AA" w:rsidP="0066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AA" w:rsidRDefault="00A328AA" w:rsidP="00663DE4">
      <w:r>
        <w:separator/>
      </w:r>
    </w:p>
  </w:footnote>
  <w:footnote w:type="continuationSeparator" w:id="1">
    <w:p w:rsidR="00A328AA" w:rsidRDefault="00A328AA" w:rsidP="00663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DE4"/>
    <w:rsid w:val="00663DE4"/>
    <w:rsid w:val="00A3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4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D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2018-04-11T09:03:00Z</dcterms:created>
  <dcterms:modified xsi:type="dcterms:W3CDTF">2018-04-11T09:03:00Z</dcterms:modified>
</cp:coreProperties>
</file>