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 w:firstLineChars="50"/>
        <w:jc w:val="left"/>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附件2</w:t>
      </w:r>
    </w:p>
    <w:p>
      <w:pPr>
        <w:jc w:val="center"/>
        <w:rPr>
          <w:rFonts w:ascii="仿宋_GB2312" w:hAnsi="仿宋_GB2312" w:eastAsia="仿宋_GB2312" w:cs="仿宋_GB2312"/>
          <w:sz w:val="32"/>
          <w:szCs w:val="32"/>
        </w:rPr>
      </w:pPr>
      <w:r>
        <w:rPr>
          <w:rFonts w:hint="eastAsia" w:ascii="方正小标宋_GBK" w:hAnsi="Calibri" w:eastAsia="方正小标宋_GBK" w:cs="方正小标宋_GBK"/>
          <w:sz w:val="36"/>
          <w:szCs w:val="36"/>
        </w:rPr>
        <w:t>苏州工业园区生产性服务业引导资金申报指南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按照《关于促进服务业高质量跨越发展的若干意见》（苏园管〔2019〕82号）要求，现组织202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年苏州工业园区生产性服务业引导资金项目申报。</w:t>
      </w:r>
    </w:p>
    <w:p>
      <w:pPr>
        <w:ind w:firstLine="640" w:firstLineChars="200"/>
        <w:rPr>
          <w:rFonts w:ascii="黑体" w:hAnsi="黑体" w:eastAsia="黑体" w:cs="黑体"/>
          <w:sz w:val="32"/>
          <w:szCs w:val="40"/>
        </w:rPr>
      </w:pPr>
      <w:r>
        <w:rPr>
          <w:rFonts w:hint="eastAsia" w:ascii="黑体" w:hAnsi="黑体" w:eastAsia="黑体" w:cs="黑体"/>
          <w:sz w:val="32"/>
          <w:szCs w:val="40"/>
        </w:rPr>
        <w:t>一、申报范围：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本次申报</w:t>
      </w:r>
      <w:r>
        <w:rPr>
          <w:rFonts w:ascii="仿宋_GB2312" w:hAnsi="仿宋_GB2312" w:eastAsia="仿宋_GB2312" w:cs="仿宋_GB2312"/>
          <w:sz w:val="32"/>
          <w:szCs w:val="32"/>
        </w:rPr>
        <w:t>所指生产性服务业包括科技及信息服务、检测维修、工业和民用设计、人力资源及符合园区重点发展方向的其他生产性服务业。</w:t>
      </w:r>
    </w:p>
    <w:p>
      <w:pPr>
        <w:ind w:firstLine="640" w:firstLineChars="200"/>
        <w:rPr>
          <w:rFonts w:ascii="黑体" w:hAnsi="黑体" w:eastAsia="黑体" w:cs="黑体"/>
          <w:sz w:val="32"/>
          <w:szCs w:val="40"/>
        </w:rPr>
      </w:pPr>
      <w:r>
        <w:rPr>
          <w:rFonts w:hint="eastAsia" w:ascii="黑体" w:hAnsi="黑体" w:eastAsia="黑体" w:cs="黑体"/>
          <w:sz w:val="32"/>
          <w:szCs w:val="40"/>
        </w:rPr>
        <w:t>二、申报类别</w:t>
      </w:r>
    </w:p>
    <w:p>
      <w:pPr>
        <w:ind w:firstLine="640" w:firstLineChars="200"/>
        <w:rPr>
          <w:rFonts w:ascii="黑体" w:hAnsi="黑体" w:eastAsia="黑体" w:cs="黑体"/>
          <w:sz w:val="32"/>
          <w:szCs w:val="40"/>
        </w:rPr>
      </w:pPr>
      <w:r>
        <w:rPr>
          <w:rFonts w:hint="eastAsia" w:ascii="黑体" w:hAnsi="黑体" w:eastAsia="黑体" w:cs="黑体"/>
          <w:sz w:val="32"/>
          <w:szCs w:val="40"/>
        </w:rPr>
        <w:t>01、</w:t>
      </w:r>
      <w:r>
        <w:rPr>
          <w:rFonts w:ascii="黑体" w:hAnsi="黑体" w:eastAsia="黑体" w:cs="黑体"/>
          <w:sz w:val="32"/>
          <w:szCs w:val="40"/>
        </w:rPr>
        <w:t>落户奖励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国际知名或全国优秀生产性服务业企业</w:t>
      </w:r>
      <w:r>
        <w:rPr>
          <w:rFonts w:ascii="仿宋_GB2312" w:hAnsi="仿宋_GB2312" w:eastAsia="仿宋_GB2312" w:cs="仿宋_GB2312"/>
          <w:bCs/>
          <w:sz w:val="32"/>
          <w:szCs w:val="32"/>
        </w:rPr>
        <w:t>上年度</w:t>
      </w:r>
      <w:r>
        <w:rPr>
          <w:rFonts w:hint="eastAsia" w:ascii="仿宋_GB2312" w:hAnsi="仿宋_GB2312" w:eastAsia="仿宋_GB2312" w:cs="仿宋_GB2312"/>
          <w:bCs/>
          <w:sz w:val="32"/>
          <w:szCs w:val="32"/>
        </w:rPr>
        <w:t>落户园区，且落户一年内营业收入超过2亿元。</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bCs/>
          <w:sz w:val="32"/>
          <w:szCs w:val="32"/>
        </w:rPr>
        <w:t>新落户企业经营奖励</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落户</w:t>
      </w:r>
      <w:r>
        <w:rPr>
          <w:rFonts w:ascii="仿宋_GB2312" w:hAnsi="仿宋_GB2312" w:eastAsia="仿宋_GB2312" w:cs="仿宋_GB2312"/>
          <w:bCs/>
          <w:sz w:val="32"/>
          <w:szCs w:val="32"/>
        </w:rPr>
        <w:t>次年营业收入超过5亿元的，经评审给予不超过营业收入3%的奖励。奖励年限不超过2年，奖励总额不超过2000万元。</w:t>
      </w:r>
    </w:p>
    <w:p>
      <w:pPr>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2、用房补贴</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对于租赁办公或生产用房的，给予房租一年全免一年减半的补贴；购买办公或生产用房的，按照房租一年全免一年减半的补贴标准给予补贴；补贴总额最高不超过200万元。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企业经营情况</w:t>
      </w:r>
      <w:r>
        <w:rPr>
          <w:rFonts w:hint="eastAsia" w:ascii="仿宋_GB2312" w:hAnsi="仿宋_GB2312" w:eastAsia="仿宋_GB2312" w:cs="仿宋_GB2312"/>
          <w:bCs/>
          <w:sz w:val="32"/>
          <w:szCs w:val="32"/>
        </w:rPr>
        <w:t>说明；</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2、发展承诺书；</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rPr>
        <w:t>3、</w:t>
      </w:r>
      <w:r>
        <w:rPr>
          <w:rFonts w:hint="eastAsia" w:ascii="仿宋_GB2312" w:hAnsi="仿宋_GB2312" w:eastAsia="仿宋_GB2312" w:cs="仿宋_GB2312"/>
          <w:bCs/>
          <w:color w:val="000000" w:themeColor="text1"/>
          <w:sz w:val="32"/>
          <w:szCs w:val="32"/>
        </w:rPr>
        <w:t>国际知名或全国优秀生产性服务业企业的相关证明；</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Cs/>
          <w:sz w:val="32"/>
          <w:szCs w:val="32"/>
        </w:rPr>
        <w:t>房租补贴还需提供租房协议、租赁费发票、</w:t>
      </w:r>
      <w:r>
        <w:rPr>
          <w:rFonts w:hint="eastAsia" w:ascii="仿宋_GB2312" w:hAnsi="仿宋_GB2312" w:eastAsia="仿宋_GB2312" w:cs="仿宋_GB2312"/>
          <w:bCs/>
          <w:sz w:val="32"/>
          <w:szCs w:val="32"/>
          <w:lang w:eastAsia="zh-CN"/>
        </w:rPr>
        <w:t>付款证明、</w:t>
      </w:r>
      <w:r>
        <w:rPr>
          <w:rFonts w:hint="eastAsia" w:ascii="仿宋_GB2312" w:hAnsi="仿宋_GB2312" w:eastAsia="仿宋_GB2312" w:cs="仿宋_GB2312"/>
          <w:bCs/>
          <w:sz w:val="32"/>
          <w:szCs w:val="32"/>
        </w:rPr>
        <w:t>房东证明；</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5、购房补贴还需提供购房协议、购房发票、</w:t>
      </w:r>
      <w:r>
        <w:rPr>
          <w:rFonts w:hint="eastAsia" w:ascii="仿宋_GB2312" w:hAnsi="仿宋_GB2312" w:eastAsia="仿宋_GB2312" w:cs="仿宋_GB2312"/>
          <w:bCs/>
          <w:sz w:val="32"/>
          <w:szCs w:val="32"/>
          <w:lang w:eastAsia="zh-CN"/>
        </w:rPr>
        <w:t>付款证明</w:t>
      </w:r>
      <w:r>
        <w:rPr>
          <w:rFonts w:hint="eastAsia" w:ascii="仿宋_GB2312" w:hAnsi="仿宋_GB2312" w:eastAsia="仿宋_GB2312" w:cs="仿宋_GB2312"/>
          <w:bCs/>
          <w:sz w:val="32"/>
          <w:szCs w:val="32"/>
        </w:rPr>
        <w:t>房产证。</w:t>
      </w:r>
    </w:p>
    <w:p>
      <w:pPr>
        <w:ind w:firstLine="640" w:firstLineChars="200"/>
        <w:rPr>
          <w:rFonts w:ascii="黑体" w:hAnsi="黑体" w:eastAsia="黑体" w:cs="黑体"/>
          <w:sz w:val="32"/>
          <w:szCs w:val="40"/>
        </w:rPr>
      </w:pPr>
      <w:r>
        <w:rPr>
          <w:rFonts w:hint="eastAsia" w:ascii="黑体" w:hAnsi="黑体" w:eastAsia="黑体" w:cs="黑体"/>
          <w:sz w:val="32"/>
          <w:szCs w:val="40"/>
        </w:rPr>
        <w:t>02、</w:t>
      </w:r>
      <w:r>
        <w:rPr>
          <w:rFonts w:ascii="黑体" w:hAnsi="黑体" w:eastAsia="黑体" w:cs="黑体"/>
          <w:sz w:val="32"/>
          <w:szCs w:val="40"/>
        </w:rPr>
        <w:t>经营奖励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上年度营业收入增加超过1亿元</w:t>
      </w:r>
      <w:r>
        <w:rPr>
          <w:rFonts w:hint="eastAsia" w:ascii="仿宋_GB2312" w:hAnsi="仿宋_GB2312" w:eastAsia="仿宋_GB2312" w:cs="仿宋_GB2312"/>
          <w:bCs/>
          <w:sz w:val="32"/>
          <w:szCs w:val="32"/>
        </w:rPr>
        <w:t>或上年度</w:t>
      </w:r>
      <w:r>
        <w:rPr>
          <w:rFonts w:ascii="仿宋_GB2312" w:hAnsi="仿宋_GB2312" w:eastAsia="仿宋_GB2312" w:cs="仿宋_GB2312"/>
          <w:bCs/>
          <w:sz w:val="32"/>
          <w:szCs w:val="32"/>
        </w:rPr>
        <w:t>营业收入增幅超过50%的纳入服务业统计的生产性服务业企</w:t>
      </w:r>
      <w:r>
        <w:rPr>
          <w:rFonts w:hint="eastAsia" w:ascii="仿宋_GB2312" w:hAnsi="仿宋_GB2312" w:eastAsia="仿宋_GB2312" w:cs="仿宋_GB2312"/>
          <w:bCs/>
          <w:sz w:val="32"/>
          <w:szCs w:val="32"/>
        </w:rPr>
        <w:t>业。</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bCs/>
          <w:sz w:val="32"/>
          <w:szCs w:val="32"/>
        </w:rPr>
      </w:pPr>
      <w:r>
        <w:rPr>
          <w:rFonts w:hint="eastAsia" w:ascii="黑体" w:hAnsi="黑体" w:eastAsia="黑体" w:cs="黑体"/>
          <w:sz w:val="32"/>
          <w:szCs w:val="40"/>
        </w:rPr>
        <w:t>1、</w:t>
      </w:r>
      <w:r>
        <w:rPr>
          <w:rFonts w:ascii="仿宋_GB2312" w:hAnsi="仿宋_GB2312" w:eastAsia="仿宋_GB2312" w:cs="仿宋_GB2312"/>
          <w:bCs/>
          <w:sz w:val="32"/>
          <w:szCs w:val="32"/>
        </w:rPr>
        <w:t>上年度营业收入增加超过1亿元的，经评审给予不超过增量部分1.5%的经营奖励，最高不超过500万元；上年度营业收入增加超过5亿元的，经评审给予不超过增量部分3%的经营奖励，最高不超过1000万元。</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上年度营业收入增幅超过50%的，经评审给予不超过增量部分1.5%的经营奖励，最高不超过1000万元。</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ascii="仿宋_GB2312" w:hAnsi="仿宋_GB2312" w:eastAsia="仿宋_GB2312" w:cs="仿宋_GB2312"/>
          <w:bCs/>
          <w:sz w:val="32"/>
          <w:szCs w:val="32"/>
        </w:rPr>
        <w:t>原则上不低于40%的经营奖励资金由企业按规定奖励给高级管理人员和专业技术人员。</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1、企业前两个</w:t>
      </w:r>
      <w:r>
        <w:rPr>
          <w:rFonts w:ascii="仿宋_GB2312" w:hAnsi="仿宋_GB2312" w:eastAsia="仿宋_GB2312" w:cs="仿宋_GB2312"/>
          <w:bCs/>
          <w:sz w:val="32"/>
          <w:szCs w:val="32"/>
        </w:rPr>
        <w:t>年度</w:t>
      </w:r>
      <w:r>
        <w:rPr>
          <w:rFonts w:hint="eastAsia" w:ascii="仿宋_GB2312" w:hAnsi="仿宋_GB2312" w:eastAsia="仿宋_GB2312" w:cs="仿宋_GB2312"/>
          <w:bCs/>
          <w:sz w:val="32"/>
          <w:szCs w:val="32"/>
        </w:rPr>
        <w:t>财务审计报告；</w:t>
      </w:r>
    </w:p>
    <w:p>
      <w:pPr>
        <w:numPr>
          <w:ilvl w:val="0"/>
          <w:numId w:val="1"/>
        </w:numPr>
        <w:ind w:firstLine="640" w:firstLineChars="200"/>
        <w:rPr>
          <w:rFonts w:ascii="Arial" w:hAnsi="Arial" w:cs="Arial"/>
          <w:color w:val="0000FF"/>
          <w:kern w:val="0"/>
          <w:sz w:val="24"/>
        </w:rPr>
      </w:pPr>
      <w:r>
        <w:rPr>
          <w:rFonts w:hint="eastAsia" w:ascii="仿宋_GB2312" w:hAnsi="仿宋_GB2312" w:eastAsia="仿宋_GB2312" w:cs="仿宋_GB2312"/>
          <w:bCs/>
          <w:sz w:val="32"/>
          <w:szCs w:val="32"/>
        </w:rPr>
        <w:t>原则上不低于40%的经营奖励资金由企业按规定奖励给高级管理人员和专业技术人员的承诺书（无格式要求，需盖公章）。</w:t>
      </w:r>
    </w:p>
    <w:p>
      <w:pPr>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03、</w:t>
      </w:r>
      <w:r>
        <w:rPr>
          <w:rFonts w:ascii="黑体" w:hAnsi="黑体" w:eastAsia="黑体" w:cs="黑体"/>
          <w:color w:val="000000" w:themeColor="text1"/>
          <w:sz w:val="32"/>
          <w:szCs w:val="40"/>
        </w:rPr>
        <w:t>制造业服务化奖励</w:t>
      </w:r>
    </w:p>
    <w:p>
      <w:pPr>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（一）申报要求</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需符合以下条件之一：</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ascii="仿宋_GB2312" w:hAnsi="仿宋_GB2312" w:eastAsia="仿宋_GB2312" w:cs="仿宋_GB2312"/>
          <w:bCs/>
          <w:color w:val="000000" w:themeColor="text1"/>
          <w:sz w:val="32"/>
          <w:szCs w:val="32"/>
        </w:rPr>
        <w:t>制造业企业</w:t>
      </w:r>
      <w:r>
        <w:rPr>
          <w:rFonts w:hint="eastAsia" w:ascii="仿宋_GB2312" w:hAnsi="仿宋_GB2312" w:eastAsia="仿宋_GB2312" w:cs="仿宋_GB2312"/>
          <w:bCs/>
          <w:color w:val="000000" w:themeColor="text1"/>
          <w:sz w:val="32"/>
          <w:szCs w:val="32"/>
        </w:rPr>
        <w:t>在上年度</w:t>
      </w:r>
      <w:r>
        <w:rPr>
          <w:rFonts w:ascii="仿宋_GB2312" w:hAnsi="仿宋_GB2312" w:eastAsia="仿宋_GB2312" w:cs="仿宋_GB2312"/>
          <w:bCs/>
          <w:color w:val="000000" w:themeColor="text1"/>
          <w:sz w:val="32"/>
          <w:szCs w:val="32"/>
        </w:rPr>
        <w:t>承接服务业务并收取服务费用</w:t>
      </w:r>
      <w:r>
        <w:rPr>
          <w:rFonts w:hint="eastAsia" w:ascii="仿宋_GB2312" w:hAnsi="仿宋_GB2312" w:eastAsia="仿宋_GB2312" w:cs="仿宋_GB2312"/>
          <w:bCs/>
          <w:color w:val="000000" w:themeColor="text1"/>
          <w:sz w:val="32"/>
          <w:szCs w:val="32"/>
        </w:rPr>
        <w:t>。</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ascii="仿宋_GB2312" w:hAnsi="仿宋_GB2312" w:eastAsia="仿宋_GB2312" w:cs="仿宋_GB2312"/>
          <w:bCs/>
          <w:color w:val="000000" w:themeColor="text1"/>
          <w:sz w:val="32"/>
          <w:szCs w:val="32"/>
        </w:rPr>
        <w:t>制造业企业剥离服务业务成立独立法人，上年度产生超过2000万元服务收入的</w:t>
      </w:r>
      <w:r>
        <w:rPr>
          <w:rFonts w:hint="eastAsia" w:ascii="仿宋_GB2312" w:hAnsi="仿宋_GB2312" w:eastAsia="仿宋_GB2312" w:cs="仿宋_GB2312"/>
          <w:bCs/>
          <w:color w:val="000000" w:themeColor="text1"/>
          <w:sz w:val="32"/>
          <w:szCs w:val="32"/>
        </w:rPr>
        <w:t>。</w:t>
      </w:r>
    </w:p>
    <w:p>
      <w:pPr>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（二）扶持政策</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ascii="仿宋_GB2312" w:hAnsi="仿宋_GB2312" w:eastAsia="仿宋_GB2312" w:cs="仿宋_GB2312"/>
          <w:bCs/>
          <w:color w:val="000000" w:themeColor="text1"/>
          <w:sz w:val="32"/>
          <w:szCs w:val="32"/>
        </w:rPr>
        <w:t>制造业企业承接服务业务并收取服务费用的，经评审给予不超过服务收入额1%的奖励，年奖励金额不超过200万元，奖励资金可用于人才奖励。</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ascii="仿宋_GB2312" w:hAnsi="仿宋_GB2312" w:eastAsia="仿宋_GB2312" w:cs="仿宋_GB2312"/>
          <w:bCs/>
          <w:color w:val="000000" w:themeColor="text1"/>
          <w:sz w:val="32"/>
          <w:szCs w:val="32"/>
        </w:rPr>
        <w:t>制造业企业剥离服务业务成立独立法人，上年度产生超过2000万元服务收入的，经评审给予不超过200万元的一次性奖励。</w:t>
      </w:r>
    </w:p>
    <w:p>
      <w:pPr>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（三）申报材料</w:t>
      </w:r>
    </w:p>
    <w:p>
      <w:pPr>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color w:val="000000" w:themeColor="text1"/>
          <w:sz w:val="32"/>
          <w:szCs w:val="32"/>
        </w:rPr>
        <w:t>1、体现202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年服务收入金额</w:t>
      </w:r>
      <w:r>
        <w:rPr>
          <w:rFonts w:hint="eastAsia" w:ascii="仿宋_GB2312" w:hAnsi="仿宋_GB2312" w:eastAsia="仿宋_GB2312" w:cs="仿宋_GB2312"/>
          <w:bCs/>
          <w:color w:val="000000" w:themeColor="text1"/>
          <w:sz w:val="32"/>
          <w:szCs w:val="32"/>
          <w:lang w:eastAsia="zh-CN"/>
        </w:rPr>
        <w:t>和类型</w:t>
      </w:r>
      <w:r>
        <w:rPr>
          <w:rFonts w:hint="eastAsia" w:ascii="仿宋_GB2312" w:hAnsi="仿宋_GB2312" w:eastAsia="仿宋_GB2312" w:cs="仿宋_GB2312"/>
          <w:bCs/>
          <w:color w:val="000000" w:themeColor="text1"/>
          <w:sz w:val="32"/>
          <w:szCs w:val="32"/>
        </w:rPr>
        <w:t>的专项审计或年度审计报告；</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2、对外提供服务的相关合同、服务收入凭证（境外收入的提供涉外收入申报单及银行收汇水单，境内收入提供发票及银行收入凭证。注：挑选部分大额的提供即可）；</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3、验资报告（制造业企业剥离服务业务成立独立法人的，提供最新验资报告）。</w:t>
      </w:r>
    </w:p>
    <w:p>
      <w:pPr>
        <w:ind w:firstLine="640" w:firstLineChars="200"/>
        <w:rPr>
          <w:rFonts w:ascii="黑体" w:hAnsi="黑体" w:eastAsia="黑体" w:cs="黑体"/>
          <w:sz w:val="32"/>
          <w:szCs w:val="40"/>
        </w:rPr>
      </w:pPr>
      <w:r>
        <w:rPr>
          <w:rFonts w:hint="eastAsia" w:ascii="黑体" w:hAnsi="黑体" w:eastAsia="黑体" w:cs="黑体"/>
          <w:sz w:val="32"/>
          <w:szCs w:val="40"/>
        </w:rPr>
        <w:t>04、</w:t>
      </w:r>
      <w:r>
        <w:rPr>
          <w:rFonts w:ascii="黑体" w:hAnsi="黑体" w:eastAsia="黑体" w:cs="黑体"/>
          <w:sz w:val="32"/>
          <w:szCs w:val="40"/>
        </w:rPr>
        <w:t>产业提升和品牌建设奖励</w:t>
      </w:r>
    </w:p>
    <w:p>
      <w:pPr>
        <w:numPr>
          <w:ilvl w:val="0"/>
          <w:numId w:val="2"/>
        </w:numPr>
        <w:ind w:firstLine="640" w:firstLineChars="200"/>
        <w:rPr>
          <w:rFonts w:ascii="黑体" w:hAnsi="黑体" w:eastAsia="黑体" w:cs="黑体"/>
          <w:sz w:val="32"/>
          <w:szCs w:val="40"/>
        </w:rPr>
      </w:pPr>
      <w:r>
        <w:rPr>
          <w:rFonts w:hint="eastAsia" w:ascii="黑体" w:hAnsi="黑体" w:eastAsia="黑体" w:cs="黑体"/>
          <w:sz w:val="32"/>
          <w:szCs w:val="40"/>
        </w:rPr>
        <w:t>申报要求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需符合以下条件之一：</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企业</w:t>
      </w:r>
      <w:r>
        <w:rPr>
          <w:rFonts w:hint="eastAsia" w:ascii="仿宋_GB2312" w:hAnsi="仿宋_GB2312" w:eastAsia="仿宋_GB2312" w:cs="仿宋_GB2312"/>
          <w:bCs/>
          <w:color w:val="000000" w:themeColor="text1"/>
          <w:sz w:val="32"/>
          <w:szCs w:val="32"/>
        </w:rPr>
        <w:t>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w:t>
      </w:r>
      <w:r>
        <w:rPr>
          <w:rFonts w:ascii="仿宋_GB2312" w:hAnsi="仿宋_GB2312" w:eastAsia="仿宋_GB2312" w:cs="仿宋_GB2312"/>
          <w:bCs/>
          <w:color w:val="000000" w:themeColor="text1"/>
          <w:sz w:val="32"/>
          <w:szCs w:val="32"/>
        </w:rPr>
        <w:t>参加权威评选比赛</w:t>
      </w:r>
      <w:r>
        <w:rPr>
          <w:rFonts w:hint="eastAsia" w:ascii="仿宋_GB2312" w:hAnsi="仿宋_GB2312" w:eastAsia="仿宋_GB2312" w:cs="仿宋_GB2312"/>
          <w:bCs/>
          <w:color w:val="000000" w:themeColor="text1"/>
          <w:sz w:val="32"/>
          <w:szCs w:val="32"/>
        </w:rPr>
        <w:t>，获</w:t>
      </w:r>
      <w:r>
        <w:rPr>
          <w:rFonts w:ascii="仿宋_GB2312" w:hAnsi="仿宋_GB2312" w:eastAsia="仿宋_GB2312" w:cs="仿宋_GB2312"/>
          <w:bCs/>
          <w:color w:val="000000" w:themeColor="text1"/>
          <w:sz w:val="32"/>
          <w:szCs w:val="32"/>
        </w:rPr>
        <w:t>得国际知名评选的</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省部级权威评选</w:t>
      </w:r>
      <w:r>
        <w:rPr>
          <w:rFonts w:hint="eastAsia" w:ascii="仿宋_GB2312" w:hAnsi="仿宋_GB2312" w:eastAsia="仿宋_GB2312" w:cs="仿宋_GB2312"/>
          <w:bCs/>
          <w:color w:val="000000" w:themeColor="text1"/>
          <w:sz w:val="32"/>
          <w:szCs w:val="32"/>
        </w:rPr>
        <w:t>或全国权威行业协会评选</w:t>
      </w:r>
      <w:r>
        <w:rPr>
          <w:rFonts w:ascii="仿宋_GB2312" w:hAnsi="仿宋_GB2312" w:eastAsia="仿宋_GB2312" w:cs="仿宋_GB2312"/>
          <w:bCs/>
          <w:color w:val="000000" w:themeColor="text1"/>
          <w:sz w:val="32"/>
          <w:szCs w:val="32"/>
        </w:rPr>
        <w:t>的</w:t>
      </w:r>
      <w:r>
        <w:rPr>
          <w:rFonts w:hint="eastAsia" w:ascii="仿宋_GB2312" w:hAnsi="仿宋_GB2312" w:eastAsia="仿宋_GB2312" w:cs="仿宋_GB2312"/>
          <w:bCs/>
          <w:color w:val="000000" w:themeColor="text1"/>
          <w:sz w:val="32"/>
          <w:szCs w:val="32"/>
        </w:rPr>
        <w:t>。</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rPr>
        <w:t>、企业202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年获得</w:t>
      </w:r>
      <w:r>
        <w:rPr>
          <w:rFonts w:ascii="仿宋_GB2312" w:hAnsi="仿宋_GB2312" w:eastAsia="仿宋_GB2312" w:cs="仿宋_GB2312"/>
          <w:bCs/>
          <w:color w:val="000000" w:themeColor="text1"/>
          <w:sz w:val="32"/>
          <w:szCs w:val="32"/>
        </w:rPr>
        <w:t>国内认可、国际互认的检验检测认证许可</w:t>
      </w:r>
      <w:r>
        <w:rPr>
          <w:rFonts w:hint="eastAsia" w:ascii="仿宋_GB2312" w:hAnsi="仿宋_GB2312" w:eastAsia="仿宋_GB2312" w:cs="仿宋_GB2312"/>
          <w:bCs/>
          <w:color w:val="000000" w:themeColor="text1"/>
          <w:sz w:val="32"/>
          <w:szCs w:val="32"/>
        </w:rPr>
        <w:t>的，例如CNAS、C</w:t>
      </w:r>
      <w:r>
        <w:rPr>
          <w:rFonts w:ascii="仿宋_GB2312" w:hAnsi="仿宋_GB2312" w:eastAsia="仿宋_GB2312" w:cs="仿宋_GB2312"/>
          <w:bCs/>
          <w:color w:val="000000" w:themeColor="text1"/>
          <w:sz w:val="32"/>
          <w:szCs w:val="32"/>
        </w:rPr>
        <w:t>MA</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GLP</w:t>
      </w:r>
      <w:r>
        <w:rPr>
          <w:rFonts w:hint="eastAsia" w:ascii="仿宋_GB2312" w:hAnsi="仿宋_GB2312" w:eastAsia="仿宋_GB2312" w:cs="仿宋_GB2312"/>
          <w:bCs/>
          <w:color w:val="000000" w:themeColor="text1"/>
          <w:sz w:val="32"/>
          <w:szCs w:val="32"/>
        </w:rPr>
        <w:t>等，</w:t>
      </w:r>
      <w:r>
        <w:rPr>
          <w:rFonts w:ascii="仿宋_GB2312" w:hAnsi="仿宋_GB2312" w:eastAsia="仿宋_GB2312" w:cs="仿宋_GB2312"/>
          <w:bCs/>
          <w:color w:val="000000" w:themeColor="text1"/>
          <w:sz w:val="32"/>
          <w:szCs w:val="32"/>
        </w:rPr>
        <w:t>仅限</w:t>
      </w:r>
      <w:r>
        <w:rPr>
          <w:rFonts w:hint="eastAsia" w:ascii="仿宋_GB2312" w:hAnsi="仿宋_GB2312" w:eastAsia="仿宋_GB2312" w:cs="仿宋_GB2312"/>
          <w:bCs/>
          <w:color w:val="000000" w:themeColor="text1"/>
          <w:sz w:val="32"/>
          <w:szCs w:val="32"/>
        </w:rPr>
        <w:t>检验检测服务企业申请。</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3</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企业</w:t>
      </w:r>
      <w:r>
        <w:rPr>
          <w:rFonts w:hint="eastAsia" w:ascii="仿宋_GB2312" w:hAnsi="仿宋_GB2312" w:eastAsia="仿宋_GB2312" w:cs="仿宋_GB2312"/>
          <w:bCs/>
          <w:color w:val="000000" w:themeColor="text1"/>
          <w:sz w:val="32"/>
          <w:szCs w:val="32"/>
        </w:rPr>
        <w:t>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w:t>
      </w:r>
      <w:r>
        <w:rPr>
          <w:rFonts w:ascii="仿宋_GB2312" w:hAnsi="仿宋_GB2312" w:eastAsia="仿宋_GB2312" w:cs="仿宋_GB2312"/>
          <w:bCs/>
          <w:color w:val="000000" w:themeColor="text1"/>
          <w:sz w:val="32"/>
          <w:szCs w:val="32"/>
        </w:rPr>
        <w:t>主办或承办的设计论坛、设计赛事、设计高端培训等工业设计重大活动</w:t>
      </w:r>
      <w:r>
        <w:rPr>
          <w:rFonts w:hint="eastAsia" w:ascii="仿宋_GB2312" w:hAnsi="仿宋_GB2312" w:eastAsia="仿宋_GB2312" w:cs="仿宋_GB2312"/>
          <w:bCs/>
          <w:color w:val="000000" w:themeColor="text1"/>
          <w:sz w:val="32"/>
          <w:szCs w:val="32"/>
        </w:rPr>
        <w:t>。</w:t>
      </w:r>
    </w:p>
    <w:p>
      <w:pPr>
        <w:pStyle w:val="8"/>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lang w:val="en-US" w:eastAsia="zh-CN"/>
        </w:rPr>
        <w:t>4</w:t>
      </w:r>
      <w:r>
        <w:rPr>
          <w:rFonts w:hint="eastAsia" w:ascii="仿宋_GB2312" w:hAnsi="仿宋_GB2312" w:eastAsia="仿宋_GB2312" w:cs="仿宋_GB2312"/>
          <w:bCs/>
          <w:color w:val="000000" w:themeColor="text1"/>
          <w:sz w:val="32"/>
          <w:szCs w:val="32"/>
        </w:rPr>
        <w:t>、企业202</w:t>
      </w:r>
      <w:r>
        <w:rPr>
          <w:rFonts w:hint="eastAsia" w:ascii="仿宋_GB2312" w:hAnsi="仿宋_GB2312" w:eastAsia="仿宋_GB2312" w:cs="仿宋_GB2312"/>
          <w:bCs/>
          <w:color w:val="000000" w:themeColor="text1"/>
          <w:sz w:val="32"/>
          <w:szCs w:val="32"/>
          <w:lang w:val="en-US" w:eastAsia="zh-CN"/>
        </w:rPr>
        <w:t>1</w:t>
      </w:r>
      <w:r>
        <w:rPr>
          <w:rFonts w:hint="eastAsia" w:ascii="仿宋_GB2312" w:hAnsi="仿宋_GB2312" w:eastAsia="仿宋_GB2312" w:cs="仿宋_GB2312"/>
          <w:bCs/>
          <w:color w:val="000000" w:themeColor="text1"/>
          <w:sz w:val="32"/>
          <w:szCs w:val="32"/>
        </w:rPr>
        <w:t>年</w:t>
      </w:r>
      <w:r>
        <w:rPr>
          <w:rFonts w:ascii="仿宋_GB2312" w:hAnsi="仿宋_GB2312" w:eastAsia="仿宋_GB2312" w:cs="仿宋_GB2312"/>
          <w:bCs/>
          <w:color w:val="000000" w:themeColor="text1"/>
          <w:sz w:val="32"/>
          <w:szCs w:val="32"/>
        </w:rPr>
        <w:t>为建设相关实验室而办理</w:t>
      </w:r>
      <w:r>
        <w:rPr>
          <w:rFonts w:hint="eastAsia" w:ascii="仿宋_GB2312" w:hAnsi="仿宋_GB2312" w:eastAsia="仿宋_GB2312" w:cs="仿宋_GB2312"/>
          <w:bCs/>
          <w:color w:val="000000" w:themeColor="text1"/>
          <w:sz w:val="32"/>
          <w:szCs w:val="32"/>
        </w:rPr>
        <w:t>贷款。</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pStyle w:val="8"/>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支持企业参加权威评选比赛。对获得国际知名评选的，每项奖励30万元；对获得省部级权威评选的，每项奖励10万元；对获得行业知名评选的，每项奖励5万元。原则上不低于50%的奖励资金由企业奖励给主创团队或个人。</w:t>
      </w:r>
    </w:p>
    <w:p>
      <w:pPr>
        <w:pStyle w:val="8"/>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对国内认可、国际互认的检验检测认证许可，对首次认证给予不超过10万元的补助，对扩项认证给予不超过5万元的补助。</w:t>
      </w:r>
    </w:p>
    <w:p>
      <w:pPr>
        <w:pStyle w:val="8"/>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对经认定企业主办或承办的设计论坛、设计赛事、设计高端培训等工业设计重大活动，按不超过专项审计核定的项目实际支出费用的10%给予资助，单个项目不超过30万元。</w:t>
      </w:r>
    </w:p>
    <w:p>
      <w:pPr>
        <w:pStyle w:val="8"/>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为建设相关实验室而办理的贷款，按基准利率给予不超过50%贴息补助，每年每家企业贴息金额不超过20万元。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.申报第</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条需要提供获奖文件、证书、奖牌与原则上不低于50%的奖励资金由企业奖励给主创团队或个人的承诺书（无格式要求，需盖公章）。</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、申报第</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条需要提供新获批或扩项的相关检验检测认证许可文件证书。</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、申报第</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条需要提供活动相关材料（活动方案、现场照片及报道等证明文件）。</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、申报第</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条需要提供实验室项目固定资产贷款（非流动资金贷款）协议、相关银行到款凭证、相关银行支付单据。</w:t>
      </w:r>
    </w:p>
    <w:p>
      <w:pPr>
        <w:ind w:firstLine="640" w:firstLineChars="200"/>
        <w:rPr>
          <w:rFonts w:ascii="黑体" w:hAnsi="黑体" w:eastAsia="黑体" w:cs="黑体"/>
          <w:color w:val="000000" w:themeColor="text1"/>
          <w:sz w:val="32"/>
          <w:szCs w:val="40"/>
        </w:rPr>
      </w:pPr>
      <w:r>
        <w:rPr>
          <w:rFonts w:ascii="黑体" w:hAnsi="黑体" w:eastAsia="黑体" w:cs="黑体"/>
          <w:color w:val="000000" w:themeColor="text1"/>
          <w:sz w:val="32"/>
          <w:szCs w:val="40"/>
        </w:rPr>
        <w:t>05、鼓励公共服务平台发展</w:t>
      </w:r>
    </w:p>
    <w:p>
      <w:pPr>
        <w:ind w:firstLine="640" w:firstLineChars="200"/>
        <w:rPr>
          <w:rFonts w:ascii="仿宋_GB2312" w:hAnsi="仿宋_GB2312" w:eastAsia="仿宋_GB2312" w:cs="仿宋_GB2312"/>
          <w:b/>
          <w:bCs/>
          <w:sz w:val="32"/>
          <w:szCs w:val="32"/>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进行</w:t>
      </w:r>
      <w:r>
        <w:rPr>
          <w:rFonts w:ascii="仿宋_GB2312" w:hAnsi="仿宋_GB2312" w:eastAsia="仿宋_GB2312" w:cs="仿宋_GB2312"/>
          <w:bCs/>
          <w:sz w:val="32"/>
          <w:szCs w:val="32"/>
        </w:rPr>
        <w:t>公共服务平台</w:t>
      </w:r>
      <w:r>
        <w:rPr>
          <w:rFonts w:hint="eastAsia" w:ascii="仿宋_GB2312" w:hAnsi="仿宋_GB2312" w:eastAsia="仿宋_GB2312" w:cs="仿宋_GB2312"/>
          <w:bCs/>
          <w:sz w:val="32"/>
          <w:szCs w:val="32"/>
        </w:rPr>
        <w:t>建设</w:t>
      </w:r>
      <w:r>
        <w:rPr>
          <w:rFonts w:ascii="仿宋_GB2312" w:hAnsi="仿宋_GB2312" w:eastAsia="仿宋_GB2312" w:cs="仿宋_GB2312"/>
          <w:bCs/>
          <w:sz w:val="32"/>
          <w:szCs w:val="32"/>
        </w:rPr>
        <w:t>发展</w:t>
      </w:r>
      <w:r>
        <w:rPr>
          <w:rFonts w:hint="eastAsia" w:ascii="仿宋_GB2312" w:hAnsi="仿宋_GB2312" w:eastAsia="仿宋_GB2312" w:cs="仿宋_GB2312"/>
          <w:bCs/>
          <w:sz w:val="32"/>
          <w:szCs w:val="32"/>
        </w:rPr>
        <w:t>。</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鼓励公共服务平台发展。经相关部门批准、或经专家组评审认定的重大公共服务平台，给予不超过投资或运营费用50%的补助，最高不超过100万元。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平台相关材料（包括平台项目方案、资金使用说明等）。</w:t>
      </w:r>
    </w:p>
    <w:p>
      <w:pPr>
        <w:ind w:firstLine="640" w:firstLineChars="200"/>
        <w:rPr>
          <w:rFonts w:ascii="黑体" w:hAnsi="黑体" w:eastAsia="黑体" w:cs="黑体"/>
          <w:sz w:val="32"/>
          <w:szCs w:val="40"/>
        </w:rPr>
      </w:pPr>
      <w:r>
        <w:rPr>
          <w:rFonts w:ascii="黑体" w:hAnsi="黑体" w:eastAsia="黑体" w:cs="黑体"/>
          <w:sz w:val="32"/>
          <w:szCs w:val="40"/>
        </w:rPr>
        <w:t>06、鼓励</w:t>
      </w:r>
      <w:r>
        <w:rPr>
          <w:rFonts w:hint="eastAsia" w:ascii="黑体" w:hAnsi="黑体" w:eastAsia="黑体" w:cs="黑体"/>
          <w:sz w:val="32"/>
          <w:szCs w:val="40"/>
        </w:rPr>
        <w:t>社会信用体系建设</w:t>
      </w:r>
    </w:p>
    <w:p>
      <w:pPr>
        <w:ind w:firstLine="640" w:firstLineChars="200"/>
        <w:rPr>
          <w:rFonts w:ascii="仿宋_GB2312" w:hAnsi="仿宋_GB2312" w:eastAsia="仿宋_GB2312" w:cs="仿宋_GB2312"/>
          <w:bCs/>
          <w:color w:val="000000" w:themeColor="text1"/>
          <w:sz w:val="32"/>
          <w:szCs w:val="32"/>
        </w:rPr>
      </w:pPr>
      <w:r>
        <w:rPr>
          <w:rFonts w:hint="eastAsia" w:ascii="黑体" w:hAnsi="黑体" w:eastAsia="黑体" w:cs="黑体"/>
          <w:sz w:val="32"/>
          <w:szCs w:val="40"/>
        </w:rPr>
        <w:t>（一）申报要求</w:t>
      </w:r>
      <w:r>
        <w:rPr>
          <w:rFonts w:hint="eastAsia" w:ascii="仿宋_GB2312" w:hAnsi="仿宋_GB2312" w:eastAsia="仿宋_GB2312" w:cs="仿宋_GB2312"/>
          <w:bCs/>
          <w:color w:val="000000" w:themeColor="text1"/>
          <w:sz w:val="32"/>
          <w:szCs w:val="32"/>
        </w:rPr>
        <w:t>需符合以下条件之一：</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ascii="仿宋_GB2312" w:hAnsi="仿宋_GB2312" w:eastAsia="仿宋_GB2312" w:cs="仿宋_GB2312"/>
          <w:bCs/>
          <w:color w:val="000000" w:themeColor="text1"/>
          <w:sz w:val="32"/>
          <w:szCs w:val="32"/>
        </w:rPr>
        <w:t>信用平台建设</w:t>
      </w:r>
      <w:r>
        <w:rPr>
          <w:rFonts w:hint="eastAsia" w:ascii="仿宋_GB2312" w:hAnsi="仿宋_GB2312" w:eastAsia="仿宋_GB2312" w:cs="仿宋_GB2312"/>
          <w:bCs/>
          <w:color w:val="000000" w:themeColor="text1"/>
          <w:sz w:val="32"/>
          <w:szCs w:val="32"/>
        </w:rPr>
        <w:t>类：开展信用信息共享、信用监管、信用信息应用等信用信息化平台建设等，</w:t>
      </w:r>
      <w:r>
        <w:rPr>
          <w:rFonts w:ascii="仿宋_GB2312" w:hAnsi="仿宋_GB2312" w:eastAsia="仿宋_GB2312" w:cs="仿宋_GB2312"/>
          <w:bCs/>
          <w:color w:val="000000" w:themeColor="text1"/>
          <w:sz w:val="32"/>
          <w:szCs w:val="32"/>
        </w:rPr>
        <w:t>申报项目</w:t>
      </w:r>
      <w:r>
        <w:rPr>
          <w:rFonts w:hint="eastAsia" w:ascii="仿宋_GB2312" w:hAnsi="仿宋_GB2312" w:eastAsia="仿宋_GB2312" w:cs="仿宋_GB2312"/>
          <w:bCs/>
          <w:color w:val="000000" w:themeColor="text1"/>
          <w:sz w:val="32"/>
          <w:szCs w:val="32"/>
        </w:rPr>
        <w:t>为2</w:t>
      </w:r>
      <w:r>
        <w:rPr>
          <w:rFonts w:ascii="仿宋_GB2312" w:hAnsi="仿宋_GB2312" w:eastAsia="仿宋_GB2312" w:cs="仿宋_GB2312"/>
          <w:bCs/>
          <w:color w:val="000000" w:themeColor="text1"/>
          <w:sz w:val="32"/>
          <w:szCs w:val="32"/>
        </w:rPr>
        <w:t>0</w:t>
      </w: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en-US" w:eastAsia="zh-CN"/>
        </w:rPr>
        <w:t>2</w:t>
      </w:r>
      <w:r>
        <w:rPr>
          <w:rFonts w:ascii="仿宋_GB2312" w:hAnsi="仿宋_GB2312" w:eastAsia="仿宋_GB2312" w:cs="仿宋_GB2312"/>
          <w:bCs/>
          <w:color w:val="000000" w:themeColor="text1"/>
          <w:sz w:val="32"/>
          <w:szCs w:val="32"/>
        </w:rPr>
        <w:t>年以来开工</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且在</w:t>
      </w:r>
      <w:r>
        <w:rPr>
          <w:rFonts w:hint="eastAsia" w:ascii="仿宋_GB2312" w:hAnsi="仿宋_GB2312" w:eastAsia="仿宋_GB2312" w:cs="仿宋_GB2312"/>
          <w:bCs/>
          <w:color w:val="000000" w:themeColor="text1"/>
          <w:sz w:val="32"/>
          <w:szCs w:val="32"/>
        </w:rPr>
        <w:t>2</w:t>
      </w:r>
      <w:r>
        <w:rPr>
          <w:rFonts w:ascii="仿宋_GB2312" w:hAnsi="仿宋_GB2312" w:eastAsia="仿宋_GB2312" w:cs="仿宋_GB2312"/>
          <w:bCs/>
          <w:color w:val="000000" w:themeColor="text1"/>
          <w:sz w:val="32"/>
          <w:szCs w:val="32"/>
        </w:rPr>
        <w:t>02</w:t>
      </w:r>
      <w:r>
        <w:rPr>
          <w:rFonts w:hint="eastAsia" w:ascii="仿宋_GB2312" w:hAnsi="仿宋_GB2312" w:eastAsia="仿宋_GB2312" w:cs="仿宋_GB2312"/>
          <w:bCs/>
          <w:color w:val="000000" w:themeColor="text1"/>
          <w:sz w:val="32"/>
          <w:szCs w:val="32"/>
          <w:lang w:val="en-US" w:eastAsia="zh-CN"/>
        </w:rPr>
        <w:t>3</w:t>
      </w:r>
      <w:r>
        <w:rPr>
          <w:rFonts w:ascii="仿宋_GB2312" w:hAnsi="仿宋_GB2312" w:eastAsia="仿宋_GB2312" w:cs="仿宋_GB2312"/>
          <w:bCs/>
          <w:color w:val="000000" w:themeColor="text1"/>
          <w:sz w:val="32"/>
          <w:szCs w:val="32"/>
        </w:rPr>
        <w:t>年底前完成</w:t>
      </w:r>
      <w:r>
        <w:rPr>
          <w:rFonts w:hint="eastAsia" w:ascii="仿宋_GB2312" w:hAnsi="仿宋_GB2312" w:eastAsia="仿宋_GB2312" w:cs="仿宋_GB2312"/>
          <w:bCs/>
          <w:color w:val="000000" w:themeColor="text1"/>
          <w:sz w:val="32"/>
          <w:szCs w:val="32"/>
        </w:rPr>
        <w:t>；</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ascii="仿宋_GB2312" w:hAnsi="仿宋_GB2312" w:eastAsia="仿宋_GB2312" w:cs="仿宋_GB2312"/>
          <w:bCs/>
          <w:color w:val="000000" w:themeColor="text1"/>
          <w:sz w:val="32"/>
          <w:szCs w:val="32"/>
        </w:rPr>
        <w:t>产品创新应用类</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开展</w:t>
      </w:r>
      <w:r>
        <w:rPr>
          <w:rFonts w:hint="eastAsia" w:ascii="仿宋_GB2312" w:hAnsi="仿宋_GB2312" w:eastAsia="仿宋_GB2312" w:cs="仿宋_GB2312"/>
          <w:bCs/>
          <w:color w:val="000000" w:themeColor="text1"/>
          <w:sz w:val="32"/>
          <w:szCs w:val="32"/>
        </w:rPr>
        <w:t>信用惠企便民、信用联合奖惩、信用产品应用等，申报项目为202</w:t>
      </w:r>
      <w:r>
        <w:rPr>
          <w:rFonts w:hint="eastAsia" w:ascii="仿宋_GB2312" w:hAnsi="仿宋_GB2312" w:eastAsia="仿宋_GB2312" w:cs="仿宋_GB2312"/>
          <w:bCs/>
          <w:color w:val="000000" w:themeColor="text1"/>
          <w:sz w:val="32"/>
          <w:szCs w:val="32"/>
          <w:lang w:val="en-US" w:eastAsia="zh-CN"/>
        </w:rPr>
        <w:t>2</w:t>
      </w:r>
      <w:r>
        <w:rPr>
          <w:rFonts w:hint="eastAsia" w:ascii="仿宋_GB2312" w:hAnsi="仿宋_GB2312" w:eastAsia="仿宋_GB2312" w:cs="仿宋_GB2312"/>
          <w:bCs/>
          <w:color w:val="000000" w:themeColor="text1"/>
          <w:sz w:val="32"/>
          <w:szCs w:val="32"/>
        </w:rPr>
        <w:t>年以来实施，且在202</w:t>
      </w:r>
      <w:r>
        <w:rPr>
          <w:rFonts w:hint="eastAsia" w:ascii="仿宋_GB2312" w:hAnsi="仿宋_GB2312" w:eastAsia="仿宋_GB2312" w:cs="仿宋_GB2312"/>
          <w:bCs/>
          <w:color w:val="000000" w:themeColor="text1"/>
          <w:sz w:val="32"/>
          <w:szCs w:val="32"/>
          <w:lang w:val="en-US" w:eastAsia="zh-CN"/>
        </w:rPr>
        <w:t>3</w:t>
      </w:r>
      <w:r>
        <w:rPr>
          <w:rFonts w:hint="eastAsia" w:ascii="仿宋_GB2312" w:hAnsi="仿宋_GB2312" w:eastAsia="仿宋_GB2312" w:cs="仿宋_GB2312"/>
          <w:bCs/>
          <w:color w:val="000000" w:themeColor="text1"/>
          <w:sz w:val="32"/>
          <w:szCs w:val="32"/>
        </w:rPr>
        <w:t>年底前完成；</w:t>
      </w:r>
    </w:p>
    <w:p>
      <w:pPr>
        <w:ind w:firstLine="640" w:firstLineChars="200"/>
        <w:rPr>
          <w:rFonts w:ascii="黑体" w:hAnsi="黑体" w:eastAsia="黑体" w:cs="黑体"/>
          <w:color w:val="000000" w:themeColor="text1"/>
          <w:sz w:val="32"/>
          <w:szCs w:val="40"/>
        </w:rPr>
      </w:pPr>
      <w:r>
        <w:rPr>
          <w:rFonts w:hint="eastAsia" w:ascii="仿宋_GB2312" w:hAnsi="仿宋_GB2312" w:eastAsia="仿宋_GB2312" w:cs="仿宋_GB2312"/>
          <w:bCs/>
          <w:color w:val="000000" w:themeColor="text1"/>
          <w:sz w:val="32"/>
          <w:szCs w:val="32"/>
          <w:lang w:val="en-US" w:eastAsia="zh-CN"/>
        </w:rPr>
        <w:t>3</w:t>
      </w:r>
      <w:r>
        <w:rPr>
          <w:rFonts w:hint="eastAsia" w:ascii="仿宋_GB2312" w:hAnsi="仿宋_GB2312" w:eastAsia="仿宋_GB2312" w:cs="仿宋_GB2312"/>
          <w:bCs/>
          <w:color w:val="000000" w:themeColor="text1"/>
          <w:sz w:val="32"/>
          <w:szCs w:val="32"/>
        </w:rPr>
        <w:t>、信用示范类：企业</w:t>
      </w:r>
      <w:r>
        <w:rPr>
          <w:rFonts w:ascii="仿宋_GB2312" w:hAnsi="仿宋_GB2312" w:eastAsia="仿宋_GB2312" w:cs="仿宋_GB2312"/>
          <w:bCs/>
          <w:color w:val="000000" w:themeColor="text1"/>
          <w:sz w:val="32"/>
          <w:szCs w:val="32"/>
        </w:rPr>
        <w:t>通过</w:t>
      </w:r>
      <w:r>
        <w:rPr>
          <w:rFonts w:hint="eastAsia" w:ascii="仿宋_GB2312" w:hAnsi="仿宋_GB2312" w:eastAsia="仿宋_GB2312" w:cs="仿宋_GB2312"/>
          <w:bCs/>
          <w:color w:val="000000" w:themeColor="text1"/>
          <w:sz w:val="32"/>
          <w:szCs w:val="32"/>
        </w:rPr>
        <w:t>2</w:t>
      </w:r>
      <w:r>
        <w:rPr>
          <w:rFonts w:ascii="仿宋_GB2312" w:hAnsi="仿宋_GB2312" w:eastAsia="仿宋_GB2312" w:cs="仿宋_GB2312"/>
          <w:bCs/>
          <w:color w:val="000000" w:themeColor="text1"/>
          <w:sz w:val="32"/>
          <w:szCs w:val="32"/>
        </w:rPr>
        <w:t>0</w:t>
      </w:r>
      <w:r>
        <w:rPr>
          <w:rFonts w:hint="eastAsia" w:ascii="仿宋_GB2312" w:hAnsi="仿宋_GB2312" w:eastAsia="仿宋_GB2312" w:cs="仿宋_GB2312"/>
          <w:bCs/>
          <w:color w:val="000000" w:themeColor="text1"/>
          <w:sz w:val="32"/>
          <w:szCs w:val="32"/>
        </w:rPr>
        <w:t>2</w:t>
      </w:r>
      <w:r>
        <w:rPr>
          <w:rFonts w:hint="eastAsia" w:ascii="仿宋_GB2312" w:hAnsi="仿宋_GB2312" w:eastAsia="仿宋_GB2312" w:cs="仿宋_GB2312"/>
          <w:bCs/>
          <w:color w:val="000000" w:themeColor="text1"/>
          <w:sz w:val="32"/>
          <w:szCs w:val="32"/>
          <w:lang w:val="en-US" w:eastAsia="zh-CN"/>
        </w:rPr>
        <w:t>1</w:t>
      </w:r>
      <w:r>
        <w:rPr>
          <w:rFonts w:ascii="仿宋_GB2312" w:hAnsi="仿宋_GB2312" w:eastAsia="仿宋_GB2312" w:cs="仿宋_GB2312"/>
          <w:bCs/>
          <w:color w:val="000000" w:themeColor="text1"/>
          <w:sz w:val="32"/>
          <w:szCs w:val="32"/>
        </w:rPr>
        <w:t>年度省</w:t>
      </w:r>
      <w:r>
        <w:rPr>
          <w:rFonts w:hint="eastAsia" w:ascii="仿宋_GB2312" w:hAnsi="仿宋_GB2312" w:eastAsia="仿宋_GB2312" w:cs="仿宋_GB2312"/>
          <w:bCs/>
          <w:color w:val="000000" w:themeColor="text1"/>
          <w:sz w:val="32"/>
          <w:szCs w:val="32"/>
        </w:rPr>
        <w:t>/</w:t>
      </w:r>
      <w:r>
        <w:rPr>
          <w:rFonts w:ascii="仿宋_GB2312" w:hAnsi="仿宋_GB2312" w:eastAsia="仿宋_GB2312" w:cs="仿宋_GB2312"/>
          <w:bCs/>
          <w:color w:val="000000" w:themeColor="text1"/>
          <w:sz w:val="32"/>
          <w:szCs w:val="32"/>
        </w:rPr>
        <w:t>市级信用管理</w:t>
      </w:r>
    </w:p>
    <w:p>
      <w:pPr>
        <w:ind w:firstLine="640" w:firstLineChars="200"/>
        <w:rPr>
          <w:rFonts w:ascii="仿宋_GB2312" w:hAnsi="仿宋_GB2312" w:eastAsia="仿宋_GB2312" w:cs="仿宋_GB2312"/>
          <w:bCs/>
          <w:color w:val="000000" w:themeColor="text1"/>
          <w:sz w:val="32"/>
          <w:szCs w:val="32"/>
        </w:rPr>
      </w:pPr>
      <w:r>
        <w:rPr>
          <w:rFonts w:ascii="仿宋_GB2312" w:hAnsi="仿宋_GB2312" w:eastAsia="仿宋_GB2312" w:cs="仿宋_GB2312"/>
          <w:bCs/>
          <w:color w:val="000000" w:themeColor="text1"/>
          <w:sz w:val="32"/>
          <w:szCs w:val="32"/>
        </w:rPr>
        <w:t>示范企业认定</w:t>
      </w:r>
      <w:r>
        <w:rPr>
          <w:rFonts w:hint="eastAsia" w:ascii="仿宋_GB2312" w:hAnsi="仿宋_GB2312" w:eastAsia="仿宋_GB2312" w:cs="仿宋_GB2312"/>
          <w:bCs/>
          <w:color w:val="000000" w:themeColor="text1"/>
          <w:sz w:val="32"/>
          <w:szCs w:val="32"/>
        </w:rPr>
        <w:t>。</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w:t>
      </w:r>
      <w:r>
        <w:rPr>
          <w:rFonts w:ascii="仿宋_GB2312" w:hAnsi="仿宋_GB2312" w:eastAsia="仿宋_GB2312" w:cs="仿宋_GB2312"/>
          <w:bCs/>
          <w:color w:val="000000" w:themeColor="text1"/>
          <w:sz w:val="32"/>
          <w:szCs w:val="32"/>
        </w:rPr>
        <w:t>针对信用信息化平台建设和信用产品创新及应用项目，经专家组进行评审确定补助金额，原则上不超过总投资额的50%，最高不超过200万元</w:t>
      </w:r>
      <w:r>
        <w:rPr>
          <w:rFonts w:hint="eastAsia" w:ascii="仿宋_GB2312" w:hAnsi="仿宋_GB2312" w:eastAsia="仿宋_GB2312" w:cs="仿宋_GB2312"/>
          <w:bCs/>
          <w:color w:val="000000" w:themeColor="text1"/>
          <w:sz w:val="32"/>
          <w:szCs w:val="32"/>
        </w:rPr>
        <w:t>。</w:t>
      </w:r>
    </w:p>
    <w:p>
      <w:pPr>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w:t>
      </w:r>
      <w:r>
        <w:rPr>
          <w:rFonts w:ascii="仿宋_GB2312" w:hAnsi="仿宋_GB2312" w:eastAsia="仿宋_GB2312" w:cs="仿宋_GB2312"/>
          <w:bCs/>
          <w:color w:val="000000" w:themeColor="text1"/>
          <w:sz w:val="32"/>
          <w:szCs w:val="32"/>
        </w:rPr>
        <w:t>企业争创省、市级信用管理示范企业并通过认定的，每家予以最高3万元奖励。</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1、申报扶持政策第1条中的</w:t>
      </w:r>
      <w:r>
        <w:rPr>
          <w:rFonts w:ascii="仿宋_GB2312" w:hAnsi="仿宋_GB2312" w:eastAsia="仿宋_GB2312" w:cs="仿宋_GB2312"/>
          <w:bCs/>
          <w:sz w:val="32"/>
          <w:szCs w:val="32"/>
        </w:rPr>
        <w:t>信用信息化平台建设项目</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信用产品创新及应用项目</w:t>
      </w:r>
      <w:r>
        <w:rPr>
          <w:rFonts w:hint="eastAsia" w:ascii="仿宋_GB2312" w:hAnsi="仿宋_GB2312" w:eastAsia="仿宋_GB2312" w:cs="仿宋_GB2312"/>
          <w:bCs/>
          <w:sz w:val="32"/>
          <w:szCs w:val="32"/>
        </w:rPr>
        <w:t>需要提供项目方案（包括项目基本情况介绍、项目投资情况以及实施进展、项目目标及取得的主要成效）、资金使用说明（项目未完成的需提供，内容主要包括项目计划投资额，投资明细，目前已完成投资情况和后续投入计划等）、项目专项审计报告（项目已完成的需提供）；</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2、申报扶持政策第2条需要提供</w:t>
      </w:r>
      <w:bookmarkStart w:id="0" w:name="_GoBack"/>
      <w:bookmarkEnd w:id="0"/>
      <w:r>
        <w:rPr>
          <w:rFonts w:hint="eastAsia" w:ascii="仿宋_GB2312" w:hAnsi="仿宋_GB2312" w:eastAsia="仿宋_GB2312" w:cs="仿宋_GB2312"/>
          <w:bCs/>
          <w:sz w:val="32"/>
          <w:szCs w:val="32"/>
        </w:rPr>
        <w:t>示范企业证明材料（如公示、匾额、证书等）；</w:t>
      </w:r>
    </w:p>
    <w:p>
      <w:pPr>
        <w:ind w:firstLine="640" w:firstLineChars="200"/>
        <w:rPr>
          <w:rFonts w:ascii="黑体" w:hAnsi="黑体" w:eastAsia="黑体" w:cs="黑体"/>
          <w:color w:val="000000" w:themeColor="text1"/>
          <w:sz w:val="32"/>
          <w:szCs w:val="40"/>
        </w:rPr>
      </w:pPr>
      <w:r>
        <w:rPr>
          <w:rFonts w:hint="eastAsia" w:ascii="黑体" w:hAnsi="黑体" w:eastAsia="黑体" w:cs="黑体"/>
          <w:color w:val="000000" w:themeColor="text1"/>
          <w:sz w:val="32"/>
          <w:szCs w:val="40"/>
        </w:rPr>
        <w:t>07、</w:t>
      </w:r>
      <w:r>
        <w:rPr>
          <w:rFonts w:ascii="黑体" w:hAnsi="黑体" w:eastAsia="黑体" w:cs="黑体"/>
          <w:color w:val="000000" w:themeColor="text1"/>
          <w:sz w:val="32"/>
          <w:szCs w:val="40"/>
        </w:rPr>
        <w:t>支持特色服务业引导和孵化</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经各功能区和产业载体初审后推荐的新落户特色服务业项目及新型国际贸易项目，报服务业发展领导小组或相关主管部门会审同意</w:t>
      </w:r>
      <w:r>
        <w:rPr>
          <w:rFonts w:hint="eastAsia" w:ascii="仿宋_GB2312" w:hAnsi="仿宋_GB2312" w:eastAsia="仿宋_GB2312" w:cs="仿宋_GB2312"/>
          <w:bCs/>
          <w:sz w:val="32"/>
          <w:szCs w:val="32"/>
        </w:rPr>
        <w:t>。</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黑体" w:hAnsi="黑体" w:eastAsia="黑体" w:cs="黑体"/>
          <w:sz w:val="32"/>
          <w:szCs w:val="40"/>
        </w:rPr>
      </w:pPr>
      <w:r>
        <w:rPr>
          <w:rFonts w:ascii="仿宋_GB2312" w:hAnsi="仿宋_GB2312" w:eastAsia="仿宋_GB2312" w:cs="仿宋_GB2312"/>
          <w:bCs/>
          <w:sz w:val="32"/>
          <w:szCs w:val="32"/>
        </w:rPr>
        <w:t>每个项目每年给予20-100万元的孵化补贴，补贴期限不超过三年。</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项目签约协议。</w:t>
      </w:r>
    </w:p>
    <w:p>
      <w:pPr>
        <w:ind w:firstLine="640" w:firstLineChars="200"/>
        <w:rPr>
          <w:rFonts w:ascii="黑体" w:hAnsi="黑体" w:eastAsia="黑体" w:cs="黑体"/>
          <w:sz w:val="32"/>
          <w:szCs w:val="40"/>
        </w:rPr>
      </w:pPr>
      <w:r>
        <w:rPr>
          <w:rFonts w:hint="eastAsia" w:ascii="黑体" w:hAnsi="黑体" w:eastAsia="黑体" w:cs="黑体"/>
          <w:sz w:val="32"/>
          <w:szCs w:val="40"/>
        </w:rPr>
        <w:t>三、注意点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1、除提供指南中要求的必备申报材料外，申报单位可根据实际情况提供其它相关业务资质和其他项目相关证明材料。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2、申报材料中涉及外文的合同、发票等请自行翻译主要内容。</w:t>
      </w:r>
    </w:p>
    <w:p>
      <w:pPr>
        <w:ind w:firstLine="640" w:firstLineChars="200"/>
        <w:rPr>
          <w:rFonts w:ascii="黑体" w:hAnsi="黑体" w:eastAsia="黑体" w:cs="黑体"/>
          <w:sz w:val="32"/>
          <w:szCs w:val="40"/>
        </w:rPr>
      </w:pPr>
      <w:r>
        <w:rPr>
          <w:rFonts w:hint="eastAsia" w:ascii="黑体" w:hAnsi="黑体" w:eastAsia="黑体" w:cs="黑体"/>
          <w:sz w:val="32"/>
          <w:szCs w:val="40"/>
        </w:rPr>
        <w:t>四、资金拨付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苏州工业园区经发委、苏州工业园区企业发展服务中心将依据政策规定，在项目初审、第三方专项审计、项目公示、上报园区管委会审定等程序后一次性拨付专项支持资金。</w:t>
      </w:r>
    </w:p>
    <w:p>
      <w:pPr>
        <w:spacing w:line="560" w:lineRule="exact"/>
        <w:ind w:firstLine="640" w:firstLineChars="200"/>
        <w:rPr>
          <w:rFonts w:ascii="黑体" w:hAnsi="Verdana" w:eastAsia="黑体"/>
          <w:sz w:val="32"/>
          <w:szCs w:val="32"/>
        </w:rPr>
      </w:pPr>
      <w:r>
        <w:rPr>
          <w:rFonts w:hint="eastAsia" w:ascii="黑体" w:hAnsi="Verdana" w:eastAsia="黑体"/>
          <w:sz w:val="32"/>
          <w:szCs w:val="32"/>
        </w:rPr>
        <w:t>五、其他说明</w:t>
      </w:r>
    </w:p>
    <w:p>
      <w:pPr>
        <w:spacing w:line="560" w:lineRule="exact"/>
        <w:ind w:firstLine="627" w:firstLineChars="196"/>
        <w:rPr>
          <w:rFonts w:ascii="仿宋_GB2312" w:hAnsi="黑体" w:eastAsia="仿宋_GB2312"/>
          <w:b/>
          <w:sz w:val="32"/>
          <w:szCs w:val="32"/>
        </w:rPr>
      </w:pPr>
      <w:r>
        <w:rPr>
          <w:rFonts w:hint="eastAsia" w:ascii="仿宋_GB2312" w:hAnsi="仿宋" w:eastAsia="仿宋_GB2312"/>
          <w:sz w:val="32"/>
          <w:szCs w:val="32"/>
        </w:rPr>
        <w:t>（一）</w:t>
      </w:r>
      <w:r>
        <w:rPr>
          <w:rFonts w:hint="eastAsia" w:ascii="仿宋_GB2312" w:eastAsia="仿宋_GB2312"/>
          <w:sz w:val="32"/>
          <w:szCs w:val="32"/>
        </w:rPr>
        <w:t>申</w:t>
      </w:r>
      <w:r>
        <w:rPr>
          <w:rFonts w:hint="eastAsia" w:ascii="仿宋_GB2312" w:hAnsi="仿宋" w:eastAsia="仿宋_GB2312"/>
          <w:sz w:val="32"/>
          <w:szCs w:val="32"/>
        </w:rPr>
        <w:t>报</w:t>
      </w:r>
      <w:r>
        <w:rPr>
          <w:rFonts w:hint="eastAsia" w:ascii="仿宋_GB2312" w:eastAsia="仿宋_GB2312"/>
          <w:sz w:val="32"/>
          <w:szCs w:val="32"/>
        </w:rPr>
        <w:t>单位须对照申报指南进行申报，并签订统一的信用承诺，保证申报材料的真实性、合法性及未重复申报等；签订统一的权责制协议，明确受助项目的责任和义务。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（二）申报单位应无保留接受园区财政、</w:t>
      </w:r>
      <w:r>
        <w:rPr>
          <w:rFonts w:hint="eastAsia" w:ascii="仿宋_GB2312" w:hAnsi="仿宋_GB2312" w:eastAsia="仿宋_GB2312" w:cs="仿宋_GB2312"/>
          <w:sz w:val="32"/>
          <w:szCs w:val="32"/>
        </w:rPr>
        <w:t>经发委</w:t>
      </w:r>
      <w:r>
        <w:rPr>
          <w:rFonts w:hint="eastAsia" w:ascii="仿宋_GB2312" w:hAnsi="仿宋" w:eastAsia="仿宋_GB2312"/>
          <w:sz w:val="32"/>
          <w:szCs w:val="32"/>
        </w:rPr>
        <w:t>、企业发展服务中心委托的第三方审计部门对企业申报资质、材料进行核查，配合主管部门监督检查，配合提供服务业发展引导资金使用情况和项目实施后的示范效果相应文件、资料。</w:t>
      </w:r>
    </w:p>
    <w:p>
      <w:pPr>
        <w:spacing w:line="560" w:lineRule="exact"/>
        <w:ind w:firstLine="640" w:firstLineChars="200"/>
        <w:rPr>
          <w:rFonts w:ascii="黑体" w:hAnsi="黑体" w:eastAsia="黑体" w:cs="黑体"/>
          <w:sz w:val="32"/>
          <w:szCs w:val="40"/>
        </w:rPr>
      </w:pPr>
      <w:r>
        <w:rPr>
          <w:rFonts w:hint="eastAsia" w:ascii="仿宋_GB2312" w:hAnsi="仿宋" w:eastAsia="仿宋_GB2312"/>
          <w:sz w:val="32"/>
          <w:szCs w:val="32"/>
        </w:rPr>
        <w:t>（三）根据需要，如需增加相应补充材料另行通知。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B73C1F"/>
    <w:multiLevelType w:val="singleLevel"/>
    <w:tmpl w:val="EDB73C1F"/>
    <w:lvl w:ilvl="0" w:tentative="0">
      <w:start w:val="2"/>
      <w:numFmt w:val="decimal"/>
      <w:suff w:val="nothing"/>
      <w:lvlText w:val="%1、"/>
      <w:lvlJc w:val="left"/>
      <w:rPr>
        <w:rFonts w:hint="eastAsia" w:ascii="仿宋_GB2312" w:eastAsia="仿宋_GB2312"/>
        <w:b w:val="0"/>
        <w:color w:val="auto"/>
        <w:sz w:val="32"/>
      </w:rPr>
    </w:lvl>
  </w:abstractNum>
  <w:abstractNum w:abstractNumId="1">
    <w:nsid w:val="1FF42D3F"/>
    <w:multiLevelType w:val="singleLevel"/>
    <w:tmpl w:val="1FF42D3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854509"/>
    <w:rsid w:val="0000055B"/>
    <w:rsid w:val="0000293B"/>
    <w:rsid w:val="000132C0"/>
    <w:rsid w:val="000144A9"/>
    <w:rsid w:val="00021A5F"/>
    <w:rsid w:val="00022E9F"/>
    <w:rsid w:val="0003070E"/>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D0527"/>
    <w:rsid w:val="000D1BDE"/>
    <w:rsid w:val="000D78BD"/>
    <w:rsid w:val="000E0554"/>
    <w:rsid w:val="000E070F"/>
    <w:rsid w:val="000E5558"/>
    <w:rsid w:val="000F2794"/>
    <w:rsid w:val="000F3CF7"/>
    <w:rsid w:val="000F407C"/>
    <w:rsid w:val="000F4215"/>
    <w:rsid w:val="000F66C9"/>
    <w:rsid w:val="00102FD3"/>
    <w:rsid w:val="00104C13"/>
    <w:rsid w:val="001063B9"/>
    <w:rsid w:val="001114A7"/>
    <w:rsid w:val="00121FF9"/>
    <w:rsid w:val="00123048"/>
    <w:rsid w:val="00126F3C"/>
    <w:rsid w:val="0014677F"/>
    <w:rsid w:val="0015363C"/>
    <w:rsid w:val="00154818"/>
    <w:rsid w:val="00156369"/>
    <w:rsid w:val="0016068D"/>
    <w:rsid w:val="001612B7"/>
    <w:rsid w:val="001639A0"/>
    <w:rsid w:val="00167618"/>
    <w:rsid w:val="0017067F"/>
    <w:rsid w:val="00186916"/>
    <w:rsid w:val="00186ADD"/>
    <w:rsid w:val="00187677"/>
    <w:rsid w:val="001918CD"/>
    <w:rsid w:val="001934CF"/>
    <w:rsid w:val="001A01A6"/>
    <w:rsid w:val="001A058F"/>
    <w:rsid w:val="001A4417"/>
    <w:rsid w:val="001A4556"/>
    <w:rsid w:val="001A4C35"/>
    <w:rsid w:val="001A55E8"/>
    <w:rsid w:val="001A71B3"/>
    <w:rsid w:val="001C2C61"/>
    <w:rsid w:val="001C6B35"/>
    <w:rsid w:val="001E12D4"/>
    <w:rsid w:val="001F0940"/>
    <w:rsid w:val="001F286E"/>
    <w:rsid w:val="001F3D8E"/>
    <w:rsid w:val="00202CA6"/>
    <w:rsid w:val="00205215"/>
    <w:rsid w:val="002058CA"/>
    <w:rsid w:val="0021159B"/>
    <w:rsid w:val="00216D53"/>
    <w:rsid w:val="0022724A"/>
    <w:rsid w:val="00231CA3"/>
    <w:rsid w:val="00234A40"/>
    <w:rsid w:val="00235290"/>
    <w:rsid w:val="0023543E"/>
    <w:rsid w:val="00241964"/>
    <w:rsid w:val="00241A23"/>
    <w:rsid w:val="0024217F"/>
    <w:rsid w:val="00242E3E"/>
    <w:rsid w:val="00246E0B"/>
    <w:rsid w:val="00250142"/>
    <w:rsid w:val="00256B3E"/>
    <w:rsid w:val="00260DAD"/>
    <w:rsid w:val="0026157E"/>
    <w:rsid w:val="00263BF8"/>
    <w:rsid w:val="0026623B"/>
    <w:rsid w:val="00271693"/>
    <w:rsid w:val="00274F0B"/>
    <w:rsid w:val="00276EA8"/>
    <w:rsid w:val="00284C17"/>
    <w:rsid w:val="00290BA7"/>
    <w:rsid w:val="002949E0"/>
    <w:rsid w:val="002A2887"/>
    <w:rsid w:val="002A5CD7"/>
    <w:rsid w:val="002C121B"/>
    <w:rsid w:val="002C1BAA"/>
    <w:rsid w:val="002C3A10"/>
    <w:rsid w:val="002D30E1"/>
    <w:rsid w:val="002D7132"/>
    <w:rsid w:val="002E1583"/>
    <w:rsid w:val="002E5398"/>
    <w:rsid w:val="002F175D"/>
    <w:rsid w:val="00302F5D"/>
    <w:rsid w:val="003132CB"/>
    <w:rsid w:val="003169FD"/>
    <w:rsid w:val="00317B07"/>
    <w:rsid w:val="003200DE"/>
    <w:rsid w:val="00325079"/>
    <w:rsid w:val="003250D0"/>
    <w:rsid w:val="003302C9"/>
    <w:rsid w:val="00333A4F"/>
    <w:rsid w:val="00335E3F"/>
    <w:rsid w:val="00335FE4"/>
    <w:rsid w:val="0033621F"/>
    <w:rsid w:val="00341427"/>
    <w:rsid w:val="00344F38"/>
    <w:rsid w:val="00346A52"/>
    <w:rsid w:val="00350A4C"/>
    <w:rsid w:val="00357E52"/>
    <w:rsid w:val="003638A3"/>
    <w:rsid w:val="00366EC7"/>
    <w:rsid w:val="00366FFE"/>
    <w:rsid w:val="00367B19"/>
    <w:rsid w:val="00371CE0"/>
    <w:rsid w:val="00377B5F"/>
    <w:rsid w:val="00384346"/>
    <w:rsid w:val="003901F1"/>
    <w:rsid w:val="00393473"/>
    <w:rsid w:val="00395DC5"/>
    <w:rsid w:val="003961F0"/>
    <w:rsid w:val="003A09FE"/>
    <w:rsid w:val="003A119F"/>
    <w:rsid w:val="003A1F96"/>
    <w:rsid w:val="003A7412"/>
    <w:rsid w:val="003B0BBC"/>
    <w:rsid w:val="003B2BF4"/>
    <w:rsid w:val="003B396E"/>
    <w:rsid w:val="003B5A22"/>
    <w:rsid w:val="003C1BF2"/>
    <w:rsid w:val="003C3A3A"/>
    <w:rsid w:val="003E1B2E"/>
    <w:rsid w:val="003E3062"/>
    <w:rsid w:val="003E71D4"/>
    <w:rsid w:val="003F0EBD"/>
    <w:rsid w:val="003F2223"/>
    <w:rsid w:val="00400743"/>
    <w:rsid w:val="00402543"/>
    <w:rsid w:val="00402FC1"/>
    <w:rsid w:val="0040362B"/>
    <w:rsid w:val="004053E3"/>
    <w:rsid w:val="00405C50"/>
    <w:rsid w:val="00416CFA"/>
    <w:rsid w:val="00417CE1"/>
    <w:rsid w:val="00421C60"/>
    <w:rsid w:val="00426596"/>
    <w:rsid w:val="00426B7A"/>
    <w:rsid w:val="00432797"/>
    <w:rsid w:val="0043382A"/>
    <w:rsid w:val="00433F5A"/>
    <w:rsid w:val="00442CBB"/>
    <w:rsid w:val="0044737F"/>
    <w:rsid w:val="004513CA"/>
    <w:rsid w:val="0045183A"/>
    <w:rsid w:val="00451904"/>
    <w:rsid w:val="00451D0C"/>
    <w:rsid w:val="00452A69"/>
    <w:rsid w:val="0045476F"/>
    <w:rsid w:val="00462A0D"/>
    <w:rsid w:val="00463CA1"/>
    <w:rsid w:val="00470F27"/>
    <w:rsid w:val="00471DC1"/>
    <w:rsid w:val="0047635A"/>
    <w:rsid w:val="00491334"/>
    <w:rsid w:val="00496E8A"/>
    <w:rsid w:val="004976DE"/>
    <w:rsid w:val="00497A29"/>
    <w:rsid w:val="004B43A9"/>
    <w:rsid w:val="004C2A9C"/>
    <w:rsid w:val="004C7AEC"/>
    <w:rsid w:val="004C7EE9"/>
    <w:rsid w:val="004D1C95"/>
    <w:rsid w:val="004D1F01"/>
    <w:rsid w:val="004D2352"/>
    <w:rsid w:val="004D2FFC"/>
    <w:rsid w:val="004D3488"/>
    <w:rsid w:val="004D6C11"/>
    <w:rsid w:val="004E2473"/>
    <w:rsid w:val="004E5528"/>
    <w:rsid w:val="004E6E8D"/>
    <w:rsid w:val="004E7530"/>
    <w:rsid w:val="004F08C4"/>
    <w:rsid w:val="004F3783"/>
    <w:rsid w:val="004F660F"/>
    <w:rsid w:val="004F6729"/>
    <w:rsid w:val="004F7829"/>
    <w:rsid w:val="005010C5"/>
    <w:rsid w:val="00501DBA"/>
    <w:rsid w:val="00510930"/>
    <w:rsid w:val="00513AD0"/>
    <w:rsid w:val="0051571A"/>
    <w:rsid w:val="00524760"/>
    <w:rsid w:val="005340A1"/>
    <w:rsid w:val="0054326F"/>
    <w:rsid w:val="0054782B"/>
    <w:rsid w:val="005546DE"/>
    <w:rsid w:val="00560B7F"/>
    <w:rsid w:val="005619AC"/>
    <w:rsid w:val="005627A6"/>
    <w:rsid w:val="00566D8A"/>
    <w:rsid w:val="00567A22"/>
    <w:rsid w:val="00575746"/>
    <w:rsid w:val="005859E6"/>
    <w:rsid w:val="00593AF8"/>
    <w:rsid w:val="00595821"/>
    <w:rsid w:val="005A4CDA"/>
    <w:rsid w:val="005A5BF2"/>
    <w:rsid w:val="005A5CCE"/>
    <w:rsid w:val="005A76AE"/>
    <w:rsid w:val="005B5703"/>
    <w:rsid w:val="005C6471"/>
    <w:rsid w:val="005D1B2A"/>
    <w:rsid w:val="005D3284"/>
    <w:rsid w:val="005D6D95"/>
    <w:rsid w:val="005E06D8"/>
    <w:rsid w:val="005E0F58"/>
    <w:rsid w:val="005E393F"/>
    <w:rsid w:val="005F455D"/>
    <w:rsid w:val="00601EDA"/>
    <w:rsid w:val="00605329"/>
    <w:rsid w:val="00605849"/>
    <w:rsid w:val="00606589"/>
    <w:rsid w:val="00610F9E"/>
    <w:rsid w:val="00614735"/>
    <w:rsid w:val="006268BB"/>
    <w:rsid w:val="00627AA4"/>
    <w:rsid w:val="00632C83"/>
    <w:rsid w:val="00635A7B"/>
    <w:rsid w:val="00641D50"/>
    <w:rsid w:val="00642F83"/>
    <w:rsid w:val="006445BB"/>
    <w:rsid w:val="0064707D"/>
    <w:rsid w:val="006517BC"/>
    <w:rsid w:val="00651BF7"/>
    <w:rsid w:val="006527AC"/>
    <w:rsid w:val="00654D9A"/>
    <w:rsid w:val="00660FC2"/>
    <w:rsid w:val="006632EE"/>
    <w:rsid w:val="00676EB6"/>
    <w:rsid w:val="00676FD7"/>
    <w:rsid w:val="00677727"/>
    <w:rsid w:val="00680A12"/>
    <w:rsid w:val="00682C24"/>
    <w:rsid w:val="006925D7"/>
    <w:rsid w:val="00693962"/>
    <w:rsid w:val="00696453"/>
    <w:rsid w:val="006A0745"/>
    <w:rsid w:val="006A4E09"/>
    <w:rsid w:val="006A697D"/>
    <w:rsid w:val="006B2FBF"/>
    <w:rsid w:val="006B398C"/>
    <w:rsid w:val="006B5801"/>
    <w:rsid w:val="006B7589"/>
    <w:rsid w:val="006C29EB"/>
    <w:rsid w:val="006D1497"/>
    <w:rsid w:val="006D5E8F"/>
    <w:rsid w:val="006E7EEE"/>
    <w:rsid w:val="00700419"/>
    <w:rsid w:val="00702D07"/>
    <w:rsid w:val="00710F46"/>
    <w:rsid w:val="0071106E"/>
    <w:rsid w:val="00714475"/>
    <w:rsid w:val="0071497E"/>
    <w:rsid w:val="007314B1"/>
    <w:rsid w:val="007337C0"/>
    <w:rsid w:val="007401C7"/>
    <w:rsid w:val="0074065C"/>
    <w:rsid w:val="00741912"/>
    <w:rsid w:val="00741CF7"/>
    <w:rsid w:val="00745531"/>
    <w:rsid w:val="00746A83"/>
    <w:rsid w:val="00746DB6"/>
    <w:rsid w:val="00746E6F"/>
    <w:rsid w:val="007526E1"/>
    <w:rsid w:val="007537DC"/>
    <w:rsid w:val="00755E8F"/>
    <w:rsid w:val="007607D0"/>
    <w:rsid w:val="00763886"/>
    <w:rsid w:val="00765647"/>
    <w:rsid w:val="00774D9A"/>
    <w:rsid w:val="00776F34"/>
    <w:rsid w:val="00790198"/>
    <w:rsid w:val="00791722"/>
    <w:rsid w:val="007935C2"/>
    <w:rsid w:val="00797128"/>
    <w:rsid w:val="007A6907"/>
    <w:rsid w:val="007A771F"/>
    <w:rsid w:val="007B1983"/>
    <w:rsid w:val="007B4FAF"/>
    <w:rsid w:val="007B78F3"/>
    <w:rsid w:val="007C345B"/>
    <w:rsid w:val="007D17D1"/>
    <w:rsid w:val="007D2A83"/>
    <w:rsid w:val="007D34DE"/>
    <w:rsid w:val="007E0A95"/>
    <w:rsid w:val="007E0C0F"/>
    <w:rsid w:val="007E4023"/>
    <w:rsid w:val="007E73C1"/>
    <w:rsid w:val="007E7A21"/>
    <w:rsid w:val="007F757E"/>
    <w:rsid w:val="00803869"/>
    <w:rsid w:val="00814A99"/>
    <w:rsid w:val="00814B94"/>
    <w:rsid w:val="008161E9"/>
    <w:rsid w:val="00820D4F"/>
    <w:rsid w:val="008263F1"/>
    <w:rsid w:val="0082701B"/>
    <w:rsid w:val="008271F5"/>
    <w:rsid w:val="00831605"/>
    <w:rsid w:val="00831E55"/>
    <w:rsid w:val="00832583"/>
    <w:rsid w:val="0083471F"/>
    <w:rsid w:val="0083692C"/>
    <w:rsid w:val="00837BBE"/>
    <w:rsid w:val="0084330B"/>
    <w:rsid w:val="00843572"/>
    <w:rsid w:val="00844757"/>
    <w:rsid w:val="00850D34"/>
    <w:rsid w:val="008516DC"/>
    <w:rsid w:val="00854509"/>
    <w:rsid w:val="00857909"/>
    <w:rsid w:val="00860723"/>
    <w:rsid w:val="00864C0B"/>
    <w:rsid w:val="00865F04"/>
    <w:rsid w:val="008676BF"/>
    <w:rsid w:val="00874E4E"/>
    <w:rsid w:val="00875475"/>
    <w:rsid w:val="008847D6"/>
    <w:rsid w:val="008B1544"/>
    <w:rsid w:val="008B60F1"/>
    <w:rsid w:val="008C2F81"/>
    <w:rsid w:val="008C5F94"/>
    <w:rsid w:val="008D38EA"/>
    <w:rsid w:val="008D6564"/>
    <w:rsid w:val="008D691E"/>
    <w:rsid w:val="008E2AC9"/>
    <w:rsid w:val="008F750F"/>
    <w:rsid w:val="00913029"/>
    <w:rsid w:val="0091354C"/>
    <w:rsid w:val="00920A00"/>
    <w:rsid w:val="0092221C"/>
    <w:rsid w:val="00924176"/>
    <w:rsid w:val="00925629"/>
    <w:rsid w:val="00927C46"/>
    <w:rsid w:val="00931D64"/>
    <w:rsid w:val="009337E3"/>
    <w:rsid w:val="00934411"/>
    <w:rsid w:val="00934AF8"/>
    <w:rsid w:val="009409B6"/>
    <w:rsid w:val="0094788F"/>
    <w:rsid w:val="00953A24"/>
    <w:rsid w:val="009546FF"/>
    <w:rsid w:val="00954AFF"/>
    <w:rsid w:val="00956210"/>
    <w:rsid w:val="009602C7"/>
    <w:rsid w:val="009608BE"/>
    <w:rsid w:val="00960FB4"/>
    <w:rsid w:val="009627B1"/>
    <w:rsid w:val="009711A7"/>
    <w:rsid w:val="009750BB"/>
    <w:rsid w:val="009818CA"/>
    <w:rsid w:val="00984FC4"/>
    <w:rsid w:val="0098730A"/>
    <w:rsid w:val="00987ED9"/>
    <w:rsid w:val="009923B2"/>
    <w:rsid w:val="00994B5E"/>
    <w:rsid w:val="00994BCB"/>
    <w:rsid w:val="009A041F"/>
    <w:rsid w:val="009B015B"/>
    <w:rsid w:val="009B2499"/>
    <w:rsid w:val="009B2B31"/>
    <w:rsid w:val="009B567B"/>
    <w:rsid w:val="009C05A6"/>
    <w:rsid w:val="009C2E75"/>
    <w:rsid w:val="009C558C"/>
    <w:rsid w:val="009C5BCF"/>
    <w:rsid w:val="009C6658"/>
    <w:rsid w:val="009D06D4"/>
    <w:rsid w:val="009D09C5"/>
    <w:rsid w:val="009E127E"/>
    <w:rsid w:val="009E264F"/>
    <w:rsid w:val="009F1125"/>
    <w:rsid w:val="009F3607"/>
    <w:rsid w:val="009F7447"/>
    <w:rsid w:val="00A04236"/>
    <w:rsid w:val="00A10E35"/>
    <w:rsid w:val="00A13557"/>
    <w:rsid w:val="00A1534E"/>
    <w:rsid w:val="00A17DAB"/>
    <w:rsid w:val="00A2026C"/>
    <w:rsid w:val="00A20441"/>
    <w:rsid w:val="00A24590"/>
    <w:rsid w:val="00A30BF5"/>
    <w:rsid w:val="00A37E82"/>
    <w:rsid w:val="00A4005D"/>
    <w:rsid w:val="00A44B41"/>
    <w:rsid w:val="00A455A8"/>
    <w:rsid w:val="00A46782"/>
    <w:rsid w:val="00A52D1D"/>
    <w:rsid w:val="00A53179"/>
    <w:rsid w:val="00A5330D"/>
    <w:rsid w:val="00A53A6C"/>
    <w:rsid w:val="00A56620"/>
    <w:rsid w:val="00A60BC1"/>
    <w:rsid w:val="00A6107D"/>
    <w:rsid w:val="00A641AD"/>
    <w:rsid w:val="00A656B0"/>
    <w:rsid w:val="00A66816"/>
    <w:rsid w:val="00A72BFB"/>
    <w:rsid w:val="00A82D18"/>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30CC"/>
    <w:rsid w:val="00AC7AA5"/>
    <w:rsid w:val="00AD2E5C"/>
    <w:rsid w:val="00AD62C0"/>
    <w:rsid w:val="00AE2526"/>
    <w:rsid w:val="00AE795D"/>
    <w:rsid w:val="00AF1025"/>
    <w:rsid w:val="00AF1CF9"/>
    <w:rsid w:val="00AF3012"/>
    <w:rsid w:val="00B003D4"/>
    <w:rsid w:val="00B00F28"/>
    <w:rsid w:val="00B12622"/>
    <w:rsid w:val="00B30D6F"/>
    <w:rsid w:val="00B31E94"/>
    <w:rsid w:val="00B32184"/>
    <w:rsid w:val="00B43695"/>
    <w:rsid w:val="00B54510"/>
    <w:rsid w:val="00B56F29"/>
    <w:rsid w:val="00B623AA"/>
    <w:rsid w:val="00B6286C"/>
    <w:rsid w:val="00B6582E"/>
    <w:rsid w:val="00B72B33"/>
    <w:rsid w:val="00B7647E"/>
    <w:rsid w:val="00B85B4E"/>
    <w:rsid w:val="00B908CD"/>
    <w:rsid w:val="00B919D1"/>
    <w:rsid w:val="00BA1C38"/>
    <w:rsid w:val="00BA259F"/>
    <w:rsid w:val="00BB0B8B"/>
    <w:rsid w:val="00BB53D6"/>
    <w:rsid w:val="00BB58A4"/>
    <w:rsid w:val="00BB6478"/>
    <w:rsid w:val="00BB76F5"/>
    <w:rsid w:val="00BD275A"/>
    <w:rsid w:val="00BD3821"/>
    <w:rsid w:val="00BD7DAB"/>
    <w:rsid w:val="00BE0EC0"/>
    <w:rsid w:val="00BE485F"/>
    <w:rsid w:val="00BE490B"/>
    <w:rsid w:val="00BE4DEF"/>
    <w:rsid w:val="00BE554D"/>
    <w:rsid w:val="00BF08BB"/>
    <w:rsid w:val="00BF317D"/>
    <w:rsid w:val="00C00629"/>
    <w:rsid w:val="00C00D46"/>
    <w:rsid w:val="00C04C91"/>
    <w:rsid w:val="00C120D8"/>
    <w:rsid w:val="00C2153C"/>
    <w:rsid w:val="00C23687"/>
    <w:rsid w:val="00C2369C"/>
    <w:rsid w:val="00C35EEB"/>
    <w:rsid w:val="00C3620D"/>
    <w:rsid w:val="00C36962"/>
    <w:rsid w:val="00C40F3A"/>
    <w:rsid w:val="00C43CCE"/>
    <w:rsid w:val="00C473CB"/>
    <w:rsid w:val="00C52800"/>
    <w:rsid w:val="00C62B24"/>
    <w:rsid w:val="00C70DD7"/>
    <w:rsid w:val="00C81F67"/>
    <w:rsid w:val="00C926BE"/>
    <w:rsid w:val="00C96A1F"/>
    <w:rsid w:val="00CA2F1D"/>
    <w:rsid w:val="00CB72B6"/>
    <w:rsid w:val="00CC4151"/>
    <w:rsid w:val="00CC7DA9"/>
    <w:rsid w:val="00CD2AB7"/>
    <w:rsid w:val="00CE1BF6"/>
    <w:rsid w:val="00CE2517"/>
    <w:rsid w:val="00CE6C1A"/>
    <w:rsid w:val="00CF0EEF"/>
    <w:rsid w:val="00CF2A77"/>
    <w:rsid w:val="00CF2EBD"/>
    <w:rsid w:val="00D00DEF"/>
    <w:rsid w:val="00D12629"/>
    <w:rsid w:val="00D16C8B"/>
    <w:rsid w:val="00D26893"/>
    <w:rsid w:val="00D2722C"/>
    <w:rsid w:val="00D458ED"/>
    <w:rsid w:val="00D50332"/>
    <w:rsid w:val="00D50A09"/>
    <w:rsid w:val="00D53EA7"/>
    <w:rsid w:val="00D65EC9"/>
    <w:rsid w:val="00D73EBD"/>
    <w:rsid w:val="00D74D85"/>
    <w:rsid w:val="00D76AC7"/>
    <w:rsid w:val="00D83EF4"/>
    <w:rsid w:val="00D84D4C"/>
    <w:rsid w:val="00D90C7F"/>
    <w:rsid w:val="00D91926"/>
    <w:rsid w:val="00D9228C"/>
    <w:rsid w:val="00D9391A"/>
    <w:rsid w:val="00D94F96"/>
    <w:rsid w:val="00DA15D9"/>
    <w:rsid w:val="00DA6644"/>
    <w:rsid w:val="00DC1E56"/>
    <w:rsid w:val="00DC3B20"/>
    <w:rsid w:val="00DC6C78"/>
    <w:rsid w:val="00DD2396"/>
    <w:rsid w:val="00DD34A7"/>
    <w:rsid w:val="00DD458D"/>
    <w:rsid w:val="00DE04EE"/>
    <w:rsid w:val="00DE2191"/>
    <w:rsid w:val="00DE362F"/>
    <w:rsid w:val="00DE4720"/>
    <w:rsid w:val="00DE6E8E"/>
    <w:rsid w:val="00DF14DF"/>
    <w:rsid w:val="00DF1547"/>
    <w:rsid w:val="00DF20D4"/>
    <w:rsid w:val="00DF30B3"/>
    <w:rsid w:val="00DF5C8B"/>
    <w:rsid w:val="00E04312"/>
    <w:rsid w:val="00E17681"/>
    <w:rsid w:val="00E215F0"/>
    <w:rsid w:val="00E2302A"/>
    <w:rsid w:val="00E2568A"/>
    <w:rsid w:val="00E344A4"/>
    <w:rsid w:val="00E34981"/>
    <w:rsid w:val="00E34C79"/>
    <w:rsid w:val="00E3634B"/>
    <w:rsid w:val="00E40A83"/>
    <w:rsid w:val="00E41CF3"/>
    <w:rsid w:val="00E513BD"/>
    <w:rsid w:val="00E5276F"/>
    <w:rsid w:val="00E55236"/>
    <w:rsid w:val="00E5680A"/>
    <w:rsid w:val="00E56AB3"/>
    <w:rsid w:val="00E60E78"/>
    <w:rsid w:val="00E61CD2"/>
    <w:rsid w:val="00E61DAB"/>
    <w:rsid w:val="00E625BA"/>
    <w:rsid w:val="00E62B98"/>
    <w:rsid w:val="00E9028C"/>
    <w:rsid w:val="00E9161C"/>
    <w:rsid w:val="00E92422"/>
    <w:rsid w:val="00E946E8"/>
    <w:rsid w:val="00E96EEE"/>
    <w:rsid w:val="00EA1C5F"/>
    <w:rsid w:val="00EA6442"/>
    <w:rsid w:val="00EB21D1"/>
    <w:rsid w:val="00EC24D1"/>
    <w:rsid w:val="00EC24D7"/>
    <w:rsid w:val="00EC61D1"/>
    <w:rsid w:val="00EC6BF6"/>
    <w:rsid w:val="00ED0AEF"/>
    <w:rsid w:val="00ED28E3"/>
    <w:rsid w:val="00ED5388"/>
    <w:rsid w:val="00ED60ED"/>
    <w:rsid w:val="00EE04C7"/>
    <w:rsid w:val="00EE1DE9"/>
    <w:rsid w:val="00EE288D"/>
    <w:rsid w:val="00EE2F3B"/>
    <w:rsid w:val="00EE4A89"/>
    <w:rsid w:val="00EE71D6"/>
    <w:rsid w:val="00EE7A5B"/>
    <w:rsid w:val="00EF4897"/>
    <w:rsid w:val="00F00891"/>
    <w:rsid w:val="00F02C24"/>
    <w:rsid w:val="00F0516E"/>
    <w:rsid w:val="00F10329"/>
    <w:rsid w:val="00F137C1"/>
    <w:rsid w:val="00F13A9C"/>
    <w:rsid w:val="00F1599B"/>
    <w:rsid w:val="00F24791"/>
    <w:rsid w:val="00F26AB1"/>
    <w:rsid w:val="00F3276E"/>
    <w:rsid w:val="00F43029"/>
    <w:rsid w:val="00F474AE"/>
    <w:rsid w:val="00F51B47"/>
    <w:rsid w:val="00F536F4"/>
    <w:rsid w:val="00F60AAD"/>
    <w:rsid w:val="00F63041"/>
    <w:rsid w:val="00F66FC0"/>
    <w:rsid w:val="00F75542"/>
    <w:rsid w:val="00F76871"/>
    <w:rsid w:val="00F91D27"/>
    <w:rsid w:val="00F921F4"/>
    <w:rsid w:val="00F974A5"/>
    <w:rsid w:val="00FA0CE1"/>
    <w:rsid w:val="00FA32D3"/>
    <w:rsid w:val="00FB2B17"/>
    <w:rsid w:val="00FB555B"/>
    <w:rsid w:val="00FC44AF"/>
    <w:rsid w:val="00FC63D0"/>
    <w:rsid w:val="00FC76DF"/>
    <w:rsid w:val="00FC7D55"/>
    <w:rsid w:val="00FD24A2"/>
    <w:rsid w:val="00FD413E"/>
    <w:rsid w:val="00FD6FC3"/>
    <w:rsid w:val="00FE0730"/>
    <w:rsid w:val="00FE3F22"/>
    <w:rsid w:val="00FF2DDA"/>
    <w:rsid w:val="00FF6189"/>
    <w:rsid w:val="00FF67D3"/>
    <w:rsid w:val="016A1DFA"/>
    <w:rsid w:val="017835F2"/>
    <w:rsid w:val="019161AE"/>
    <w:rsid w:val="0444150C"/>
    <w:rsid w:val="04564757"/>
    <w:rsid w:val="0583141F"/>
    <w:rsid w:val="061063D8"/>
    <w:rsid w:val="07550E0F"/>
    <w:rsid w:val="082774D9"/>
    <w:rsid w:val="084C18DF"/>
    <w:rsid w:val="08D945B9"/>
    <w:rsid w:val="0A1C786D"/>
    <w:rsid w:val="0A3E2554"/>
    <w:rsid w:val="0B8E591C"/>
    <w:rsid w:val="0BD27FBB"/>
    <w:rsid w:val="0E980A25"/>
    <w:rsid w:val="0FA50637"/>
    <w:rsid w:val="12241775"/>
    <w:rsid w:val="13503AF9"/>
    <w:rsid w:val="14B14F92"/>
    <w:rsid w:val="15DD7BBE"/>
    <w:rsid w:val="18407180"/>
    <w:rsid w:val="187E35E9"/>
    <w:rsid w:val="18E45BF7"/>
    <w:rsid w:val="19C453FE"/>
    <w:rsid w:val="1A0439DD"/>
    <w:rsid w:val="1A267F4E"/>
    <w:rsid w:val="1B085F7A"/>
    <w:rsid w:val="1B3712EA"/>
    <w:rsid w:val="1C032BD0"/>
    <w:rsid w:val="1C0B758A"/>
    <w:rsid w:val="1CD559C5"/>
    <w:rsid w:val="1CFE7F72"/>
    <w:rsid w:val="1D33330D"/>
    <w:rsid w:val="1D765338"/>
    <w:rsid w:val="1DA54F06"/>
    <w:rsid w:val="1DD75BFE"/>
    <w:rsid w:val="1DE40722"/>
    <w:rsid w:val="1F1F6BCF"/>
    <w:rsid w:val="1F7C4B1B"/>
    <w:rsid w:val="20A36567"/>
    <w:rsid w:val="20FC20E8"/>
    <w:rsid w:val="21056915"/>
    <w:rsid w:val="21433A01"/>
    <w:rsid w:val="21FB6E23"/>
    <w:rsid w:val="2340011A"/>
    <w:rsid w:val="24913324"/>
    <w:rsid w:val="25706615"/>
    <w:rsid w:val="25D17126"/>
    <w:rsid w:val="26C4544F"/>
    <w:rsid w:val="284D6219"/>
    <w:rsid w:val="28824912"/>
    <w:rsid w:val="29530837"/>
    <w:rsid w:val="2A4A2FE8"/>
    <w:rsid w:val="2C282E30"/>
    <w:rsid w:val="2C716A47"/>
    <w:rsid w:val="2CB546A2"/>
    <w:rsid w:val="2CF22BF9"/>
    <w:rsid w:val="2D086045"/>
    <w:rsid w:val="2F1633C7"/>
    <w:rsid w:val="2F714868"/>
    <w:rsid w:val="313D46B3"/>
    <w:rsid w:val="347A2331"/>
    <w:rsid w:val="35FD0067"/>
    <w:rsid w:val="374371DA"/>
    <w:rsid w:val="377B031A"/>
    <w:rsid w:val="37BD677C"/>
    <w:rsid w:val="38117D29"/>
    <w:rsid w:val="38C539AE"/>
    <w:rsid w:val="38FB1E62"/>
    <w:rsid w:val="396805E6"/>
    <w:rsid w:val="396E2F4D"/>
    <w:rsid w:val="3B792A06"/>
    <w:rsid w:val="3C781DB1"/>
    <w:rsid w:val="3D1B58AC"/>
    <w:rsid w:val="3D3A2AF2"/>
    <w:rsid w:val="3D6444D4"/>
    <w:rsid w:val="3F7336F1"/>
    <w:rsid w:val="40690BC5"/>
    <w:rsid w:val="40B0791B"/>
    <w:rsid w:val="40FA606C"/>
    <w:rsid w:val="430E7BEF"/>
    <w:rsid w:val="43800ACF"/>
    <w:rsid w:val="43B1189F"/>
    <w:rsid w:val="479C6E13"/>
    <w:rsid w:val="4B152213"/>
    <w:rsid w:val="4B58057D"/>
    <w:rsid w:val="4C841024"/>
    <w:rsid w:val="4CB85E80"/>
    <w:rsid w:val="4E9800EE"/>
    <w:rsid w:val="4EAE05F5"/>
    <w:rsid w:val="4F45059B"/>
    <w:rsid w:val="4F723D22"/>
    <w:rsid w:val="527F4BF6"/>
    <w:rsid w:val="535308DB"/>
    <w:rsid w:val="535A0561"/>
    <w:rsid w:val="547616A6"/>
    <w:rsid w:val="54774E4D"/>
    <w:rsid w:val="558D2A0B"/>
    <w:rsid w:val="57F76B3A"/>
    <w:rsid w:val="58953351"/>
    <w:rsid w:val="5A6C1E23"/>
    <w:rsid w:val="5B1F082A"/>
    <w:rsid w:val="5C5027C8"/>
    <w:rsid w:val="5EB26108"/>
    <w:rsid w:val="5F831F82"/>
    <w:rsid w:val="5FCA7E17"/>
    <w:rsid w:val="602506D2"/>
    <w:rsid w:val="60CC0FF7"/>
    <w:rsid w:val="62712D02"/>
    <w:rsid w:val="63844ED9"/>
    <w:rsid w:val="63E671D2"/>
    <w:rsid w:val="64A63B6B"/>
    <w:rsid w:val="66477E7F"/>
    <w:rsid w:val="677276A8"/>
    <w:rsid w:val="677E292F"/>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qFormat/>
    <w:uiPriority w:val="99"/>
    <w:rPr>
      <w:b/>
    </w:rPr>
  </w:style>
  <w:style w:type="paragraph" w:styleId="3">
    <w:name w:val="annotation text"/>
    <w:basedOn w:val="1"/>
    <w:link w:val="23"/>
    <w:semiHidden/>
    <w:qFormat/>
    <w:uiPriority w:val="99"/>
    <w:pPr>
      <w:jc w:val="left"/>
    </w:pPr>
    <w:rPr>
      <w:kern w:val="0"/>
      <w:sz w:val="24"/>
      <w:szCs w:val="20"/>
    </w:rPr>
  </w:style>
  <w:style w:type="paragraph" w:styleId="4">
    <w:name w:val="Body Text"/>
    <w:basedOn w:val="1"/>
    <w:link w:val="25"/>
    <w:qFormat/>
    <w:uiPriority w:val="99"/>
    <w:pPr>
      <w:spacing w:after="120"/>
    </w:pPr>
  </w:style>
  <w:style w:type="paragraph" w:styleId="5">
    <w:name w:val="Balloon Text"/>
    <w:basedOn w:val="1"/>
    <w:link w:val="20"/>
    <w:semiHidden/>
    <w:qFormat/>
    <w:uiPriority w:val="99"/>
    <w:rPr>
      <w:kern w:val="0"/>
      <w:sz w:val="2"/>
      <w:szCs w:val="20"/>
    </w:rPr>
  </w:style>
  <w:style w:type="paragraph" w:styleId="6">
    <w:name w:val="footer"/>
    <w:basedOn w:val="1"/>
    <w:link w:val="22"/>
    <w:qFormat/>
    <w:uiPriority w:val="99"/>
    <w:pPr>
      <w:tabs>
        <w:tab w:val="center" w:pos="4153"/>
        <w:tab w:val="right" w:pos="8306"/>
      </w:tabs>
      <w:snapToGrid w:val="0"/>
      <w:jc w:val="left"/>
    </w:pPr>
    <w:rPr>
      <w:kern w:val="0"/>
      <w:sz w:val="18"/>
      <w:szCs w:val="20"/>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unhideWhenUsed/>
    <w:qFormat/>
    <w:uiPriority w:val="99"/>
    <w:rPr>
      <w:sz w:val="24"/>
    </w:rPr>
  </w:style>
  <w:style w:type="character" w:styleId="10">
    <w:name w:val="Strong"/>
    <w:basedOn w:val="9"/>
    <w:qFormat/>
    <w:locked/>
    <w:uiPriority w:val="22"/>
    <w:rPr>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1"/>
    <w:basedOn w:val="1"/>
    <w:qFormat/>
    <w:uiPriority w:val="99"/>
    <w:pPr>
      <w:keepNext/>
      <w:keepLines/>
    </w:pPr>
    <w:rPr>
      <w:szCs w:val="20"/>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link w:val="5"/>
    <w:semiHidden/>
    <w:qFormat/>
    <w:locked/>
    <w:uiPriority w:val="99"/>
    <w:rPr>
      <w:rFonts w:ascii="Times New Roman" w:hAnsi="Times New Roman" w:eastAsia="宋体"/>
      <w:kern w:val="0"/>
      <w:sz w:val="2"/>
    </w:rPr>
  </w:style>
  <w:style w:type="character" w:customStyle="1" w:styleId="21">
    <w:name w:val="页眉 Char"/>
    <w:link w:val="7"/>
    <w:qFormat/>
    <w:locked/>
    <w:uiPriority w:val="99"/>
    <w:rPr>
      <w:rFonts w:ascii="Times New Roman" w:hAnsi="Times New Roman" w:eastAsia="宋体"/>
      <w:kern w:val="0"/>
      <w:sz w:val="18"/>
    </w:rPr>
  </w:style>
  <w:style w:type="character" w:customStyle="1" w:styleId="22">
    <w:name w:val="页脚 Char"/>
    <w:link w:val="6"/>
    <w:qFormat/>
    <w:locked/>
    <w:uiPriority w:val="99"/>
    <w:rPr>
      <w:rFonts w:ascii="Times New Roman" w:hAnsi="Times New Roman" w:eastAsia="宋体"/>
      <w:kern w:val="0"/>
      <w:sz w:val="18"/>
    </w:rPr>
  </w:style>
  <w:style w:type="character" w:customStyle="1" w:styleId="23">
    <w:name w:val="批注文字 Char"/>
    <w:link w:val="3"/>
    <w:semiHidden/>
    <w:qFormat/>
    <w:locked/>
    <w:uiPriority w:val="99"/>
    <w:rPr>
      <w:rFonts w:ascii="Times New Roman" w:hAnsi="Times New Roman"/>
      <w:sz w:val="24"/>
    </w:rPr>
  </w:style>
  <w:style w:type="character" w:customStyle="1" w:styleId="24">
    <w:name w:val="批注主题 Char"/>
    <w:link w:val="2"/>
    <w:semiHidden/>
    <w:qFormat/>
    <w:locked/>
    <w:uiPriority w:val="99"/>
    <w:rPr>
      <w:rFonts w:ascii="Times New Roman" w:hAnsi="Times New Roman"/>
      <w:b/>
      <w:sz w:val="24"/>
    </w:rPr>
  </w:style>
  <w:style w:type="character" w:customStyle="1" w:styleId="25">
    <w:name w:val="正文文本 Char"/>
    <w:basedOn w:val="9"/>
    <w:link w:val="4"/>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4AB9D-2825-4FDC-8EDE-F4AC27A2F36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500</Words>
  <Characters>2852</Characters>
  <Lines>23</Lines>
  <Paragraphs>6</Paragraphs>
  <TotalTime>54</TotalTime>
  <ScaleCrop>false</ScaleCrop>
  <LinksUpToDate>false</LinksUpToDate>
  <CharactersWithSpaces>3346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2020-03-17T09:36:00Z</dcterms:created>
  <dc:creator>Windows 用户</dc:creator>
  <cp:lastModifiedBy>user</cp:lastModifiedBy>
  <cp:lastPrinted>2020-04-10T01:42:00Z</cp:lastPrinted>
  <dcterms:modified xsi:type="dcterms:W3CDTF">2022-06-09T09:09:07Z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