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</w:t>
      </w:r>
      <w:r>
        <w:rPr>
          <w:rFonts w:hint="eastAsia" w:ascii="微软雅黑" w:hAnsi="微软雅黑" w:eastAsia="微软雅黑"/>
          <w:bCs/>
          <w:sz w:val="24"/>
          <w:szCs w:val="24"/>
        </w:rPr>
        <w:t>2009年9月30日及其之前设立的外资研发中心界定，独立法人是按照企业成立时间，非独立法人的就按照研发部门成立时间。</w:t>
      </w:r>
    </w:p>
    <w:p>
      <w:pPr>
        <w:snapToGrid w:val="0"/>
        <w:spacing w:line="500" w:lineRule="exact"/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0000FF"/>
          <w:sz w:val="24"/>
          <w:szCs w:val="24"/>
          <w:lang w:val="en-US" w:eastAsia="zh-CN"/>
        </w:rPr>
        <w:t>佐证材料可提供研发中心的开工仪式新闻报道、公司内部研发部门设立及研发费投入专审报告等。</w:t>
      </w:r>
    </w:p>
    <w:p>
      <w:pPr>
        <w:numPr>
          <w:ilvl w:val="0"/>
          <w:numId w:val="1"/>
        </w:numPr>
        <w:snapToGrid w:val="0"/>
        <w:spacing w:line="500" w:lineRule="exact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专职研究与试验发展人员不低于</w:t>
      </w:r>
      <w:r>
        <w:rPr>
          <w:rFonts w:ascii="微软雅黑" w:hAnsi="微软雅黑" w:eastAsia="微软雅黑"/>
          <w:bCs/>
          <w:sz w:val="24"/>
          <w:szCs w:val="24"/>
        </w:rPr>
        <w:t>150</w:t>
      </w:r>
      <w:r>
        <w:rPr>
          <w:rFonts w:hint="eastAsia" w:ascii="微软雅黑" w:hAnsi="微软雅黑" w:eastAsia="微软雅黑"/>
          <w:bCs/>
          <w:sz w:val="24"/>
          <w:szCs w:val="24"/>
        </w:rPr>
        <w:t>人，这些人员主要是一直做研发的就可计入。</w:t>
      </w:r>
    </w:p>
    <w:p>
      <w:pPr>
        <w:numPr>
          <w:numId w:val="0"/>
        </w:numPr>
        <w:snapToGrid w:val="0"/>
        <w:spacing w:line="500" w:lineRule="exact"/>
        <w:rPr>
          <w:rFonts w:hint="eastAsia" w:ascii="微软雅黑" w:hAnsi="微软雅黑" w:eastAsia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Cs/>
          <w:color w:val="0000FF"/>
          <w:sz w:val="24"/>
          <w:szCs w:val="24"/>
          <w:lang w:eastAsia="zh-CN"/>
        </w:rPr>
        <w:t>必须是申报主体的研发人员，子公司的人不予纳入。</w:t>
      </w:r>
    </w:p>
    <w:p>
      <w:pPr>
        <w:numPr>
          <w:ilvl w:val="0"/>
          <w:numId w:val="1"/>
        </w:numPr>
        <w:snapToGrid w:val="0"/>
        <w:spacing w:line="500" w:lineRule="exact"/>
        <w:ind w:left="0" w:leftChars="0" w:firstLine="0" w:firstLineChars="0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外商投资企业批准证书或设立、变更备案回执，外商包括港澳台的。外商投资的比例没有要求只要有外商投资批准备案证书就可以了。</w:t>
      </w:r>
    </w:p>
    <w:p>
      <w:pPr>
        <w:numPr>
          <w:numId w:val="0"/>
        </w:numPr>
        <w:snapToGrid w:val="0"/>
        <w:spacing w:line="500" w:lineRule="exact"/>
        <w:ind w:leftChars="0"/>
        <w:rPr>
          <w:rFonts w:hint="eastAsia" w:ascii="微软雅黑" w:hAnsi="微软雅黑" w:eastAsia="微软雅黑"/>
          <w:bCs/>
          <w:color w:val="0000FF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Cs/>
          <w:color w:val="0000FF"/>
          <w:sz w:val="24"/>
          <w:szCs w:val="24"/>
          <w:lang w:eastAsia="zh-CN"/>
        </w:rPr>
        <w:t>提供外资备案批准回执，营业执照上能看出外国法人、外国自然人、港澳台等等都算外资。</w:t>
      </w:r>
    </w:p>
    <w:p>
      <w:pPr>
        <w:snapToGrid w:val="0"/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</w:t>
      </w:r>
      <w:r>
        <w:rPr>
          <w:rFonts w:ascii="微软雅黑" w:hAnsi="微软雅黑" w:eastAsia="微软雅黑"/>
          <w:sz w:val="24"/>
          <w:szCs w:val="24"/>
        </w:rPr>
        <w:t>请问申请外资研发中心免退税资格认定复核，是减免什么税呢？2009年9月30日及其之前设立的外资研发中心，外资研发中心怎么定义？作为公司内设部门或分公司的非独立法人的，其研发总投入不低于500万美元，企业研发经费年支出额不低于1000万元，指的是上年度的吗？专职研究与试验发展人员外聘的能算吗？</w:t>
      </w:r>
    </w:p>
    <w:p>
      <w:pPr>
        <w:snapToGrid w:val="0"/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进口设备一般是减免进口关税，增值税，消费税，国产设备是增值税，</w:t>
      </w:r>
      <w:r>
        <w:rPr>
          <w:rFonts w:hint="eastAsia" w:ascii="微软雅黑" w:hAnsi="微软雅黑" w:eastAsia="微软雅黑"/>
          <w:sz w:val="24"/>
          <w:szCs w:val="24"/>
        </w:rPr>
        <w:t>一般是认定免退税资格的下个月开始进行免税，</w:t>
      </w:r>
      <w:r>
        <w:rPr>
          <w:rFonts w:ascii="微软雅黑" w:hAnsi="微软雅黑" w:eastAsia="微软雅黑"/>
          <w:sz w:val="24"/>
          <w:szCs w:val="24"/>
        </w:rPr>
        <w:t>具体要问海关和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>税务；没有特别定义，就是自己成立的研发中心或研发部门；研发总投入指从成立以来的累计的投入；“研发经费年支出额”，是指近两个会计年度研发经费年均支出额；不足两个完整会计年度的，可按外资研发中心设立以来任意连续12个月的实际研发经费支出额计算；外聘的如果有劳动合同签订1年以上也是可以</w:t>
      </w:r>
      <w:r>
        <w:rPr>
          <w:rFonts w:hint="eastAsia" w:ascii="微软雅黑" w:hAnsi="微软雅黑" w:eastAsia="微软雅黑"/>
          <w:sz w:val="24"/>
          <w:szCs w:val="24"/>
        </w:rPr>
        <w:t>先计入</w:t>
      </w:r>
      <w:r>
        <w:rPr>
          <w:rFonts w:ascii="微软雅黑" w:hAnsi="微软雅黑" w:eastAsia="微软雅黑"/>
          <w:sz w:val="24"/>
          <w:szCs w:val="24"/>
        </w:rPr>
        <w:t>的；</w:t>
      </w:r>
    </w:p>
    <w:p>
      <w:pPr>
        <w:snapToGrid w:val="0"/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5、</w:t>
      </w:r>
      <w:r>
        <w:rPr>
          <w:rFonts w:ascii="微软雅黑" w:hAnsi="微软雅黑" w:eastAsia="微软雅黑"/>
          <w:sz w:val="24"/>
          <w:szCs w:val="24"/>
        </w:rPr>
        <w:t>设立以来累计购置的设备原值不低于2000万元。</w:t>
      </w:r>
      <w:r>
        <w:rPr>
          <w:rFonts w:hint="eastAsia" w:ascii="微软雅黑" w:hAnsi="微软雅黑" w:eastAsia="微软雅黑"/>
          <w:sz w:val="24"/>
          <w:szCs w:val="24"/>
        </w:rPr>
        <w:t>这些设备不一定是在免税清单的设备，设备原值和附件6外资研发中心采购设备清单的设备明细一致的，附件6列表中的属于免/退税清单类别如果设备不在清单中，这一列可空着，与研发相关的设备都可以先放进去，建议多放。但是申请成功之后能免税的设备必须是在清单中的。</w:t>
      </w:r>
    </w:p>
    <w:p>
      <w:pPr>
        <w:snapToGrid w:val="0"/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6、</w:t>
      </w:r>
      <w:r>
        <w:rPr>
          <w:rFonts w:ascii="微软雅黑" w:hAnsi="微软雅黑" w:eastAsia="微软雅黑"/>
          <w:sz w:val="24"/>
          <w:szCs w:val="24"/>
        </w:rPr>
        <w:t>研发总投入</w:t>
      </w:r>
      <w:r>
        <w:rPr>
          <w:rFonts w:hint="eastAsia" w:ascii="微软雅黑" w:hAnsi="微软雅黑" w:eastAsia="微软雅黑"/>
          <w:sz w:val="24"/>
          <w:szCs w:val="24"/>
        </w:rPr>
        <w:t>：和研发相关的设备、人员、都可以先算进去，</w:t>
      </w:r>
      <w:r>
        <w:rPr>
          <w:rFonts w:ascii="微软雅黑" w:hAnsi="微软雅黑" w:eastAsia="微软雅黑"/>
          <w:sz w:val="24"/>
          <w:szCs w:val="24"/>
        </w:rPr>
        <w:t>研发口径没有特别要求，普通口径的即可。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1384C"/>
    <w:multiLevelType w:val="singleLevel"/>
    <w:tmpl w:val="CFB1384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7D6"/>
    <w:rsid w:val="00141400"/>
    <w:rsid w:val="00184EC5"/>
    <w:rsid w:val="001D1CF3"/>
    <w:rsid w:val="00277612"/>
    <w:rsid w:val="002D73AE"/>
    <w:rsid w:val="00610E14"/>
    <w:rsid w:val="006C1E7A"/>
    <w:rsid w:val="0071245E"/>
    <w:rsid w:val="0080651C"/>
    <w:rsid w:val="00833E21"/>
    <w:rsid w:val="00865D46"/>
    <w:rsid w:val="008B1E3E"/>
    <w:rsid w:val="008D4EBC"/>
    <w:rsid w:val="008E2F6A"/>
    <w:rsid w:val="009073A6"/>
    <w:rsid w:val="009357D6"/>
    <w:rsid w:val="00981A7C"/>
    <w:rsid w:val="00A84092"/>
    <w:rsid w:val="00AE1EDA"/>
    <w:rsid w:val="00B4201B"/>
    <w:rsid w:val="00B7267F"/>
    <w:rsid w:val="00C53F3F"/>
    <w:rsid w:val="00C65C55"/>
    <w:rsid w:val="00C74279"/>
    <w:rsid w:val="00CF1821"/>
    <w:rsid w:val="00D26E98"/>
    <w:rsid w:val="00D62D69"/>
    <w:rsid w:val="00F00D72"/>
    <w:rsid w:val="01545EE2"/>
    <w:rsid w:val="0902260F"/>
    <w:rsid w:val="0D8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182</TotalTime>
  <ScaleCrop>false</ScaleCrop>
  <LinksUpToDate>false</LinksUpToDate>
  <CharactersWithSpaces>714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2020-04-01T08:48:00Z</dcterms:created>
  <dc:creator>user</dc:creator>
  <cp:lastModifiedBy>苏婷</cp:lastModifiedBy>
  <dcterms:modified xsi:type="dcterms:W3CDTF">2020-04-07T10:05:44Z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