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0B" w:rsidRPr="00744D0B" w:rsidRDefault="00744D0B" w:rsidP="00744D0B">
      <w:pPr>
        <w:spacing w:line="580" w:lineRule="exact"/>
        <w:jc w:val="left"/>
        <w:rPr>
          <w:rFonts w:ascii="黑体" w:eastAsia="黑体" w:hAnsi="黑体" w:cs="方正仿宋_GBK"/>
          <w:spacing w:val="-6"/>
          <w:sz w:val="32"/>
          <w:szCs w:val="32"/>
          <w:lang w:bidi="ar"/>
        </w:rPr>
      </w:pPr>
      <w:r w:rsidRPr="00744D0B">
        <w:rPr>
          <w:rFonts w:ascii="黑体" w:eastAsia="黑体" w:hAnsi="黑体" w:cs="方正仿宋_GBK" w:hint="eastAsia"/>
          <w:spacing w:val="-6"/>
          <w:sz w:val="32"/>
          <w:szCs w:val="32"/>
          <w:lang w:bidi="ar"/>
        </w:rPr>
        <w:t>附件1</w:t>
      </w:r>
    </w:p>
    <w:p w:rsidR="00744D0B" w:rsidRDefault="00744D0B" w:rsidP="00744D0B">
      <w:pPr>
        <w:spacing w:line="580" w:lineRule="exact"/>
        <w:jc w:val="center"/>
        <w:rPr>
          <w:rFonts w:ascii="微软雅黑" w:eastAsia="微软雅黑" w:hAnsi="微软雅黑" w:cs="方正仿宋_GBK"/>
          <w:spacing w:val="-6"/>
          <w:sz w:val="32"/>
          <w:szCs w:val="32"/>
          <w:lang w:bidi="ar"/>
        </w:rPr>
      </w:pPr>
      <w:r w:rsidRPr="00744D0B">
        <w:rPr>
          <w:rFonts w:ascii="微软雅黑" w:eastAsia="微软雅黑" w:hAnsi="微软雅黑" w:cs="方正仿宋_GBK" w:hint="eastAsia"/>
          <w:spacing w:val="-6"/>
          <w:sz w:val="32"/>
          <w:szCs w:val="32"/>
          <w:lang w:bidi="ar"/>
        </w:rPr>
        <w:t>江苏省重点新材料首批次应用示范指导目录征集表</w:t>
      </w:r>
    </w:p>
    <w:p w:rsidR="00B37BAC" w:rsidRPr="00B37BAC" w:rsidRDefault="00B37BAC" w:rsidP="00B37BAC">
      <w:pPr>
        <w:spacing w:line="580" w:lineRule="exact"/>
        <w:jc w:val="left"/>
        <w:rPr>
          <w:rFonts w:ascii="宋体" w:hAnsi="宋体" w:cs="方正仿宋_GBK" w:hint="eastAsia"/>
          <w:spacing w:val="-6"/>
          <w:szCs w:val="21"/>
          <w:lang w:bidi="ar"/>
        </w:rPr>
      </w:pPr>
      <w:r w:rsidRPr="00B37BAC">
        <w:rPr>
          <w:rFonts w:ascii="宋体" w:hAnsi="宋体" w:cs="方正仿宋_GBK" w:hint="eastAsia"/>
          <w:spacing w:val="-6"/>
          <w:szCs w:val="21"/>
          <w:lang w:bidi="ar"/>
        </w:rPr>
        <w:t>企业名称</w:t>
      </w:r>
      <w:r>
        <w:rPr>
          <w:rFonts w:ascii="宋体" w:hAnsi="宋体" w:cs="方正仿宋_GBK" w:hint="eastAsia"/>
          <w:spacing w:val="-6"/>
          <w:szCs w:val="21"/>
          <w:lang w:bidi="ar"/>
        </w:rPr>
        <w:t>：（盖章）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1119"/>
        <w:gridCol w:w="1155"/>
        <w:gridCol w:w="908"/>
        <w:gridCol w:w="970"/>
        <w:gridCol w:w="992"/>
        <w:gridCol w:w="798"/>
        <w:gridCol w:w="907"/>
        <w:gridCol w:w="944"/>
        <w:gridCol w:w="907"/>
        <w:gridCol w:w="907"/>
        <w:gridCol w:w="907"/>
        <w:gridCol w:w="957"/>
        <w:gridCol w:w="907"/>
        <w:gridCol w:w="907"/>
      </w:tblGrid>
      <w:tr w:rsidR="00FA709A" w:rsidTr="00FC4BC3">
        <w:trPr>
          <w:trHeight w:val="535"/>
        </w:trPr>
        <w:tc>
          <w:tcPr>
            <w:tcW w:w="663" w:type="dxa"/>
            <w:vMerge w:val="restart"/>
            <w:vAlign w:val="center"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  <w:r w:rsidRPr="00D52B76"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119" w:type="dxa"/>
            <w:vMerge w:val="restart"/>
            <w:vAlign w:val="center"/>
          </w:tcPr>
          <w:p w:rsidR="00FA709A" w:rsidRDefault="00FA709A" w:rsidP="00FA709A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地区</w:t>
            </w:r>
          </w:p>
        </w:tc>
        <w:tc>
          <w:tcPr>
            <w:tcW w:w="1155" w:type="dxa"/>
            <w:vMerge w:val="restart"/>
            <w:vAlign w:val="center"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材料名称</w:t>
            </w:r>
          </w:p>
        </w:tc>
        <w:tc>
          <w:tcPr>
            <w:tcW w:w="908" w:type="dxa"/>
            <w:vMerge w:val="restart"/>
            <w:vAlign w:val="center"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企业名称</w:t>
            </w:r>
          </w:p>
        </w:tc>
        <w:tc>
          <w:tcPr>
            <w:tcW w:w="970" w:type="dxa"/>
            <w:vMerge w:val="restart"/>
            <w:vAlign w:val="center"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所属产业链</w:t>
            </w:r>
          </w:p>
        </w:tc>
        <w:tc>
          <w:tcPr>
            <w:tcW w:w="992" w:type="dxa"/>
            <w:vMerge w:val="restart"/>
            <w:vAlign w:val="center"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目前技术成熟度水平（1-9级）</w:t>
            </w:r>
          </w:p>
        </w:tc>
        <w:tc>
          <w:tcPr>
            <w:tcW w:w="798" w:type="dxa"/>
            <w:vMerge w:val="restart"/>
            <w:vAlign w:val="center"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性能指标</w:t>
            </w:r>
            <w:r w:rsidR="00FC4BC3"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要求</w:t>
            </w:r>
          </w:p>
        </w:tc>
        <w:tc>
          <w:tcPr>
            <w:tcW w:w="907" w:type="dxa"/>
            <w:vMerge w:val="restart"/>
            <w:vAlign w:val="center"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核心技术与知识产权情况</w:t>
            </w:r>
          </w:p>
        </w:tc>
        <w:tc>
          <w:tcPr>
            <w:tcW w:w="944" w:type="dxa"/>
            <w:vMerge w:val="restart"/>
            <w:vAlign w:val="center"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应用领域（包含装备及器件）</w:t>
            </w:r>
          </w:p>
        </w:tc>
        <w:tc>
          <w:tcPr>
            <w:tcW w:w="3678" w:type="dxa"/>
            <w:gridSpan w:val="4"/>
            <w:vAlign w:val="center"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产业化现状</w:t>
            </w:r>
          </w:p>
        </w:tc>
        <w:tc>
          <w:tcPr>
            <w:tcW w:w="907" w:type="dxa"/>
            <w:vMerge w:val="restart"/>
            <w:vAlign w:val="center"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申报理由</w:t>
            </w:r>
          </w:p>
        </w:tc>
        <w:tc>
          <w:tcPr>
            <w:tcW w:w="907" w:type="dxa"/>
            <w:vMerge w:val="restart"/>
            <w:vAlign w:val="center"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联系人及联系方式</w:t>
            </w:r>
          </w:p>
        </w:tc>
      </w:tr>
      <w:tr w:rsidR="00FA709A" w:rsidTr="00FC4BC3">
        <w:trPr>
          <w:trHeight w:val="1279"/>
        </w:trPr>
        <w:tc>
          <w:tcPr>
            <w:tcW w:w="663" w:type="dxa"/>
            <w:vMerge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FA709A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FA709A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:rsidR="00FA709A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FA709A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709A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FA709A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709A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FA709A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国内主要生产企业及产量</w:t>
            </w:r>
          </w:p>
        </w:tc>
        <w:tc>
          <w:tcPr>
            <w:tcW w:w="907" w:type="dxa"/>
            <w:vAlign w:val="center"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进出口情况</w:t>
            </w:r>
          </w:p>
        </w:tc>
        <w:tc>
          <w:tcPr>
            <w:tcW w:w="907" w:type="dxa"/>
            <w:vAlign w:val="center"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国内外主要用户及用量</w:t>
            </w:r>
          </w:p>
        </w:tc>
        <w:tc>
          <w:tcPr>
            <w:tcW w:w="957" w:type="dxa"/>
            <w:vAlign w:val="center"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预计2024年度销售额</w:t>
            </w:r>
          </w:p>
        </w:tc>
        <w:tc>
          <w:tcPr>
            <w:tcW w:w="907" w:type="dxa"/>
            <w:vMerge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709A" w:rsidRPr="00D52B76" w:rsidRDefault="00FA709A" w:rsidP="00D52B76">
            <w:pPr>
              <w:spacing w:line="400" w:lineRule="exact"/>
              <w:jc w:val="center"/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</w:pPr>
          </w:p>
        </w:tc>
      </w:tr>
      <w:tr w:rsidR="00FC4BC3" w:rsidTr="00FC4BC3">
        <w:trPr>
          <w:trHeight w:val="933"/>
        </w:trPr>
        <w:tc>
          <w:tcPr>
            <w:tcW w:w="663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1</w:t>
            </w:r>
          </w:p>
        </w:tc>
        <w:tc>
          <w:tcPr>
            <w:tcW w:w="1119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苏州工业园区</w:t>
            </w:r>
          </w:p>
        </w:tc>
        <w:tc>
          <w:tcPr>
            <w:tcW w:w="1155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08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70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92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798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07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44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07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07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07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57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07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07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</w:tr>
      <w:tr w:rsidR="00FC4BC3" w:rsidTr="00FC4BC3">
        <w:trPr>
          <w:trHeight w:val="833"/>
        </w:trPr>
        <w:tc>
          <w:tcPr>
            <w:tcW w:w="663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1119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1155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08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70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92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798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07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44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07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07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07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57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07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907" w:type="dxa"/>
          </w:tcPr>
          <w:p w:rsidR="00FA709A" w:rsidRPr="00B37BAC" w:rsidRDefault="00FA709A" w:rsidP="00D52B76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</w:tr>
    </w:tbl>
    <w:p w:rsidR="00D52B76" w:rsidRDefault="00B37BAC" w:rsidP="00B37BAC">
      <w:pPr>
        <w:jc w:val="lef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备注：</w:t>
      </w:r>
    </w:p>
    <w:p w:rsidR="00B37BAC" w:rsidRDefault="00B37BAC" w:rsidP="00B37BAC">
      <w:pPr>
        <w:jc w:val="lef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1、材料名称：参照国家标准、行业标准等材料领域公认名称填写；</w:t>
      </w:r>
    </w:p>
    <w:p w:rsidR="00B37BAC" w:rsidRDefault="00B37BAC" w:rsidP="00B37BAC">
      <w:pPr>
        <w:jc w:val="lef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2、</w:t>
      </w:r>
      <w:r>
        <w:rPr>
          <w:rFonts w:ascii="宋体" w:hAnsi="宋体" w:hint="eastAsia"/>
          <w:spacing w:val="-6"/>
          <w:sz w:val="24"/>
          <w:szCs w:val="24"/>
        </w:rPr>
        <w:t>所属产业链：选填先进碳材料、纳米新材料、先进金属材料、化工新材料、绿色建材、其他；</w:t>
      </w:r>
    </w:p>
    <w:p w:rsidR="00B37BAC" w:rsidRDefault="00B37BAC" w:rsidP="00B37BAC">
      <w:pPr>
        <w:jc w:val="lef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3、</w:t>
      </w:r>
      <w:r>
        <w:rPr>
          <w:rFonts w:ascii="宋体" w:hAnsi="宋体" w:hint="eastAsia"/>
          <w:spacing w:val="-6"/>
          <w:sz w:val="24"/>
          <w:szCs w:val="24"/>
        </w:rPr>
        <w:t>技术成熟度：参考《G</w:t>
      </w:r>
      <w:r>
        <w:rPr>
          <w:rFonts w:ascii="宋体" w:hAnsi="宋体"/>
          <w:spacing w:val="-6"/>
          <w:sz w:val="24"/>
          <w:szCs w:val="24"/>
        </w:rPr>
        <w:t xml:space="preserve">B/T 37264-2018 </w:t>
      </w:r>
      <w:r>
        <w:rPr>
          <w:rFonts w:ascii="宋体" w:hAnsi="宋体" w:hint="eastAsia"/>
          <w:spacing w:val="-6"/>
          <w:sz w:val="24"/>
          <w:szCs w:val="24"/>
        </w:rPr>
        <w:t>新材料技术成熟度等级划分及定义》进行判定；</w:t>
      </w:r>
      <w:bookmarkStart w:id="0" w:name="_GoBack"/>
      <w:bookmarkEnd w:id="0"/>
    </w:p>
    <w:p w:rsidR="00B37BAC" w:rsidRDefault="00B37BAC" w:rsidP="00B37BAC">
      <w:pPr>
        <w:jc w:val="lef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4、</w:t>
      </w:r>
      <w:r>
        <w:rPr>
          <w:rFonts w:ascii="宋体" w:hAnsi="宋体" w:hint="eastAsia"/>
          <w:spacing w:val="-6"/>
          <w:sz w:val="24"/>
          <w:szCs w:val="24"/>
        </w:rPr>
        <w:t>性能指标要求：各项关键性能指标，性能指标必须是当前已产业化的，且国内具有检测条件的指标，而非未来能实现的指标；</w:t>
      </w:r>
    </w:p>
    <w:p w:rsidR="00B37BAC" w:rsidRDefault="00B37BAC" w:rsidP="00B37BAC">
      <w:pPr>
        <w:jc w:val="lef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5、</w:t>
      </w:r>
      <w:r>
        <w:rPr>
          <w:rFonts w:ascii="宋体" w:hAnsi="宋体" w:hint="eastAsia"/>
          <w:spacing w:val="-6"/>
          <w:sz w:val="24"/>
          <w:szCs w:val="24"/>
        </w:rPr>
        <w:t>应用领域：按照重点应用领域填写具体装备器件；</w:t>
      </w:r>
    </w:p>
    <w:p w:rsidR="00B37BAC" w:rsidRDefault="00B37BAC" w:rsidP="00B37BAC">
      <w:pPr>
        <w:jc w:val="lef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6、</w:t>
      </w:r>
      <w:r>
        <w:rPr>
          <w:rFonts w:ascii="宋体" w:hAnsi="宋体" w:hint="eastAsia"/>
          <w:spacing w:val="-6"/>
          <w:sz w:val="24"/>
          <w:szCs w:val="24"/>
        </w:rPr>
        <w:t>产业化现状：产业化现状数据；</w:t>
      </w:r>
    </w:p>
    <w:p w:rsidR="00810FB4" w:rsidRPr="00B37BAC" w:rsidRDefault="00B37BAC" w:rsidP="00B37BAC">
      <w:pPr>
        <w:jc w:val="lef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7、</w:t>
      </w:r>
      <w:r>
        <w:rPr>
          <w:rFonts w:ascii="宋体" w:hAnsi="宋体" w:hint="eastAsia"/>
          <w:spacing w:val="-6"/>
          <w:sz w:val="24"/>
          <w:szCs w:val="24"/>
        </w:rPr>
        <w:t>申报理由：描述该材料经过技术创新，品种规格、性能参数有重大突破，对国民经济、国防科技发展有重要意义方面的内容。</w:t>
      </w:r>
    </w:p>
    <w:sectPr w:rsidR="00810FB4" w:rsidRPr="00B37BAC" w:rsidSect="00744D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02" w:rsidRDefault="001F0302" w:rsidP="00744D0B">
      <w:r>
        <w:separator/>
      </w:r>
    </w:p>
  </w:endnote>
  <w:endnote w:type="continuationSeparator" w:id="0">
    <w:p w:rsidR="001F0302" w:rsidRDefault="001F0302" w:rsidP="0074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02" w:rsidRDefault="001F0302" w:rsidP="00744D0B">
      <w:r>
        <w:separator/>
      </w:r>
    </w:p>
  </w:footnote>
  <w:footnote w:type="continuationSeparator" w:id="0">
    <w:p w:rsidR="001F0302" w:rsidRDefault="001F0302" w:rsidP="0074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C1"/>
    <w:rsid w:val="001F0302"/>
    <w:rsid w:val="00744D0B"/>
    <w:rsid w:val="00810FB4"/>
    <w:rsid w:val="00AF4DC1"/>
    <w:rsid w:val="00B37BAC"/>
    <w:rsid w:val="00D52B76"/>
    <w:rsid w:val="00E13518"/>
    <w:rsid w:val="00FA709A"/>
    <w:rsid w:val="00FC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BA29F4-9BC8-4DA1-8BF8-D4BA07A3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D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D0B"/>
    <w:rPr>
      <w:sz w:val="18"/>
      <w:szCs w:val="18"/>
    </w:rPr>
  </w:style>
  <w:style w:type="table" w:styleId="a5">
    <w:name w:val="Table Grid"/>
    <w:basedOn w:val="a1"/>
    <w:uiPriority w:val="39"/>
    <w:rsid w:val="00D52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申攀攀</dc:creator>
  <cp:keywords/>
  <dc:description/>
  <cp:lastModifiedBy>申攀攀</cp:lastModifiedBy>
  <cp:revision>5</cp:revision>
  <dcterms:created xsi:type="dcterms:W3CDTF">2024-06-06T03:15:00Z</dcterms:created>
  <dcterms:modified xsi:type="dcterms:W3CDTF">2024-06-06T05:50:00Z</dcterms:modified>
</cp:coreProperties>
</file>