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79D" w:rsidRPr="00373741" w:rsidRDefault="0047179D" w:rsidP="00C76117">
      <w:pPr>
        <w:spacing w:line="560" w:lineRule="exact"/>
        <w:ind w:right="640"/>
        <w:rPr>
          <w:rFonts w:eastAsia="仿宋_GB2312"/>
          <w:sz w:val="32"/>
          <w:szCs w:val="32"/>
        </w:rPr>
      </w:pPr>
      <w:bookmarkStart w:id="0" w:name="正文"/>
      <w:r w:rsidRPr="00373741">
        <w:rPr>
          <w:rFonts w:eastAsia="仿宋_GB2312"/>
          <w:sz w:val="32"/>
          <w:szCs w:val="32"/>
        </w:rPr>
        <w:t>附件</w:t>
      </w:r>
      <w:r w:rsidRPr="00373741">
        <w:rPr>
          <w:rFonts w:eastAsia="仿宋_GB2312"/>
          <w:sz w:val="32"/>
          <w:szCs w:val="32"/>
        </w:rPr>
        <w:t>1</w:t>
      </w:r>
    </w:p>
    <w:p w:rsidR="0047179D" w:rsidRPr="00373741" w:rsidRDefault="0047179D" w:rsidP="0047179D">
      <w:pPr>
        <w:snapToGrid w:val="0"/>
        <w:spacing w:line="560" w:lineRule="exact"/>
        <w:ind w:right="640"/>
        <w:jc w:val="left"/>
        <w:rPr>
          <w:rFonts w:eastAsia="仿宋_GB2312"/>
          <w:sz w:val="32"/>
          <w:szCs w:val="32"/>
        </w:rPr>
      </w:pPr>
    </w:p>
    <w:p w:rsidR="0047179D" w:rsidRPr="00373741" w:rsidRDefault="0047179D" w:rsidP="0047179D">
      <w:pPr>
        <w:spacing w:line="600" w:lineRule="exact"/>
        <w:jc w:val="center"/>
        <w:rPr>
          <w:rFonts w:eastAsia="华文中宋"/>
          <w:bCs/>
          <w:spacing w:val="-6"/>
          <w:sz w:val="44"/>
          <w:szCs w:val="44"/>
        </w:rPr>
      </w:pPr>
      <w:r w:rsidRPr="00373741">
        <w:rPr>
          <w:rFonts w:eastAsia="华文中宋"/>
          <w:bCs/>
          <w:spacing w:val="-6"/>
          <w:sz w:val="44"/>
          <w:szCs w:val="44"/>
        </w:rPr>
        <w:t>中国（江苏）自由贸易试验区苏州片区</w:t>
      </w:r>
    </w:p>
    <w:p w:rsidR="0047179D" w:rsidRPr="00373741" w:rsidRDefault="0047179D" w:rsidP="0047179D">
      <w:pPr>
        <w:spacing w:line="600" w:lineRule="exact"/>
        <w:jc w:val="center"/>
        <w:rPr>
          <w:rFonts w:eastAsia="华文中宋"/>
          <w:bCs/>
          <w:spacing w:val="-6"/>
          <w:sz w:val="44"/>
          <w:szCs w:val="44"/>
        </w:rPr>
      </w:pPr>
      <w:r w:rsidRPr="00373741">
        <w:rPr>
          <w:rFonts w:eastAsia="华文中宋"/>
          <w:bCs/>
          <w:spacing w:val="-6"/>
          <w:sz w:val="44"/>
          <w:szCs w:val="44"/>
        </w:rPr>
        <w:t>“</w:t>
      </w:r>
      <w:r w:rsidRPr="00373741">
        <w:rPr>
          <w:rFonts w:eastAsia="华文中宋"/>
          <w:bCs/>
          <w:spacing w:val="-6"/>
          <w:sz w:val="44"/>
          <w:szCs w:val="44"/>
        </w:rPr>
        <w:t>证照分离</w:t>
      </w:r>
      <w:r w:rsidRPr="00373741">
        <w:rPr>
          <w:rFonts w:eastAsia="华文中宋"/>
          <w:bCs/>
          <w:spacing w:val="-6"/>
          <w:sz w:val="44"/>
          <w:szCs w:val="44"/>
        </w:rPr>
        <w:t>”</w:t>
      </w:r>
      <w:r w:rsidRPr="00373741">
        <w:rPr>
          <w:rFonts w:eastAsia="华文中宋"/>
          <w:bCs/>
          <w:spacing w:val="-6"/>
          <w:sz w:val="44"/>
          <w:szCs w:val="44"/>
        </w:rPr>
        <w:t>改革事项清单</w:t>
      </w:r>
    </w:p>
    <w:p w:rsidR="0047179D" w:rsidRPr="00373741" w:rsidRDefault="0047179D" w:rsidP="0047179D">
      <w:pPr>
        <w:pStyle w:val="a5"/>
        <w:shd w:val="clear" w:color="auto" w:fill="FFFFFF"/>
        <w:spacing w:before="0" w:beforeAutospacing="0" w:after="0" w:afterAutospacing="0" w:line="560" w:lineRule="exact"/>
        <w:jc w:val="center"/>
        <w:rPr>
          <w:rFonts w:ascii="Times New Roman" w:eastAsia="楷体" w:hAnsi="Times New Roman" w:cs="Times New Roman"/>
          <w:sz w:val="32"/>
          <w:szCs w:val="32"/>
        </w:rPr>
      </w:pPr>
      <w:r w:rsidRPr="00373741">
        <w:rPr>
          <w:rFonts w:ascii="Times New Roman" w:eastAsia="楷体" w:hAnsi="Times New Roman" w:cs="Times New Roman"/>
          <w:sz w:val="32"/>
          <w:szCs w:val="32"/>
        </w:rPr>
        <w:t>（第一批）</w:t>
      </w:r>
    </w:p>
    <w:p w:rsidR="0047179D" w:rsidRPr="00373741" w:rsidRDefault="0047179D" w:rsidP="0047179D">
      <w:pPr>
        <w:pStyle w:val="a5"/>
        <w:shd w:val="clear" w:color="auto" w:fill="FFFFFF"/>
        <w:spacing w:before="0" w:beforeAutospacing="0" w:after="0" w:afterAutospacing="0" w:line="560" w:lineRule="exact"/>
        <w:jc w:val="center"/>
        <w:rPr>
          <w:rFonts w:ascii="Times New Roman" w:eastAsia="黑体" w:hAnsi="Times New Roman" w:cs="Times New Roman"/>
          <w:sz w:val="32"/>
          <w:szCs w:val="32"/>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542"/>
        <w:gridCol w:w="3685"/>
        <w:gridCol w:w="3402"/>
      </w:tblGrid>
      <w:tr w:rsidR="0047179D" w:rsidRPr="00373741" w:rsidTr="0067232B">
        <w:trPr>
          <w:trHeight w:val="330"/>
          <w:tblHeader/>
        </w:trPr>
        <w:tc>
          <w:tcPr>
            <w:tcW w:w="756" w:type="dxa"/>
            <w:shd w:val="clear" w:color="000000" w:fill="AEAAAA"/>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序号</w:t>
            </w:r>
          </w:p>
        </w:tc>
        <w:tc>
          <w:tcPr>
            <w:tcW w:w="1542" w:type="dxa"/>
            <w:shd w:val="clear" w:color="000000" w:fill="AEAAAA"/>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改革方式</w:t>
            </w:r>
          </w:p>
        </w:tc>
        <w:tc>
          <w:tcPr>
            <w:tcW w:w="3685" w:type="dxa"/>
            <w:shd w:val="clear" w:color="000000" w:fill="AEAAAA"/>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事项名称</w:t>
            </w:r>
          </w:p>
        </w:tc>
        <w:tc>
          <w:tcPr>
            <w:tcW w:w="3402" w:type="dxa"/>
            <w:shd w:val="clear" w:color="000000" w:fill="AEAAAA"/>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部门名称</w:t>
            </w:r>
          </w:p>
        </w:tc>
      </w:tr>
      <w:tr w:rsidR="0047179D" w:rsidRPr="00373741" w:rsidTr="0067232B">
        <w:trPr>
          <w:trHeight w:val="37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1</w:t>
            </w:r>
          </w:p>
        </w:tc>
        <w:tc>
          <w:tcPr>
            <w:tcW w:w="1542" w:type="dxa"/>
            <w:shd w:val="clear" w:color="auto" w:fill="auto"/>
            <w:vAlign w:val="center"/>
            <w:hideMark/>
          </w:tcPr>
          <w:p w:rsidR="0047179D" w:rsidRPr="00373741" w:rsidRDefault="0047179D" w:rsidP="0067232B">
            <w:pPr>
              <w:widowControl/>
              <w:jc w:val="left"/>
              <w:rPr>
                <w:rFonts w:eastAsia="楷体"/>
                <w:color w:val="333333"/>
                <w:kern w:val="0"/>
                <w:sz w:val="24"/>
              </w:rPr>
            </w:pPr>
            <w:r w:rsidRPr="00373741">
              <w:rPr>
                <w:color w:val="000000"/>
                <w:kern w:val="0"/>
                <w:sz w:val="22"/>
                <w:szCs w:val="22"/>
              </w:rPr>
              <w:t>1.</w:t>
            </w:r>
            <w:r w:rsidRPr="00373741">
              <w:rPr>
                <w:color w:val="000000"/>
                <w:kern w:val="0"/>
                <w:sz w:val="22"/>
                <w:szCs w:val="22"/>
              </w:rPr>
              <w:t>直接取消审批</w:t>
            </w: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对外贸易经营者备案</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苏州工业园区行政审批局</w:t>
            </w:r>
          </w:p>
          <w:p w:rsidR="0047179D" w:rsidRPr="00373741" w:rsidRDefault="0047179D" w:rsidP="0067232B">
            <w:pPr>
              <w:widowControl/>
              <w:jc w:val="left"/>
              <w:rPr>
                <w:color w:val="000000"/>
                <w:kern w:val="0"/>
                <w:sz w:val="22"/>
                <w:szCs w:val="22"/>
              </w:rPr>
            </w:pPr>
            <w:r w:rsidRPr="00373741">
              <w:rPr>
                <w:color w:val="000000"/>
                <w:kern w:val="0"/>
                <w:sz w:val="22"/>
                <w:szCs w:val="22"/>
              </w:rPr>
              <w:t>苏州工业园区经济发展委员会</w:t>
            </w:r>
          </w:p>
        </w:tc>
      </w:tr>
      <w:tr w:rsidR="0047179D" w:rsidRPr="00373741" w:rsidTr="0067232B">
        <w:trPr>
          <w:trHeight w:val="570"/>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2</w:t>
            </w:r>
          </w:p>
        </w:tc>
        <w:tc>
          <w:tcPr>
            <w:tcW w:w="1542"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2.</w:t>
            </w:r>
            <w:r w:rsidRPr="00373741">
              <w:rPr>
                <w:color w:val="000000"/>
                <w:kern w:val="0"/>
                <w:sz w:val="22"/>
                <w:szCs w:val="22"/>
              </w:rPr>
              <w:t>取消审批，改为备案</w:t>
            </w: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养老机构设立许可</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苏州工业园区行政审批局</w:t>
            </w:r>
          </w:p>
          <w:p w:rsidR="0047179D" w:rsidRPr="00373741" w:rsidRDefault="0047179D" w:rsidP="0067232B">
            <w:pPr>
              <w:widowControl/>
              <w:jc w:val="left"/>
              <w:rPr>
                <w:color w:val="000000"/>
                <w:kern w:val="0"/>
                <w:sz w:val="22"/>
                <w:szCs w:val="22"/>
              </w:rPr>
            </w:pPr>
            <w:r w:rsidRPr="00373741">
              <w:rPr>
                <w:color w:val="000000"/>
                <w:kern w:val="0"/>
                <w:sz w:val="22"/>
                <w:szCs w:val="22"/>
              </w:rPr>
              <w:t>苏州工业园区社会事业局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3</w:t>
            </w:r>
          </w:p>
        </w:tc>
        <w:tc>
          <w:tcPr>
            <w:tcW w:w="1542" w:type="dxa"/>
            <w:vMerge w:val="restart"/>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3.</w:t>
            </w:r>
            <w:r w:rsidRPr="00373741">
              <w:rPr>
                <w:color w:val="000000"/>
                <w:kern w:val="0"/>
                <w:sz w:val="22"/>
                <w:szCs w:val="22"/>
              </w:rPr>
              <w:t>简化审批，实行告知承诺</w:t>
            </w: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公共场所卫生许可</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苏州工业园区社会事业局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4</w:t>
            </w:r>
          </w:p>
        </w:tc>
        <w:tc>
          <w:tcPr>
            <w:tcW w:w="1542" w:type="dxa"/>
            <w:vMerge/>
            <w:vAlign w:val="center"/>
            <w:hideMark/>
          </w:tcPr>
          <w:p w:rsidR="0047179D" w:rsidRPr="00373741" w:rsidRDefault="0047179D" w:rsidP="0067232B">
            <w:pPr>
              <w:widowControl/>
              <w:jc w:val="left"/>
              <w:rPr>
                <w:color w:val="000000"/>
                <w:kern w:val="0"/>
                <w:sz w:val="22"/>
                <w:szCs w:val="22"/>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食品经营许可（食品销售类）</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苏州工业园区市场监督管理局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5</w:t>
            </w:r>
          </w:p>
        </w:tc>
        <w:tc>
          <w:tcPr>
            <w:tcW w:w="1542" w:type="dxa"/>
            <w:vMerge/>
            <w:vAlign w:val="center"/>
            <w:hideMark/>
          </w:tcPr>
          <w:p w:rsidR="0047179D" w:rsidRPr="00373741" w:rsidRDefault="0047179D" w:rsidP="0067232B">
            <w:pPr>
              <w:widowControl/>
              <w:jc w:val="left"/>
              <w:rPr>
                <w:color w:val="000000"/>
                <w:kern w:val="0"/>
                <w:sz w:val="22"/>
                <w:szCs w:val="22"/>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经营高危险性体育项目许可</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苏州工业园区文体旅游局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6</w:t>
            </w:r>
          </w:p>
        </w:tc>
        <w:tc>
          <w:tcPr>
            <w:tcW w:w="1542" w:type="dxa"/>
            <w:vMerge/>
            <w:vAlign w:val="center"/>
            <w:hideMark/>
          </w:tcPr>
          <w:p w:rsidR="0047179D" w:rsidRPr="00373741" w:rsidRDefault="0047179D" w:rsidP="0067232B">
            <w:pPr>
              <w:widowControl/>
              <w:jc w:val="left"/>
              <w:rPr>
                <w:color w:val="000000"/>
                <w:kern w:val="0"/>
                <w:sz w:val="22"/>
                <w:szCs w:val="22"/>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旅馆业特种行业许可证核发</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苏州公安局苏州工业园区分局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7</w:t>
            </w:r>
          </w:p>
        </w:tc>
        <w:tc>
          <w:tcPr>
            <w:tcW w:w="1542" w:type="dxa"/>
            <w:vMerge/>
            <w:vAlign w:val="center"/>
            <w:hideMark/>
          </w:tcPr>
          <w:p w:rsidR="0047179D" w:rsidRPr="00373741" w:rsidRDefault="0047179D" w:rsidP="0067232B">
            <w:pPr>
              <w:widowControl/>
              <w:jc w:val="left"/>
              <w:rPr>
                <w:color w:val="000000"/>
                <w:kern w:val="0"/>
                <w:sz w:val="22"/>
                <w:szCs w:val="22"/>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电影放映单位设立审批</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苏州工业园区行政审批局</w:t>
            </w:r>
          </w:p>
          <w:p w:rsidR="0047179D" w:rsidRPr="00373741" w:rsidRDefault="0047179D" w:rsidP="0067232B">
            <w:pPr>
              <w:widowControl/>
              <w:jc w:val="left"/>
              <w:rPr>
                <w:color w:val="000000"/>
                <w:kern w:val="0"/>
                <w:sz w:val="22"/>
                <w:szCs w:val="22"/>
              </w:rPr>
            </w:pPr>
            <w:r w:rsidRPr="00373741">
              <w:rPr>
                <w:color w:val="000000"/>
                <w:kern w:val="0"/>
                <w:sz w:val="22"/>
                <w:szCs w:val="22"/>
              </w:rPr>
              <w:t>苏州工业园区文体旅游局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8</w:t>
            </w:r>
          </w:p>
        </w:tc>
        <w:tc>
          <w:tcPr>
            <w:tcW w:w="1542" w:type="dxa"/>
            <w:vMerge/>
            <w:vAlign w:val="center"/>
            <w:hideMark/>
          </w:tcPr>
          <w:p w:rsidR="0047179D" w:rsidRPr="00373741" w:rsidRDefault="0047179D" w:rsidP="0067232B">
            <w:pPr>
              <w:widowControl/>
              <w:jc w:val="left"/>
              <w:rPr>
                <w:color w:val="000000"/>
                <w:kern w:val="0"/>
                <w:sz w:val="22"/>
                <w:szCs w:val="22"/>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出版物零售单位设立审批</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苏州工业园区行政审批局</w:t>
            </w:r>
          </w:p>
          <w:p w:rsidR="0047179D" w:rsidRPr="00373741" w:rsidRDefault="0047179D" w:rsidP="0067232B">
            <w:pPr>
              <w:widowControl/>
              <w:jc w:val="left"/>
              <w:rPr>
                <w:color w:val="000000"/>
                <w:kern w:val="0"/>
                <w:sz w:val="22"/>
                <w:szCs w:val="22"/>
              </w:rPr>
            </w:pPr>
            <w:r w:rsidRPr="00373741">
              <w:rPr>
                <w:color w:val="000000"/>
                <w:kern w:val="0"/>
                <w:sz w:val="22"/>
                <w:szCs w:val="22"/>
              </w:rPr>
              <w:t>苏州工业园区文体旅游局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9</w:t>
            </w:r>
          </w:p>
        </w:tc>
        <w:tc>
          <w:tcPr>
            <w:tcW w:w="1542" w:type="dxa"/>
            <w:vMerge/>
            <w:vAlign w:val="center"/>
            <w:hideMark/>
          </w:tcPr>
          <w:p w:rsidR="0047179D" w:rsidRPr="00373741" w:rsidRDefault="0047179D" w:rsidP="0067232B">
            <w:pPr>
              <w:widowControl/>
              <w:jc w:val="left"/>
              <w:rPr>
                <w:color w:val="000000"/>
                <w:kern w:val="0"/>
                <w:sz w:val="22"/>
                <w:szCs w:val="22"/>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从事艺术品经营活动的经营单位备案</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苏州工业园区行政审批局</w:t>
            </w:r>
          </w:p>
          <w:p w:rsidR="0047179D" w:rsidRPr="00373741" w:rsidRDefault="0047179D" w:rsidP="0067232B">
            <w:pPr>
              <w:widowControl/>
              <w:jc w:val="left"/>
              <w:rPr>
                <w:color w:val="000000"/>
                <w:kern w:val="0"/>
                <w:sz w:val="22"/>
                <w:szCs w:val="22"/>
              </w:rPr>
            </w:pPr>
            <w:r w:rsidRPr="00373741">
              <w:rPr>
                <w:color w:val="000000"/>
                <w:kern w:val="0"/>
                <w:sz w:val="22"/>
                <w:szCs w:val="22"/>
              </w:rPr>
              <w:t>苏州工业园区文体旅游局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10</w:t>
            </w:r>
          </w:p>
        </w:tc>
        <w:tc>
          <w:tcPr>
            <w:tcW w:w="1542" w:type="dxa"/>
            <w:vMerge/>
            <w:vAlign w:val="center"/>
            <w:hideMark/>
          </w:tcPr>
          <w:p w:rsidR="0047179D" w:rsidRPr="00373741" w:rsidRDefault="0047179D" w:rsidP="0067232B">
            <w:pPr>
              <w:widowControl/>
              <w:jc w:val="left"/>
              <w:rPr>
                <w:color w:val="000000"/>
                <w:kern w:val="0"/>
                <w:sz w:val="22"/>
                <w:szCs w:val="22"/>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代理记账机构设立审批</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苏州工业园区行政审批局</w:t>
            </w:r>
          </w:p>
          <w:p w:rsidR="0047179D" w:rsidRPr="00373741" w:rsidRDefault="0047179D" w:rsidP="0067232B">
            <w:pPr>
              <w:widowControl/>
              <w:jc w:val="left"/>
              <w:rPr>
                <w:color w:val="000000"/>
                <w:kern w:val="0"/>
                <w:sz w:val="22"/>
                <w:szCs w:val="22"/>
              </w:rPr>
            </w:pPr>
            <w:r w:rsidRPr="00373741">
              <w:rPr>
                <w:color w:val="000000"/>
                <w:kern w:val="0"/>
                <w:sz w:val="22"/>
                <w:szCs w:val="22"/>
              </w:rPr>
              <w:t>苏州工业园区财政局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11</w:t>
            </w:r>
          </w:p>
        </w:tc>
        <w:tc>
          <w:tcPr>
            <w:tcW w:w="1542" w:type="dxa"/>
            <w:vMerge/>
            <w:vAlign w:val="center"/>
            <w:hideMark/>
          </w:tcPr>
          <w:p w:rsidR="0047179D" w:rsidRPr="00373741" w:rsidRDefault="0047179D" w:rsidP="0067232B">
            <w:pPr>
              <w:widowControl/>
              <w:jc w:val="left"/>
              <w:rPr>
                <w:color w:val="000000"/>
                <w:kern w:val="0"/>
                <w:sz w:val="22"/>
                <w:szCs w:val="22"/>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民办职业培训机构审批</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苏州工业园区行政审批局</w:t>
            </w:r>
          </w:p>
          <w:p w:rsidR="0047179D" w:rsidRPr="00373741" w:rsidRDefault="0047179D" w:rsidP="0067232B">
            <w:pPr>
              <w:widowControl/>
              <w:jc w:val="left"/>
              <w:rPr>
                <w:color w:val="000000"/>
                <w:kern w:val="0"/>
                <w:sz w:val="22"/>
                <w:szCs w:val="22"/>
              </w:rPr>
            </w:pPr>
            <w:r w:rsidRPr="00373741">
              <w:rPr>
                <w:color w:val="000000"/>
                <w:kern w:val="0"/>
                <w:sz w:val="22"/>
                <w:szCs w:val="22"/>
              </w:rPr>
              <w:t>苏州工业园区人事局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12</w:t>
            </w:r>
          </w:p>
        </w:tc>
        <w:tc>
          <w:tcPr>
            <w:tcW w:w="1542" w:type="dxa"/>
            <w:vMerge/>
            <w:vAlign w:val="center"/>
            <w:hideMark/>
          </w:tcPr>
          <w:p w:rsidR="0047179D" w:rsidRPr="00373741" w:rsidRDefault="0047179D" w:rsidP="0067232B">
            <w:pPr>
              <w:widowControl/>
              <w:jc w:val="left"/>
              <w:rPr>
                <w:color w:val="000000"/>
                <w:kern w:val="0"/>
                <w:sz w:val="22"/>
                <w:szCs w:val="22"/>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人力资源服务许可</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苏州工业园区行政审批局</w:t>
            </w:r>
          </w:p>
          <w:p w:rsidR="0047179D" w:rsidRPr="00373741" w:rsidRDefault="0047179D" w:rsidP="0067232B">
            <w:pPr>
              <w:widowControl/>
              <w:jc w:val="left"/>
              <w:rPr>
                <w:color w:val="000000"/>
                <w:kern w:val="0"/>
                <w:sz w:val="22"/>
                <w:szCs w:val="22"/>
              </w:rPr>
            </w:pPr>
            <w:r w:rsidRPr="00373741">
              <w:rPr>
                <w:color w:val="000000"/>
                <w:kern w:val="0"/>
                <w:sz w:val="22"/>
                <w:szCs w:val="22"/>
              </w:rPr>
              <w:t>苏州工业园区劳动和社会保障局</w:t>
            </w:r>
          </w:p>
        </w:tc>
      </w:tr>
      <w:tr w:rsidR="0047179D" w:rsidRPr="00373741" w:rsidTr="0067232B">
        <w:trPr>
          <w:trHeight w:val="270"/>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13</w:t>
            </w:r>
          </w:p>
        </w:tc>
        <w:tc>
          <w:tcPr>
            <w:tcW w:w="1542" w:type="dxa"/>
            <w:vMerge/>
            <w:vAlign w:val="center"/>
            <w:hideMark/>
          </w:tcPr>
          <w:p w:rsidR="0047179D" w:rsidRPr="00373741" w:rsidRDefault="0047179D" w:rsidP="0067232B">
            <w:pPr>
              <w:widowControl/>
              <w:jc w:val="left"/>
              <w:rPr>
                <w:color w:val="000000"/>
                <w:kern w:val="0"/>
                <w:sz w:val="22"/>
                <w:szCs w:val="22"/>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文艺表演团体申请从事营业性演出活动许可</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苏州工业园区行政审批局</w:t>
            </w:r>
          </w:p>
          <w:p w:rsidR="0047179D" w:rsidRPr="00373741" w:rsidRDefault="0047179D" w:rsidP="0067232B">
            <w:pPr>
              <w:widowControl/>
              <w:jc w:val="left"/>
              <w:rPr>
                <w:color w:val="000000"/>
                <w:kern w:val="0"/>
                <w:sz w:val="22"/>
                <w:szCs w:val="22"/>
              </w:rPr>
            </w:pPr>
            <w:r w:rsidRPr="00373741">
              <w:rPr>
                <w:color w:val="000000"/>
                <w:kern w:val="0"/>
                <w:sz w:val="22"/>
                <w:szCs w:val="22"/>
              </w:rPr>
              <w:t>苏州工业园区文体旅游局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14</w:t>
            </w:r>
          </w:p>
        </w:tc>
        <w:tc>
          <w:tcPr>
            <w:tcW w:w="1542" w:type="dxa"/>
            <w:vMerge/>
            <w:vAlign w:val="center"/>
            <w:hideMark/>
          </w:tcPr>
          <w:p w:rsidR="0047179D" w:rsidRPr="00373741" w:rsidRDefault="0047179D" w:rsidP="0067232B">
            <w:pPr>
              <w:widowControl/>
              <w:jc w:val="left"/>
              <w:rPr>
                <w:color w:val="000000"/>
                <w:kern w:val="0"/>
                <w:sz w:val="22"/>
                <w:szCs w:val="22"/>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旅行社分社备案</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苏州工业园区行政审批局</w:t>
            </w:r>
          </w:p>
          <w:p w:rsidR="0047179D" w:rsidRPr="00373741" w:rsidRDefault="0047179D" w:rsidP="0067232B">
            <w:pPr>
              <w:widowControl/>
              <w:jc w:val="left"/>
              <w:rPr>
                <w:color w:val="000000"/>
                <w:kern w:val="0"/>
                <w:sz w:val="22"/>
                <w:szCs w:val="22"/>
              </w:rPr>
            </w:pPr>
            <w:r w:rsidRPr="00373741">
              <w:rPr>
                <w:color w:val="000000"/>
                <w:kern w:val="0"/>
                <w:sz w:val="22"/>
                <w:szCs w:val="22"/>
              </w:rPr>
              <w:t>苏州工业园区文体旅游局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15</w:t>
            </w:r>
          </w:p>
        </w:tc>
        <w:tc>
          <w:tcPr>
            <w:tcW w:w="1542" w:type="dxa"/>
            <w:vMerge w:val="restart"/>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4.</w:t>
            </w:r>
            <w:r w:rsidRPr="00373741">
              <w:rPr>
                <w:color w:val="000000"/>
                <w:kern w:val="0"/>
                <w:sz w:val="22"/>
                <w:szCs w:val="22"/>
              </w:rPr>
              <w:t>完善措施，优化准入服务</w:t>
            </w: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食品经营许可（餐饮服务类）</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苏州工业园区市场监督管理局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16</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食品小作坊登记</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苏州工业园区市场监督管理局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17</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药品经营许可</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苏州工业园区市场监督管理局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18</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动物诊疗许可证核发</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苏州工业园区经济发展委员会</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lastRenderedPageBreak/>
              <w:t>19</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危险化学品建设项目安全设施设计审查</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苏州工业园区综合行政执法局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20</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危险化学品经营许可</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苏州工业园区综合行政执法局</w:t>
            </w:r>
          </w:p>
        </w:tc>
      </w:tr>
      <w:tr w:rsidR="0047179D" w:rsidRPr="00373741" w:rsidTr="0067232B">
        <w:trPr>
          <w:trHeight w:val="270"/>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21</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危险化学品生产、储存建设项目安全条件审查</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苏州工业园区综合行政执法局</w:t>
            </w:r>
          </w:p>
        </w:tc>
      </w:tr>
      <w:tr w:rsidR="0047179D" w:rsidRPr="00373741" w:rsidTr="0067232B">
        <w:trPr>
          <w:trHeight w:val="270"/>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22</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烟花爆竹零售经营许可</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苏州工业园区综合行政执法局</w:t>
            </w:r>
          </w:p>
        </w:tc>
      </w:tr>
      <w:tr w:rsidR="0047179D" w:rsidRPr="00373741" w:rsidTr="0067232B">
        <w:trPr>
          <w:trHeight w:val="270"/>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23</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民办学校的设立、分立、合并变更、终止审批</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苏州工业园区教育局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24</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幼儿园设立审批</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苏州工业园区教育局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25</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医疗机构设置许可</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苏州工业园区社会事业局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26</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医疗机构执业登记</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苏州工业园区社会事业局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27</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放射诊疗许可</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苏州工业园区社会事业局</w:t>
            </w:r>
          </w:p>
        </w:tc>
      </w:tr>
      <w:tr w:rsidR="0047179D" w:rsidRPr="00373741" w:rsidTr="0067232B">
        <w:trPr>
          <w:trHeight w:val="600"/>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28</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娱乐场所申请从事娱乐场所经营活动的许可（游艺娱乐）</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苏州工业园区行政审批局</w:t>
            </w:r>
          </w:p>
          <w:p w:rsidR="0047179D" w:rsidRPr="00373741" w:rsidRDefault="0047179D" w:rsidP="0067232B">
            <w:pPr>
              <w:widowControl/>
              <w:jc w:val="left"/>
              <w:rPr>
                <w:color w:val="000000"/>
                <w:kern w:val="0"/>
                <w:sz w:val="22"/>
                <w:szCs w:val="22"/>
              </w:rPr>
            </w:pPr>
            <w:r w:rsidRPr="00373741">
              <w:rPr>
                <w:color w:val="000000"/>
                <w:kern w:val="0"/>
                <w:sz w:val="22"/>
                <w:szCs w:val="22"/>
              </w:rPr>
              <w:t>苏州工业园区文体旅游局</w:t>
            </w:r>
          </w:p>
        </w:tc>
      </w:tr>
      <w:tr w:rsidR="0047179D" w:rsidRPr="00373741" w:rsidTr="0067232B">
        <w:trPr>
          <w:trHeight w:val="600"/>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29</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娱乐场所申请从事娱乐场所经营活动的许可（歌舞娱乐）</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苏州工业园区行政审批局</w:t>
            </w:r>
          </w:p>
          <w:p w:rsidR="0047179D" w:rsidRPr="00373741" w:rsidRDefault="0047179D" w:rsidP="0067232B">
            <w:pPr>
              <w:widowControl/>
              <w:jc w:val="left"/>
              <w:rPr>
                <w:color w:val="000000"/>
                <w:kern w:val="0"/>
                <w:sz w:val="22"/>
                <w:szCs w:val="22"/>
              </w:rPr>
            </w:pPr>
            <w:r w:rsidRPr="00373741">
              <w:rPr>
                <w:color w:val="000000"/>
                <w:kern w:val="0"/>
                <w:sz w:val="22"/>
                <w:szCs w:val="22"/>
              </w:rPr>
              <w:t>苏州工业园区文体旅游局</w:t>
            </w:r>
          </w:p>
        </w:tc>
      </w:tr>
      <w:tr w:rsidR="0047179D" w:rsidRPr="00373741" w:rsidTr="0067232B">
        <w:trPr>
          <w:trHeight w:val="600"/>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30</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互联网上网服务营业场所经营单位申请从事互联网上网服务经营活动许可</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苏州工业园区行政审批局</w:t>
            </w:r>
          </w:p>
          <w:p w:rsidR="0047179D" w:rsidRPr="00373741" w:rsidRDefault="0047179D" w:rsidP="0067232B">
            <w:pPr>
              <w:widowControl/>
              <w:jc w:val="left"/>
              <w:rPr>
                <w:color w:val="000000"/>
                <w:kern w:val="0"/>
                <w:sz w:val="22"/>
                <w:szCs w:val="22"/>
              </w:rPr>
            </w:pPr>
            <w:r w:rsidRPr="00373741">
              <w:rPr>
                <w:color w:val="000000"/>
                <w:kern w:val="0"/>
                <w:sz w:val="22"/>
                <w:szCs w:val="22"/>
              </w:rPr>
              <w:t>苏州工业园区文体旅游局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31</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经营劳务派遣业务许可</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苏州工业园区行政审批局</w:t>
            </w:r>
          </w:p>
          <w:p w:rsidR="0047179D" w:rsidRPr="00373741" w:rsidRDefault="0047179D" w:rsidP="0067232B">
            <w:pPr>
              <w:widowControl/>
              <w:jc w:val="left"/>
              <w:rPr>
                <w:color w:val="000000"/>
                <w:kern w:val="0"/>
                <w:sz w:val="22"/>
                <w:szCs w:val="22"/>
              </w:rPr>
            </w:pPr>
            <w:r w:rsidRPr="00373741">
              <w:rPr>
                <w:color w:val="000000"/>
                <w:kern w:val="0"/>
                <w:sz w:val="22"/>
                <w:szCs w:val="22"/>
              </w:rPr>
              <w:t>苏州工业园区劳动和社会保障局</w:t>
            </w:r>
          </w:p>
        </w:tc>
      </w:tr>
      <w:tr w:rsidR="0047179D" w:rsidRPr="00373741" w:rsidTr="0067232B">
        <w:trPr>
          <w:trHeight w:val="285"/>
        </w:trPr>
        <w:tc>
          <w:tcPr>
            <w:tcW w:w="756" w:type="dxa"/>
            <w:shd w:val="clear" w:color="auto" w:fill="auto"/>
            <w:noWrap/>
            <w:vAlign w:val="center"/>
            <w:hideMark/>
          </w:tcPr>
          <w:p w:rsidR="0047179D" w:rsidRPr="00373741" w:rsidRDefault="0047179D" w:rsidP="0067232B">
            <w:pPr>
              <w:widowControl/>
              <w:jc w:val="center"/>
              <w:rPr>
                <w:color w:val="000000"/>
                <w:kern w:val="0"/>
                <w:sz w:val="22"/>
                <w:szCs w:val="22"/>
              </w:rPr>
            </w:pPr>
            <w:r w:rsidRPr="00373741">
              <w:rPr>
                <w:color w:val="000000"/>
                <w:kern w:val="0"/>
                <w:sz w:val="22"/>
                <w:szCs w:val="22"/>
              </w:rPr>
              <w:t>32</w:t>
            </w:r>
          </w:p>
        </w:tc>
        <w:tc>
          <w:tcPr>
            <w:tcW w:w="1542" w:type="dxa"/>
            <w:vMerge/>
            <w:vAlign w:val="center"/>
            <w:hideMark/>
          </w:tcPr>
          <w:p w:rsidR="0047179D" w:rsidRPr="00373741" w:rsidRDefault="0047179D" w:rsidP="0067232B">
            <w:pPr>
              <w:widowControl/>
              <w:jc w:val="left"/>
              <w:rPr>
                <w:rFonts w:eastAsia="楷体"/>
                <w:color w:val="333333"/>
                <w:kern w:val="0"/>
                <w:sz w:val="24"/>
              </w:rPr>
            </w:pPr>
          </w:p>
        </w:tc>
        <w:tc>
          <w:tcPr>
            <w:tcW w:w="3685" w:type="dxa"/>
            <w:shd w:val="clear" w:color="auto" w:fill="auto"/>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限额以下外商投资企业审批</w:t>
            </w:r>
          </w:p>
        </w:tc>
        <w:tc>
          <w:tcPr>
            <w:tcW w:w="3402" w:type="dxa"/>
            <w:shd w:val="clear" w:color="auto" w:fill="auto"/>
            <w:noWrap/>
            <w:vAlign w:val="center"/>
            <w:hideMark/>
          </w:tcPr>
          <w:p w:rsidR="0047179D" w:rsidRPr="00373741" w:rsidRDefault="0047179D" w:rsidP="0067232B">
            <w:pPr>
              <w:widowControl/>
              <w:jc w:val="left"/>
              <w:rPr>
                <w:color w:val="000000"/>
                <w:kern w:val="0"/>
                <w:sz w:val="22"/>
                <w:szCs w:val="22"/>
              </w:rPr>
            </w:pPr>
            <w:r w:rsidRPr="00373741">
              <w:rPr>
                <w:color w:val="000000"/>
                <w:kern w:val="0"/>
                <w:sz w:val="22"/>
                <w:szCs w:val="22"/>
              </w:rPr>
              <w:t>苏州工业园区行政审批局</w:t>
            </w:r>
          </w:p>
          <w:p w:rsidR="0047179D" w:rsidRPr="00373741" w:rsidRDefault="0047179D" w:rsidP="0067232B">
            <w:pPr>
              <w:widowControl/>
              <w:jc w:val="left"/>
              <w:rPr>
                <w:color w:val="000000"/>
                <w:kern w:val="0"/>
                <w:sz w:val="22"/>
                <w:szCs w:val="22"/>
              </w:rPr>
            </w:pPr>
            <w:r w:rsidRPr="00373741">
              <w:rPr>
                <w:color w:val="000000"/>
                <w:kern w:val="0"/>
                <w:sz w:val="22"/>
                <w:szCs w:val="22"/>
              </w:rPr>
              <w:t>苏州工业园区经济发展委员会</w:t>
            </w:r>
          </w:p>
        </w:tc>
      </w:tr>
    </w:tbl>
    <w:p w:rsidR="0047179D" w:rsidRPr="00373741" w:rsidRDefault="0047179D" w:rsidP="0047179D">
      <w:pPr>
        <w:pStyle w:val="a5"/>
        <w:shd w:val="clear" w:color="auto" w:fill="FFFFFF"/>
        <w:spacing w:before="0" w:beforeAutospacing="0" w:after="0" w:afterAutospacing="0" w:line="560" w:lineRule="exact"/>
        <w:ind w:firstLineChars="200" w:firstLine="640"/>
        <w:jc w:val="both"/>
        <w:rPr>
          <w:rFonts w:ascii="Times New Roman" w:eastAsia="仿宋" w:hAnsi="Times New Roman" w:cs="Times New Roman"/>
          <w:sz w:val="32"/>
          <w:szCs w:val="32"/>
        </w:rPr>
      </w:pPr>
    </w:p>
    <w:p w:rsidR="0047179D" w:rsidRPr="00373741" w:rsidRDefault="0047179D" w:rsidP="0047179D">
      <w:pPr>
        <w:widowControl/>
        <w:jc w:val="left"/>
        <w:rPr>
          <w:rFonts w:eastAsia="仿宋"/>
          <w:color w:val="000000"/>
          <w:kern w:val="0"/>
          <w:sz w:val="32"/>
          <w:szCs w:val="32"/>
        </w:rPr>
      </w:pPr>
      <w:bookmarkStart w:id="1" w:name="_GoBack"/>
      <w:bookmarkEnd w:id="0"/>
      <w:bookmarkEnd w:id="1"/>
    </w:p>
    <w:sectPr w:rsidR="0047179D" w:rsidRPr="00373741" w:rsidSect="0089492C">
      <w:footerReference w:type="even" r:id="rId8"/>
      <w:footerReference w:type="default" r:id="rId9"/>
      <w:pgSz w:w="11906" w:h="16838"/>
      <w:pgMar w:top="2098" w:right="1418" w:bottom="1843" w:left="1588" w:header="851" w:footer="689"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AFB" w:rsidRDefault="00404AFB">
      <w:r>
        <w:separator/>
      </w:r>
    </w:p>
  </w:endnote>
  <w:endnote w:type="continuationSeparator" w:id="0">
    <w:p w:rsidR="00404AFB" w:rsidRDefault="0040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770" w:rsidRDefault="007E111E" w:rsidP="00BE7812">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22</w:t>
    </w:r>
    <w:r>
      <w:rPr>
        <w:rStyle w:val="a4"/>
      </w:rPr>
      <w:fldChar w:fldCharType="end"/>
    </w:r>
  </w:p>
  <w:p w:rsidR="00BF0770" w:rsidRDefault="00404AFB" w:rsidP="00BE7812">
    <w:pPr>
      <w:pStyle w:val="a3"/>
      <w:ind w:right="360" w:firstLine="360"/>
    </w:pPr>
  </w:p>
  <w:p w:rsidR="00BF0770" w:rsidRDefault="00404AFB"/>
  <w:p w:rsidR="00BF0770" w:rsidRDefault="00404A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770" w:rsidRDefault="007E111E" w:rsidP="00BA12FA">
    <w:pPr>
      <w:pStyle w:val="a3"/>
      <w:framePr w:wrap="around" w:vAnchor="text" w:hAnchor="margin" w:xAlign="outside" w:y="1"/>
      <w:jc w:val="both"/>
      <w:rPr>
        <w:rStyle w:val="a4"/>
      </w:rPr>
    </w:pPr>
    <w:r>
      <w:rPr>
        <w:rStyle w:val="a4"/>
        <w:rFonts w:hint="eastAsia"/>
        <w:sz w:val="28"/>
      </w:rPr>
      <w:t>－</w:t>
    </w:r>
    <w:r>
      <w:rPr>
        <w:rStyle w:val="a4"/>
        <w:sz w:val="28"/>
      </w:rPr>
      <w:fldChar w:fldCharType="begin"/>
    </w:r>
    <w:r>
      <w:rPr>
        <w:rStyle w:val="a4"/>
        <w:sz w:val="28"/>
      </w:rPr>
      <w:instrText xml:space="preserve"> PAGE </w:instrText>
    </w:r>
    <w:r>
      <w:rPr>
        <w:rStyle w:val="a4"/>
        <w:sz w:val="28"/>
      </w:rPr>
      <w:fldChar w:fldCharType="separate"/>
    </w:r>
    <w:r w:rsidR="00663D0F">
      <w:rPr>
        <w:rStyle w:val="a4"/>
        <w:noProof/>
        <w:sz w:val="28"/>
      </w:rPr>
      <w:t>2</w:t>
    </w:r>
    <w:r>
      <w:rPr>
        <w:rStyle w:val="a4"/>
        <w:sz w:val="28"/>
      </w:rPr>
      <w:fldChar w:fldCharType="end"/>
    </w:r>
    <w:r>
      <w:rPr>
        <w:rStyle w:val="a4"/>
        <w:rFonts w:hint="eastAsia"/>
        <w:sz w:val="28"/>
      </w:rPr>
      <w:t>－</w:t>
    </w:r>
  </w:p>
  <w:p w:rsidR="00BF0770" w:rsidRDefault="007E111E" w:rsidP="00BE7812">
    <w:pPr>
      <w:pStyle w:val="a3"/>
      <w:ind w:right="360" w:firstLine="360"/>
    </w:pPr>
    <w:r w:rsidRPr="001C06CC">
      <w:tab/>
    </w:r>
  </w:p>
  <w:p w:rsidR="00BF0770" w:rsidRDefault="00404AFB"/>
  <w:p w:rsidR="00BF0770" w:rsidRDefault="00404A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AFB" w:rsidRDefault="00404AFB">
      <w:r>
        <w:separator/>
      </w:r>
    </w:p>
  </w:footnote>
  <w:footnote w:type="continuationSeparator" w:id="0">
    <w:p w:rsidR="00404AFB" w:rsidRDefault="00404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C4"/>
    <w:rsid w:val="00056494"/>
    <w:rsid w:val="00060014"/>
    <w:rsid w:val="00104060"/>
    <w:rsid w:val="001D31C4"/>
    <w:rsid w:val="00373741"/>
    <w:rsid w:val="00385E66"/>
    <w:rsid w:val="00404AFB"/>
    <w:rsid w:val="00435DB1"/>
    <w:rsid w:val="0047179D"/>
    <w:rsid w:val="005B3D90"/>
    <w:rsid w:val="00663D0F"/>
    <w:rsid w:val="00675A85"/>
    <w:rsid w:val="006A13C8"/>
    <w:rsid w:val="00705A2F"/>
    <w:rsid w:val="007B192F"/>
    <w:rsid w:val="007E111E"/>
    <w:rsid w:val="007E339D"/>
    <w:rsid w:val="00822E9C"/>
    <w:rsid w:val="008D68B1"/>
    <w:rsid w:val="00A44E27"/>
    <w:rsid w:val="00B3219A"/>
    <w:rsid w:val="00BE1A7C"/>
    <w:rsid w:val="00BE782C"/>
    <w:rsid w:val="00C76117"/>
    <w:rsid w:val="00CD2A10"/>
    <w:rsid w:val="00D636F6"/>
    <w:rsid w:val="00D9566C"/>
    <w:rsid w:val="00DB4D3D"/>
    <w:rsid w:val="00F270A2"/>
    <w:rsid w:val="00F71CA5"/>
    <w:rsid w:val="00FC5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D31C4"/>
    <w:pPr>
      <w:tabs>
        <w:tab w:val="center" w:pos="4153"/>
        <w:tab w:val="right" w:pos="8306"/>
      </w:tabs>
      <w:adjustRightInd w:val="0"/>
      <w:spacing w:line="240" w:lineRule="atLeast"/>
      <w:jc w:val="left"/>
      <w:textAlignment w:val="baseline"/>
    </w:pPr>
    <w:rPr>
      <w:kern w:val="0"/>
      <w:sz w:val="18"/>
      <w:szCs w:val="20"/>
    </w:rPr>
  </w:style>
  <w:style w:type="character" w:customStyle="1" w:styleId="Char">
    <w:name w:val="页脚 Char"/>
    <w:basedOn w:val="a0"/>
    <w:link w:val="a3"/>
    <w:uiPriority w:val="99"/>
    <w:rsid w:val="001D31C4"/>
    <w:rPr>
      <w:rFonts w:ascii="Times New Roman" w:eastAsia="宋体" w:hAnsi="Times New Roman" w:cs="Times New Roman"/>
      <w:kern w:val="0"/>
      <w:sz w:val="18"/>
      <w:szCs w:val="20"/>
    </w:rPr>
  </w:style>
  <w:style w:type="character" w:styleId="a4">
    <w:name w:val="page number"/>
    <w:basedOn w:val="a0"/>
    <w:rsid w:val="001D31C4"/>
  </w:style>
  <w:style w:type="paragraph" w:styleId="a5">
    <w:name w:val="Normal (Web)"/>
    <w:basedOn w:val="a"/>
    <w:uiPriority w:val="99"/>
    <w:rsid w:val="001D31C4"/>
    <w:pPr>
      <w:widowControl/>
      <w:spacing w:before="100" w:beforeAutospacing="1" w:after="100" w:afterAutospacing="1"/>
      <w:jc w:val="left"/>
    </w:pPr>
    <w:rPr>
      <w:rFonts w:ascii="宋体" w:hAnsi="宋体" w:cs="宋体"/>
      <w:color w:val="000000"/>
      <w:kern w:val="0"/>
      <w:sz w:val="24"/>
    </w:rPr>
  </w:style>
  <w:style w:type="paragraph" w:styleId="a6">
    <w:name w:val="header"/>
    <w:basedOn w:val="a"/>
    <w:link w:val="Char0"/>
    <w:uiPriority w:val="99"/>
    <w:unhideWhenUsed/>
    <w:rsid w:val="00CD2A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D2A1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D31C4"/>
    <w:pPr>
      <w:tabs>
        <w:tab w:val="center" w:pos="4153"/>
        <w:tab w:val="right" w:pos="8306"/>
      </w:tabs>
      <w:adjustRightInd w:val="0"/>
      <w:spacing w:line="240" w:lineRule="atLeast"/>
      <w:jc w:val="left"/>
      <w:textAlignment w:val="baseline"/>
    </w:pPr>
    <w:rPr>
      <w:kern w:val="0"/>
      <w:sz w:val="18"/>
      <w:szCs w:val="20"/>
    </w:rPr>
  </w:style>
  <w:style w:type="character" w:customStyle="1" w:styleId="Char">
    <w:name w:val="页脚 Char"/>
    <w:basedOn w:val="a0"/>
    <w:link w:val="a3"/>
    <w:uiPriority w:val="99"/>
    <w:rsid w:val="001D31C4"/>
    <w:rPr>
      <w:rFonts w:ascii="Times New Roman" w:eastAsia="宋体" w:hAnsi="Times New Roman" w:cs="Times New Roman"/>
      <w:kern w:val="0"/>
      <w:sz w:val="18"/>
      <w:szCs w:val="20"/>
    </w:rPr>
  </w:style>
  <w:style w:type="character" w:styleId="a4">
    <w:name w:val="page number"/>
    <w:basedOn w:val="a0"/>
    <w:rsid w:val="001D31C4"/>
  </w:style>
  <w:style w:type="paragraph" w:styleId="a5">
    <w:name w:val="Normal (Web)"/>
    <w:basedOn w:val="a"/>
    <w:uiPriority w:val="99"/>
    <w:rsid w:val="001D31C4"/>
    <w:pPr>
      <w:widowControl/>
      <w:spacing w:before="100" w:beforeAutospacing="1" w:after="100" w:afterAutospacing="1"/>
      <w:jc w:val="left"/>
    </w:pPr>
    <w:rPr>
      <w:rFonts w:ascii="宋体" w:hAnsi="宋体" w:cs="宋体"/>
      <w:color w:val="000000"/>
      <w:kern w:val="0"/>
      <w:sz w:val="24"/>
    </w:rPr>
  </w:style>
  <w:style w:type="paragraph" w:styleId="a6">
    <w:name w:val="header"/>
    <w:basedOn w:val="a"/>
    <w:link w:val="Char0"/>
    <w:uiPriority w:val="99"/>
    <w:unhideWhenUsed/>
    <w:rsid w:val="00CD2A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D2A1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032C0-DBA6-4F1D-9B9F-15BD61EA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1085</Characters>
  <Application>Microsoft Office Word</Application>
  <DocSecurity>0</DocSecurity>
  <Lines>9</Lines>
  <Paragraphs>2</Paragraphs>
  <ScaleCrop>false</ScaleCrop>
  <Company>China</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一站式服务中心-庄毅</dc:creator>
  <cp:lastModifiedBy>企业发展服务中心-吴丽琦</cp:lastModifiedBy>
  <cp:revision>2</cp:revision>
  <dcterms:created xsi:type="dcterms:W3CDTF">2020-09-30T06:16:00Z</dcterms:created>
  <dcterms:modified xsi:type="dcterms:W3CDTF">2020-09-30T06:16:00Z</dcterms:modified>
</cp:coreProperties>
</file>