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F6" w:rsidRDefault="00A04925">
      <w:pPr>
        <w:spacing w:line="560" w:lineRule="exac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/>
          <w:bCs/>
          <w:kern w:val="0"/>
          <w:sz w:val="32"/>
          <w:szCs w:val="32"/>
        </w:rPr>
        <w:t>1</w:t>
      </w:r>
    </w:p>
    <w:p w:rsidR="00102CF6" w:rsidRDefault="00A04925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申请企业应具备的基本条件</w:t>
      </w:r>
    </w:p>
    <w:p w:rsidR="00102CF6" w:rsidRDefault="00102CF6">
      <w:pPr>
        <w:spacing w:line="560" w:lineRule="exact"/>
        <w:rPr>
          <w:rFonts w:ascii="黑体" w:eastAsia="黑体" w:hAnsi="黑体"/>
          <w:sz w:val="32"/>
        </w:rPr>
      </w:pPr>
    </w:p>
    <w:p w:rsidR="00102CF6" w:rsidRDefault="00A04925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（一）申报单位为在我省注册的软件企业。</w:t>
      </w:r>
    </w:p>
    <w:p w:rsidR="00102CF6" w:rsidRDefault="00A04925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（二）企业具备较强的经济技术实力和较好的经济效益，在全省同行业中具有显著的规模优势和竞争优势。企业年软件业务收入在</w:t>
      </w:r>
      <w:r>
        <w:rPr>
          <w:rFonts w:eastAsia="仿宋_GB2312"/>
          <w:sz w:val="32"/>
        </w:rPr>
        <w:t>4000</w:t>
      </w:r>
      <w:r>
        <w:rPr>
          <w:rFonts w:eastAsia="仿宋_GB2312"/>
          <w:sz w:val="32"/>
        </w:rPr>
        <w:t>万元以上（嵌入式软件企业年营业收入总额在</w:t>
      </w:r>
      <w:r>
        <w:rPr>
          <w:rFonts w:eastAsia="仿宋_GB2312"/>
          <w:sz w:val="32"/>
        </w:rPr>
        <w:t>1</w:t>
      </w:r>
      <w:r>
        <w:rPr>
          <w:rFonts w:eastAsia="仿宋_GB2312"/>
          <w:sz w:val="32"/>
        </w:rPr>
        <w:t>亿元以上，其中软件业务收入占主营业务收入比例不低于</w:t>
      </w:r>
      <w:r>
        <w:rPr>
          <w:rFonts w:eastAsia="仿宋_GB2312"/>
          <w:sz w:val="32"/>
        </w:rPr>
        <w:t>40%</w:t>
      </w:r>
      <w:r>
        <w:rPr>
          <w:rFonts w:eastAsia="仿宋_GB2312"/>
          <w:sz w:val="32"/>
        </w:rPr>
        <w:t>）。</w:t>
      </w:r>
    </w:p>
    <w:p w:rsidR="00102CF6" w:rsidRDefault="00A04925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三）企业设有独立的软件与信息服务技术中心。技术中心组织体系和管理制度健全，发展规划和目标明确，有良好的运行机制和产学研合作机制，具有较完善的研究、开发、试验条件，技术创新绩效显著。在所申报的领域内，近三年新增软件著作权、专利总数不少于</w:t>
      </w:r>
      <w:r>
        <w:rPr>
          <w:rFonts w:eastAsia="仿宋_GB2312"/>
          <w:sz w:val="32"/>
        </w:rPr>
        <w:t>10</w:t>
      </w:r>
      <w:r>
        <w:rPr>
          <w:rFonts w:eastAsia="仿宋_GB2312"/>
          <w:sz w:val="32"/>
        </w:rPr>
        <w:t>项。</w:t>
      </w:r>
    </w:p>
    <w:p w:rsidR="00102CF6" w:rsidRDefault="00A04925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四）企业领导层重视技术创新和技术中心工作，具有较强的市场意识和创新意识，能为技术中心建设创造良好的条件。技术中心有较强的技术创新能力和较高的研究开发投入，研究开发与创新水平在全省同行业中处于领先地位。企业每年研发经费支出不低于</w:t>
      </w:r>
      <w:r>
        <w:rPr>
          <w:rFonts w:eastAsia="仿宋_GB2312"/>
          <w:sz w:val="32"/>
        </w:rPr>
        <w:t>800</w:t>
      </w:r>
      <w:r>
        <w:rPr>
          <w:rFonts w:eastAsia="仿宋_GB2312"/>
          <w:sz w:val="32"/>
        </w:rPr>
        <w:t>万元；技术中心研发设备和工具软件</w:t>
      </w:r>
      <w:r>
        <w:rPr>
          <w:rFonts w:eastAsia="仿宋_GB2312"/>
          <w:sz w:val="32"/>
        </w:rPr>
        <w:t>原值不低于</w:t>
      </w:r>
      <w:r>
        <w:rPr>
          <w:rFonts w:eastAsia="仿宋_GB2312"/>
          <w:sz w:val="32"/>
        </w:rPr>
        <w:t>300</w:t>
      </w:r>
      <w:r>
        <w:rPr>
          <w:rFonts w:eastAsia="仿宋_GB2312"/>
          <w:sz w:val="32"/>
        </w:rPr>
        <w:t>万元。</w:t>
      </w:r>
    </w:p>
    <w:p w:rsidR="00102CF6" w:rsidRDefault="00A04925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（五）技术中心拥有技术水平高、实践经验丰富的技术带头人，科技人员队伍结构合理，在同行业中具有较强的创新人才优势。技术中心人员数不低于</w:t>
      </w:r>
      <w:r>
        <w:rPr>
          <w:rFonts w:eastAsia="仿宋_GB2312"/>
          <w:sz w:val="32"/>
        </w:rPr>
        <w:t>60</w:t>
      </w:r>
      <w:r>
        <w:rPr>
          <w:rFonts w:eastAsia="仿宋_GB2312"/>
          <w:sz w:val="32"/>
        </w:rPr>
        <w:t>人，且从事软件工作的专职人员占技术中心人数的比例不低于</w:t>
      </w:r>
      <w:r>
        <w:rPr>
          <w:rFonts w:eastAsia="仿宋_GB2312"/>
          <w:sz w:val="32"/>
        </w:rPr>
        <w:t>80%</w:t>
      </w:r>
      <w:r>
        <w:rPr>
          <w:rFonts w:eastAsia="仿宋_GB2312"/>
          <w:sz w:val="32"/>
        </w:rPr>
        <w:t>。</w:t>
      </w:r>
      <w:bookmarkStart w:id="0" w:name="_GoBack"/>
      <w:bookmarkEnd w:id="0"/>
    </w:p>
    <w:sectPr w:rsidR="00102CF6" w:rsidSect="004D58F8">
      <w:footerReference w:type="even" r:id="rId8"/>
      <w:footerReference w:type="default" r:id="rId9"/>
      <w:pgSz w:w="11906" w:h="16838"/>
      <w:pgMar w:top="2098" w:right="1531" w:bottom="1701" w:left="1531" w:header="851" w:footer="992" w:gutter="0"/>
      <w:pgNumType w:fmt="numberInDash" w:start="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25" w:rsidRDefault="00A04925">
      <w:r>
        <w:separator/>
      </w:r>
    </w:p>
  </w:endnote>
  <w:endnote w:type="continuationSeparator" w:id="0">
    <w:p w:rsidR="00A04925" w:rsidRDefault="00A0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CF6" w:rsidRDefault="00A049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CF6" w:rsidRDefault="00A04925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21E25F" wp14:editId="36F6302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40" cy="131445"/>
              <wp:effectExtent l="0" t="0" r="18415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02CF6" w:rsidRDefault="00A04925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0.35pt;width:2.2pt;mso-position-horizontal:right;mso-position-horizontal-relative:margin;mso-wrap-distance-bottom:0pt;mso-wrap-distance-left:0pt;mso-wrap-distance-right:0pt;mso-wrap-distance-top:0pt;mso-wrap-style:none;z-index:251658240;mso-width-relative:page;mso-height-relative:page;" filled="f" stroked="f" coordsize="21600,21600" o:gfxdata="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ShrdQdAAAAACAQAADwAAAAAAAAABACAAAAA4AAAA&#10;ZHJzL2Rvd25yZXYueG1sUEsBAhQAFAAAAAgAh07iQHzXoQT5AQAAzgMAAA4AAAAAAAAAAQAgAAAA&#10;N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11053"/>
      <w:docPartObj>
        <w:docPartGallery w:val="AutoText"/>
      </w:docPartObj>
    </w:sdtPr>
    <w:sdtEndPr/>
    <w:sdtContent>
      <w:p w:rsidR="00102CF6" w:rsidRDefault="00A04925">
        <w:pPr>
          <w:pStyle w:val="a5"/>
          <w:jc w:val="center"/>
        </w:pPr>
        <w: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58F8" w:rsidRPr="004D58F8">
          <w:rPr>
            <w:noProof/>
            <w:lang w:val="zh-CN"/>
          </w:rPr>
          <w:t>-</w:t>
        </w:r>
        <w:r w:rsidR="004D58F8">
          <w:rPr>
            <w:noProof/>
          </w:rPr>
          <w:t xml:space="preserve"> 3 -</w:t>
        </w:r>
        <w:r>
          <w:fldChar w:fldCharType="end"/>
        </w:r>
        <w:r>
          <w:t>—</w:t>
        </w:r>
      </w:p>
    </w:sdtContent>
  </w:sdt>
  <w:p w:rsidR="00102CF6" w:rsidRDefault="00102C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25" w:rsidRDefault="00A04925">
      <w:r>
        <w:separator/>
      </w:r>
    </w:p>
  </w:footnote>
  <w:footnote w:type="continuationSeparator" w:id="0">
    <w:p w:rsidR="00A04925" w:rsidRDefault="00A0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B5"/>
    <w:rsid w:val="00000866"/>
    <w:rsid w:val="00026D3B"/>
    <w:rsid w:val="00043CAE"/>
    <w:rsid w:val="0004451D"/>
    <w:rsid w:val="00052069"/>
    <w:rsid w:val="0005540B"/>
    <w:rsid w:val="00055C92"/>
    <w:rsid w:val="00061993"/>
    <w:rsid w:val="00070CD8"/>
    <w:rsid w:val="00094FB1"/>
    <w:rsid w:val="000D285F"/>
    <w:rsid w:val="000D2D2D"/>
    <w:rsid w:val="000D5F25"/>
    <w:rsid w:val="000F0343"/>
    <w:rsid w:val="00102558"/>
    <w:rsid w:val="00102CF6"/>
    <w:rsid w:val="00110EF5"/>
    <w:rsid w:val="00157827"/>
    <w:rsid w:val="00173292"/>
    <w:rsid w:val="00182954"/>
    <w:rsid w:val="001B04C5"/>
    <w:rsid w:val="00227371"/>
    <w:rsid w:val="0024069A"/>
    <w:rsid w:val="00243775"/>
    <w:rsid w:val="002670EC"/>
    <w:rsid w:val="00283415"/>
    <w:rsid w:val="00297EAD"/>
    <w:rsid w:val="002B7AA9"/>
    <w:rsid w:val="002C4118"/>
    <w:rsid w:val="002D44E5"/>
    <w:rsid w:val="002F4FD6"/>
    <w:rsid w:val="003055D5"/>
    <w:rsid w:val="00330CB2"/>
    <w:rsid w:val="003403A7"/>
    <w:rsid w:val="00350120"/>
    <w:rsid w:val="00357EF9"/>
    <w:rsid w:val="003B5A50"/>
    <w:rsid w:val="003E6A18"/>
    <w:rsid w:val="003F3808"/>
    <w:rsid w:val="003F49AB"/>
    <w:rsid w:val="00400177"/>
    <w:rsid w:val="0043477B"/>
    <w:rsid w:val="00445057"/>
    <w:rsid w:val="00482A89"/>
    <w:rsid w:val="00495E8F"/>
    <w:rsid w:val="004A53EC"/>
    <w:rsid w:val="004A6545"/>
    <w:rsid w:val="004C2D22"/>
    <w:rsid w:val="004D58F8"/>
    <w:rsid w:val="004E674D"/>
    <w:rsid w:val="004F1EFE"/>
    <w:rsid w:val="004F227A"/>
    <w:rsid w:val="004F51CF"/>
    <w:rsid w:val="00531AD4"/>
    <w:rsid w:val="005509CC"/>
    <w:rsid w:val="0059480E"/>
    <w:rsid w:val="005C7076"/>
    <w:rsid w:val="005D7801"/>
    <w:rsid w:val="005E0713"/>
    <w:rsid w:val="005E3F84"/>
    <w:rsid w:val="00645AC4"/>
    <w:rsid w:val="00646A35"/>
    <w:rsid w:val="006473D3"/>
    <w:rsid w:val="006534D1"/>
    <w:rsid w:val="006862E0"/>
    <w:rsid w:val="006A34C8"/>
    <w:rsid w:val="006C1C56"/>
    <w:rsid w:val="006C3522"/>
    <w:rsid w:val="00704929"/>
    <w:rsid w:val="00716B23"/>
    <w:rsid w:val="007303BF"/>
    <w:rsid w:val="00731D6B"/>
    <w:rsid w:val="0073350B"/>
    <w:rsid w:val="00777ECB"/>
    <w:rsid w:val="007868CF"/>
    <w:rsid w:val="007902F7"/>
    <w:rsid w:val="007C1FAF"/>
    <w:rsid w:val="007D34AC"/>
    <w:rsid w:val="007E1739"/>
    <w:rsid w:val="00800BD3"/>
    <w:rsid w:val="00802AA7"/>
    <w:rsid w:val="0080602C"/>
    <w:rsid w:val="00810EBD"/>
    <w:rsid w:val="00812E58"/>
    <w:rsid w:val="008159D9"/>
    <w:rsid w:val="00840640"/>
    <w:rsid w:val="008830FC"/>
    <w:rsid w:val="00895470"/>
    <w:rsid w:val="008B7608"/>
    <w:rsid w:val="008C0F24"/>
    <w:rsid w:val="008E2206"/>
    <w:rsid w:val="008F2606"/>
    <w:rsid w:val="00921D13"/>
    <w:rsid w:val="00934314"/>
    <w:rsid w:val="00936B33"/>
    <w:rsid w:val="009C190D"/>
    <w:rsid w:val="009C3864"/>
    <w:rsid w:val="009D6B45"/>
    <w:rsid w:val="009E622D"/>
    <w:rsid w:val="00A04925"/>
    <w:rsid w:val="00A14972"/>
    <w:rsid w:val="00A20DB5"/>
    <w:rsid w:val="00A36301"/>
    <w:rsid w:val="00A428E5"/>
    <w:rsid w:val="00A4638B"/>
    <w:rsid w:val="00A53557"/>
    <w:rsid w:val="00A91CCD"/>
    <w:rsid w:val="00AB1B8B"/>
    <w:rsid w:val="00AB7185"/>
    <w:rsid w:val="00AD4220"/>
    <w:rsid w:val="00AD5D37"/>
    <w:rsid w:val="00AE22D2"/>
    <w:rsid w:val="00AE6857"/>
    <w:rsid w:val="00B13252"/>
    <w:rsid w:val="00B1443C"/>
    <w:rsid w:val="00B72444"/>
    <w:rsid w:val="00B815A4"/>
    <w:rsid w:val="00BE3E8A"/>
    <w:rsid w:val="00C03597"/>
    <w:rsid w:val="00C5540E"/>
    <w:rsid w:val="00C60BB0"/>
    <w:rsid w:val="00C63EC4"/>
    <w:rsid w:val="00C6779C"/>
    <w:rsid w:val="00CA79A3"/>
    <w:rsid w:val="00CB2B76"/>
    <w:rsid w:val="00CE50F9"/>
    <w:rsid w:val="00CF446C"/>
    <w:rsid w:val="00CF57B8"/>
    <w:rsid w:val="00D410EB"/>
    <w:rsid w:val="00D6383B"/>
    <w:rsid w:val="00D67703"/>
    <w:rsid w:val="00DA6B10"/>
    <w:rsid w:val="00DE2D1C"/>
    <w:rsid w:val="00DE66DF"/>
    <w:rsid w:val="00DF5FC8"/>
    <w:rsid w:val="00E00FEC"/>
    <w:rsid w:val="00E22938"/>
    <w:rsid w:val="00E23267"/>
    <w:rsid w:val="00E25223"/>
    <w:rsid w:val="00E2598C"/>
    <w:rsid w:val="00E372B5"/>
    <w:rsid w:val="00E535B0"/>
    <w:rsid w:val="00E539F6"/>
    <w:rsid w:val="00E810C6"/>
    <w:rsid w:val="00ED240E"/>
    <w:rsid w:val="00F158C4"/>
    <w:rsid w:val="00F35622"/>
    <w:rsid w:val="00F367BF"/>
    <w:rsid w:val="00F3767E"/>
    <w:rsid w:val="00F63B55"/>
    <w:rsid w:val="00F8621C"/>
    <w:rsid w:val="00F91171"/>
    <w:rsid w:val="00FD4758"/>
    <w:rsid w:val="00FD4E3D"/>
    <w:rsid w:val="00FE4495"/>
    <w:rsid w:val="00FF2DC4"/>
    <w:rsid w:val="67EFB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sz w:val="24"/>
      <w:szCs w:val="24"/>
    </w:rPr>
  </w:style>
  <w:style w:type="paragraph" w:customStyle="1" w:styleId="1">
    <w:name w:val="正文首行缩进1"/>
    <w:qFormat/>
    <w:pPr>
      <w:spacing w:after="120"/>
      <w:ind w:firstLineChars="100" w:firstLine="420"/>
    </w:pPr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hAnsi="Times New Roman" w:cs="新宋体"/>
      <w:color w:val="000000"/>
      <w:sz w:val="24"/>
      <w:szCs w:val="24"/>
    </w:rPr>
  </w:style>
  <w:style w:type="paragraph" w:customStyle="1" w:styleId="1">
    <w:name w:val="正文首行缩进1"/>
    <w:qFormat/>
    <w:pPr>
      <w:spacing w:after="120"/>
      <w:ind w:firstLineChars="100" w:firstLine="420"/>
    </w:pPr>
    <w:rPr>
      <w:kern w:val="2"/>
      <w:sz w:val="21"/>
      <w:szCs w:val="22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谢君智</dc:creator>
  <cp:lastModifiedBy>企业发展服务中心-许春</cp:lastModifiedBy>
  <cp:revision>2</cp:revision>
  <cp:lastPrinted>2022-03-31T15:58:00Z</cp:lastPrinted>
  <dcterms:created xsi:type="dcterms:W3CDTF">2022-04-11T08:00:00Z</dcterms:created>
  <dcterms:modified xsi:type="dcterms:W3CDTF">2022-04-11T08:00:00Z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