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A214B" w14:textId="77777777" w:rsidR="003218AE" w:rsidRPr="00FB2646" w:rsidRDefault="004F2573" w:rsidP="00373F3A">
      <w:pPr>
        <w:spacing w:line="480" w:lineRule="auto"/>
        <w:jc w:val="center"/>
        <w:rPr>
          <w:rFonts w:ascii="黑体" w:eastAsia="黑体" w:hAnsi="黑体" w:cs="华文中宋"/>
          <w:b/>
          <w:bCs/>
          <w:sz w:val="44"/>
          <w:szCs w:val="44"/>
        </w:rPr>
      </w:pPr>
      <w:r w:rsidRPr="00FB2646">
        <w:rPr>
          <w:rFonts w:ascii="黑体" w:eastAsia="黑体" w:hAnsi="黑体" w:cs="华文中宋" w:hint="eastAsia"/>
          <w:b/>
          <w:bCs/>
          <w:sz w:val="44"/>
          <w:szCs w:val="44"/>
        </w:rPr>
        <w:t>纳米大学科技园企业服务系列活动</w:t>
      </w:r>
    </w:p>
    <w:p w14:paraId="07606ADE" w14:textId="06414FC4" w:rsidR="003218AE" w:rsidRPr="00501371" w:rsidRDefault="004F2573" w:rsidP="00373F3A">
      <w:pPr>
        <w:spacing w:line="480" w:lineRule="auto"/>
        <w:jc w:val="center"/>
        <w:rPr>
          <w:rFonts w:ascii="仿宋" w:eastAsia="仿宋" w:hAnsi="仿宋" w:cs="楷体"/>
          <w:color w:val="000000"/>
          <w:kern w:val="0"/>
          <w:sz w:val="24"/>
          <w:szCs w:val="24"/>
          <w:lang w:bidi="ar"/>
        </w:rPr>
      </w:pPr>
      <w:r w:rsidRPr="00FB2646">
        <w:rPr>
          <w:rFonts w:ascii="仿宋" w:eastAsia="仿宋" w:hAnsi="仿宋" w:cs="华文中宋"/>
          <w:b/>
          <w:bCs/>
          <w:sz w:val="32"/>
          <w:szCs w:val="32"/>
        </w:rPr>
        <w:t>——</w:t>
      </w:r>
      <w:r w:rsidR="00501371" w:rsidRPr="00501371">
        <w:rPr>
          <w:rFonts w:ascii="仿宋" w:eastAsia="仿宋" w:hAnsi="仿宋" w:cs="楷体" w:hint="eastAsia"/>
          <w:color w:val="000000"/>
          <w:kern w:val="0"/>
          <w:sz w:val="24"/>
          <w:szCs w:val="24"/>
          <w:lang w:bidi="ar"/>
        </w:rPr>
        <w:t>创业型企业股权激励操作方法及企业管理系统精讲</w:t>
      </w:r>
    </w:p>
    <w:p w14:paraId="6B989F87" w14:textId="77777777" w:rsidR="001005D0" w:rsidRDefault="001005D0" w:rsidP="00FB2646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6E9ADE47" w14:textId="7C17EDE4" w:rsidR="00373F3A" w:rsidRDefault="008A6EF5" w:rsidP="00FB2646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众所周知，科技型中小</w:t>
      </w:r>
      <w:r w:rsidR="001005D0" w:rsidRPr="00501371">
        <w:rPr>
          <w:rFonts w:ascii="仿宋" w:eastAsia="仿宋" w:hAnsi="仿宋" w:cs="Times New Roman" w:hint="eastAsia"/>
          <w:sz w:val="32"/>
          <w:szCs w:val="32"/>
        </w:rPr>
        <w:t>企业进行股权激励的</w:t>
      </w:r>
      <w:r w:rsidR="001005D0">
        <w:rPr>
          <w:rFonts w:ascii="仿宋" w:eastAsia="仿宋" w:hAnsi="仿宋" w:cs="Times New Roman" w:hint="eastAsia"/>
          <w:sz w:val="32"/>
          <w:szCs w:val="32"/>
        </w:rPr>
        <w:t>时机选择、架构设计、激励人员安排、比例和层次调整等方面都环环相扣，</w:t>
      </w:r>
      <w:r w:rsidR="001005D0" w:rsidRPr="00501371">
        <w:rPr>
          <w:rFonts w:ascii="仿宋" w:eastAsia="仿宋" w:hAnsi="仿宋" w:cs="Times New Roman" w:hint="eastAsia"/>
          <w:sz w:val="32"/>
          <w:szCs w:val="32"/>
        </w:rPr>
        <w:t>同时</w:t>
      </w:r>
      <w:r w:rsidR="001005D0">
        <w:rPr>
          <w:rFonts w:ascii="仿宋" w:eastAsia="仿宋" w:hAnsi="仿宋" w:cs="Times New Roman" w:hint="eastAsia"/>
          <w:sz w:val="32"/>
          <w:szCs w:val="32"/>
        </w:rPr>
        <w:t>日常管理中签约服务、中台维护、税务筹划、行权管理等事务工作也较为繁杂，如果有这样一个能解决上述烦恼且完全免费的数字化应用系统，您感兴趣吗？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</w:p>
    <w:p w14:paraId="1F6ABF55" w14:textId="0127C002" w:rsidR="008A6EF5" w:rsidRPr="00FE5410" w:rsidRDefault="008A6EF5" w:rsidP="00FB2646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A6EF5">
        <w:rPr>
          <w:rFonts w:ascii="仿宋" w:eastAsia="仿宋" w:hAnsi="仿宋" w:cs="Times New Roman" w:hint="eastAsia"/>
          <w:sz w:val="32"/>
          <w:szCs w:val="32"/>
        </w:rPr>
        <w:t>考虑到初创企业每年在管理系统维护上是一笔较大支出，</w:t>
      </w:r>
      <w:r>
        <w:rPr>
          <w:rFonts w:ascii="仿宋" w:eastAsia="仿宋" w:hAnsi="仿宋" w:cs="Times New Roman" w:hint="eastAsia"/>
          <w:sz w:val="32"/>
          <w:szCs w:val="32"/>
        </w:rPr>
        <w:t>招商银行</w:t>
      </w:r>
      <w:r w:rsidRPr="008A6EF5">
        <w:rPr>
          <w:rFonts w:ascii="仿宋" w:eastAsia="仿宋" w:hAnsi="仿宋" w:cs="Times New Roman" w:hint="eastAsia"/>
          <w:sz w:val="32"/>
          <w:szCs w:val="32"/>
        </w:rPr>
        <w:t>为企业提供零成本免维护的开放接口综合管理平台，实现人事</w:t>
      </w:r>
      <w:r w:rsidRPr="00950782">
        <w:rPr>
          <w:rFonts w:ascii="仿宋" w:eastAsia="仿宋" w:hAnsi="仿宋" w:cs="Times New Roman" w:hint="eastAsia"/>
          <w:sz w:val="32"/>
          <w:szCs w:val="32"/>
        </w:rPr>
        <w:t>管理、财税管理、智能费控</w:t>
      </w:r>
      <w:r w:rsidR="00656DBD">
        <w:rPr>
          <w:rFonts w:ascii="仿宋" w:eastAsia="仿宋" w:hAnsi="仿宋" w:cs="Times New Roman" w:hint="eastAsia"/>
          <w:sz w:val="32"/>
          <w:szCs w:val="32"/>
        </w:rPr>
        <w:t>管理、薪资代发等薪酬福利一站式数字金融服务。纳米大学科技园特邀</w:t>
      </w:r>
      <w:r w:rsidR="00656DBD" w:rsidRPr="00656DBD">
        <w:rPr>
          <w:rFonts w:ascii="仿宋" w:eastAsia="仿宋" w:hAnsi="仿宋" w:cs="Times New Roman" w:hint="eastAsia"/>
          <w:sz w:val="32"/>
          <w:szCs w:val="32"/>
        </w:rPr>
        <w:t>招商银行总行产品经理</w:t>
      </w:r>
      <w:r w:rsidR="00656DBD" w:rsidRPr="00656DBD">
        <w:rPr>
          <w:rFonts w:ascii="仿宋" w:eastAsia="仿宋" w:hAnsi="仿宋" w:cs="Times New Roman" w:hint="eastAsia"/>
          <w:b/>
          <w:sz w:val="32"/>
          <w:szCs w:val="32"/>
        </w:rPr>
        <w:t>黎金辉</w:t>
      </w:r>
      <w:r w:rsidR="00950782" w:rsidRPr="00B91FDC">
        <w:rPr>
          <w:rFonts w:ascii="仿宋" w:eastAsia="仿宋" w:hAnsi="仿宋" w:cs="Times New Roman" w:hint="eastAsia"/>
          <w:sz w:val="32"/>
          <w:szCs w:val="32"/>
        </w:rPr>
        <w:t>以及</w:t>
      </w:r>
      <w:r w:rsidR="00950782" w:rsidRPr="00950782">
        <w:rPr>
          <w:rFonts w:ascii="仿宋" w:eastAsia="仿宋" w:hAnsi="仿宋" w:hint="eastAsia"/>
          <w:bCs/>
          <w:sz w:val="32"/>
          <w:szCs w:val="32"/>
        </w:rPr>
        <w:t>益友天元律师事务所</w:t>
      </w:r>
      <w:r w:rsidR="00B91FDC">
        <w:rPr>
          <w:rFonts w:ascii="仿宋" w:eastAsia="仿宋" w:hAnsi="仿宋" w:hint="eastAsia"/>
          <w:bCs/>
          <w:sz w:val="32"/>
          <w:szCs w:val="32"/>
        </w:rPr>
        <w:t>的</w:t>
      </w:r>
      <w:r w:rsidR="00950782" w:rsidRPr="00950782">
        <w:rPr>
          <w:rFonts w:ascii="仿宋" w:eastAsia="仿宋" w:hAnsi="仿宋" w:cs="Times New Roman" w:hint="eastAsia"/>
          <w:b/>
          <w:sz w:val="32"/>
          <w:szCs w:val="32"/>
        </w:rPr>
        <w:t>庞磊律师</w:t>
      </w:r>
      <w:r w:rsidRPr="00950782">
        <w:rPr>
          <w:rFonts w:ascii="仿宋" w:eastAsia="仿宋" w:hAnsi="仿宋" w:cs="Times New Roman" w:hint="eastAsia"/>
          <w:sz w:val="32"/>
          <w:szCs w:val="32"/>
        </w:rPr>
        <w:t>来为大家详细解说。</w:t>
      </w:r>
    </w:p>
    <w:p w14:paraId="3EB079E6" w14:textId="77777777" w:rsidR="002B7571" w:rsidRPr="00FE5410" w:rsidRDefault="002B7571" w:rsidP="002B7571">
      <w:pPr>
        <w:pStyle w:val="a3"/>
        <w:numPr>
          <w:ilvl w:val="0"/>
          <w:numId w:val="1"/>
        </w:numPr>
        <w:spacing w:line="480" w:lineRule="auto"/>
        <w:ind w:left="709" w:firstLineChars="0"/>
        <w:jc w:val="left"/>
        <w:rPr>
          <w:rFonts w:ascii="仿宋" w:eastAsia="仿宋" w:hAnsi="仿宋" w:cs="Times New Roman"/>
          <w:sz w:val="32"/>
          <w:szCs w:val="32"/>
        </w:rPr>
      </w:pPr>
      <w:r w:rsidRPr="00FE5410">
        <w:rPr>
          <w:rFonts w:ascii="仿宋" w:eastAsia="仿宋" w:hAnsi="仿宋" w:cs="Times New Roman" w:hint="eastAsia"/>
          <w:sz w:val="32"/>
          <w:szCs w:val="32"/>
        </w:rPr>
        <w:t>主办方：苏州纳米技术大学科技园管理有限公司</w:t>
      </w:r>
    </w:p>
    <w:p w14:paraId="13415562" w14:textId="5A016F02" w:rsidR="002B7571" w:rsidRPr="00FE5410" w:rsidRDefault="002B7571" w:rsidP="002B7571">
      <w:pPr>
        <w:pStyle w:val="a3"/>
        <w:numPr>
          <w:ilvl w:val="0"/>
          <w:numId w:val="1"/>
        </w:numPr>
        <w:spacing w:line="480" w:lineRule="auto"/>
        <w:ind w:left="709" w:firstLineChars="0"/>
        <w:jc w:val="left"/>
        <w:rPr>
          <w:rFonts w:ascii="仿宋" w:eastAsia="仿宋" w:hAnsi="仿宋" w:cs="Times New Roman"/>
          <w:sz w:val="32"/>
          <w:szCs w:val="32"/>
        </w:rPr>
      </w:pPr>
      <w:r w:rsidRPr="00FE5410">
        <w:rPr>
          <w:rFonts w:ascii="仿宋" w:eastAsia="仿宋" w:hAnsi="仿宋" w:cs="Times New Roman" w:hint="eastAsia"/>
          <w:sz w:val="32"/>
          <w:szCs w:val="32"/>
        </w:rPr>
        <w:t>协办方：</w:t>
      </w:r>
      <w:r w:rsidR="00501371">
        <w:rPr>
          <w:rFonts w:ascii="仿宋" w:eastAsia="仿宋" w:hAnsi="仿宋" w:cs="Times New Roman" w:hint="eastAsia"/>
          <w:sz w:val="32"/>
          <w:szCs w:val="32"/>
        </w:rPr>
        <w:t>招商银行</w:t>
      </w:r>
      <w:r w:rsidR="00950782">
        <w:rPr>
          <w:rFonts w:ascii="仿宋" w:eastAsia="仿宋" w:hAnsi="仿宋" w:cs="Times New Roman" w:hint="eastAsia"/>
          <w:sz w:val="32"/>
          <w:szCs w:val="32"/>
        </w:rPr>
        <w:t>苏州工业园区</w:t>
      </w:r>
      <w:r w:rsidR="008A6EF5">
        <w:rPr>
          <w:rFonts w:ascii="仿宋" w:eastAsia="仿宋" w:hAnsi="仿宋" w:cs="Times New Roman" w:hint="eastAsia"/>
          <w:sz w:val="32"/>
          <w:szCs w:val="32"/>
        </w:rPr>
        <w:t>支行</w:t>
      </w:r>
    </w:p>
    <w:p w14:paraId="45F006F9" w14:textId="77777777" w:rsidR="003218AE" w:rsidRPr="00FE5410" w:rsidRDefault="00646132" w:rsidP="00373F3A">
      <w:pPr>
        <w:pStyle w:val="a3"/>
        <w:numPr>
          <w:ilvl w:val="0"/>
          <w:numId w:val="1"/>
        </w:numPr>
        <w:spacing w:line="480" w:lineRule="auto"/>
        <w:ind w:left="709" w:firstLineChars="0"/>
        <w:jc w:val="left"/>
        <w:rPr>
          <w:rFonts w:ascii="仿宋" w:eastAsia="仿宋" w:hAnsi="仿宋" w:cs="Times New Roman"/>
          <w:sz w:val="32"/>
          <w:szCs w:val="32"/>
        </w:rPr>
      </w:pPr>
      <w:r w:rsidRPr="00FE5410">
        <w:rPr>
          <w:rFonts w:ascii="仿宋" w:eastAsia="仿宋" w:hAnsi="仿宋" w:cs="Times New Roman" w:hint="eastAsia"/>
          <w:sz w:val="32"/>
          <w:szCs w:val="32"/>
        </w:rPr>
        <w:t>活动对象</w:t>
      </w:r>
    </w:p>
    <w:p w14:paraId="24484AD0" w14:textId="534535C3" w:rsidR="003218AE" w:rsidRPr="00FE5410" w:rsidRDefault="004F2573" w:rsidP="00373F3A">
      <w:pPr>
        <w:pStyle w:val="a3"/>
        <w:spacing w:line="480" w:lineRule="auto"/>
        <w:ind w:firstLineChars="400" w:firstLine="1280"/>
        <w:jc w:val="left"/>
        <w:rPr>
          <w:rFonts w:ascii="仿宋" w:eastAsia="仿宋" w:hAnsi="仿宋" w:cs="Times New Roman"/>
          <w:sz w:val="32"/>
          <w:szCs w:val="32"/>
        </w:rPr>
      </w:pPr>
      <w:r w:rsidRPr="00FE5410">
        <w:rPr>
          <w:rFonts w:ascii="仿宋" w:eastAsia="仿宋" w:hAnsi="仿宋" w:cs="Times New Roman" w:hint="eastAsia"/>
          <w:sz w:val="32"/>
          <w:szCs w:val="32"/>
        </w:rPr>
        <w:t>园内企业</w:t>
      </w:r>
      <w:r w:rsidR="00646132" w:rsidRPr="00FE5410">
        <w:rPr>
          <w:rFonts w:ascii="仿宋" w:eastAsia="仿宋" w:hAnsi="仿宋" w:cs="Times New Roman" w:hint="eastAsia"/>
          <w:sz w:val="32"/>
          <w:szCs w:val="32"/>
        </w:rPr>
        <w:t>相关负责人</w:t>
      </w:r>
      <w:r w:rsidR="002B7571" w:rsidRPr="00FE5410">
        <w:rPr>
          <w:rFonts w:ascii="仿宋" w:eastAsia="仿宋" w:hAnsi="仿宋" w:cs="Times New Roman" w:hint="eastAsia"/>
          <w:sz w:val="32"/>
          <w:szCs w:val="32"/>
        </w:rPr>
        <w:t>、</w:t>
      </w:r>
      <w:r w:rsidR="00501371">
        <w:rPr>
          <w:rFonts w:ascii="仿宋" w:eastAsia="仿宋" w:hAnsi="仿宋" w:cs="Times New Roman" w:hint="eastAsia"/>
          <w:sz w:val="32"/>
          <w:szCs w:val="32"/>
        </w:rPr>
        <w:t>财务</w:t>
      </w:r>
      <w:r w:rsidR="002B7571" w:rsidRPr="00FE5410">
        <w:rPr>
          <w:rFonts w:ascii="仿宋" w:eastAsia="仿宋" w:hAnsi="仿宋" w:cs="Times New Roman" w:hint="eastAsia"/>
          <w:sz w:val="32"/>
          <w:szCs w:val="32"/>
        </w:rPr>
        <w:t>人员</w:t>
      </w:r>
      <w:r w:rsidR="00646132" w:rsidRPr="00FE5410">
        <w:rPr>
          <w:rFonts w:ascii="仿宋" w:eastAsia="仿宋" w:hAnsi="仿宋" w:cs="Times New Roman" w:hint="eastAsia"/>
          <w:sz w:val="32"/>
          <w:szCs w:val="32"/>
        </w:rPr>
        <w:t>30-50人。</w:t>
      </w:r>
    </w:p>
    <w:p w14:paraId="6ADCEAB9" w14:textId="4DD59D71" w:rsidR="00A24D14" w:rsidRPr="00FE5410" w:rsidRDefault="00646132" w:rsidP="00A24D14">
      <w:pPr>
        <w:pStyle w:val="a3"/>
        <w:numPr>
          <w:ilvl w:val="0"/>
          <w:numId w:val="1"/>
        </w:numPr>
        <w:spacing w:line="480" w:lineRule="auto"/>
        <w:ind w:left="426" w:firstLineChars="0" w:hanging="284"/>
        <w:jc w:val="left"/>
        <w:rPr>
          <w:rFonts w:ascii="仿宋" w:eastAsia="仿宋" w:hAnsi="仿宋" w:cs="Times New Roman"/>
          <w:sz w:val="32"/>
          <w:szCs w:val="32"/>
        </w:rPr>
      </w:pPr>
      <w:r w:rsidRPr="00FE5410">
        <w:rPr>
          <w:rFonts w:ascii="仿宋" w:eastAsia="仿宋" w:hAnsi="仿宋" w:cs="Times New Roman" w:hint="eastAsia"/>
          <w:sz w:val="32"/>
          <w:szCs w:val="32"/>
        </w:rPr>
        <w:t>时间</w:t>
      </w:r>
    </w:p>
    <w:p w14:paraId="0F03883B" w14:textId="1F9870AD" w:rsidR="003218AE" w:rsidRPr="00FE5410" w:rsidRDefault="00950782" w:rsidP="00373F3A">
      <w:pPr>
        <w:spacing w:line="480" w:lineRule="auto"/>
        <w:ind w:firstLineChars="431" w:firstLine="1379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9</w:t>
      </w:r>
      <w:r w:rsidR="00646132" w:rsidRPr="00FE5410"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/>
          <w:sz w:val="32"/>
          <w:szCs w:val="32"/>
        </w:rPr>
        <w:t>16</w:t>
      </w:r>
      <w:r w:rsidR="00646132" w:rsidRPr="00FE5410">
        <w:rPr>
          <w:rFonts w:ascii="仿宋" w:eastAsia="仿宋" w:hAnsi="仿宋" w:cs="Times New Roman" w:hint="eastAsia"/>
          <w:sz w:val="32"/>
          <w:szCs w:val="32"/>
        </w:rPr>
        <w:t>日（周</w:t>
      </w:r>
      <w:r>
        <w:rPr>
          <w:rFonts w:ascii="仿宋" w:eastAsia="仿宋" w:hAnsi="仿宋" w:cs="Times New Roman" w:hint="eastAsia"/>
          <w:sz w:val="32"/>
          <w:szCs w:val="32"/>
        </w:rPr>
        <w:t>四</w:t>
      </w:r>
      <w:r w:rsidR="00646132" w:rsidRPr="00FE5410">
        <w:rPr>
          <w:rFonts w:ascii="仿宋" w:eastAsia="仿宋" w:hAnsi="仿宋" w:cs="Times New Roman" w:hint="eastAsia"/>
          <w:sz w:val="32"/>
          <w:szCs w:val="32"/>
        </w:rPr>
        <w:t>）1</w:t>
      </w:r>
      <w:r w:rsidR="00A47E57" w:rsidRPr="00FE5410">
        <w:rPr>
          <w:rFonts w:ascii="仿宋" w:eastAsia="仿宋" w:hAnsi="仿宋" w:cs="Times New Roman" w:hint="eastAsia"/>
          <w:sz w:val="32"/>
          <w:szCs w:val="32"/>
        </w:rPr>
        <w:t>4</w:t>
      </w:r>
      <w:r w:rsidR="00646132" w:rsidRPr="00FE5410">
        <w:rPr>
          <w:rFonts w:ascii="仿宋" w:eastAsia="仿宋" w:hAnsi="仿宋" w:cs="Times New Roman" w:hint="eastAsia"/>
          <w:sz w:val="32"/>
          <w:szCs w:val="32"/>
        </w:rPr>
        <w:t>:</w:t>
      </w:r>
      <w:r w:rsidR="00A47E57" w:rsidRPr="00FE5410">
        <w:rPr>
          <w:rFonts w:ascii="仿宋" w:eastAsia="仿宋" w:hAnsi="仿宋" w:cs="Times New Roman" w:hint="eastAsia"/>
          <w:sz w:val="32"/>
          <w:szCs w:val="32"/>
        </w:rPr>
        <w:t>0</w:t>
      </w:r>
      <w:r w:rsidR="00646132" w:rsidRPr="00FE5410">
        <w:rPr>
          <w:rFonts w:ascii="仿宋" w:eastAsia="仿宋" w:hAnsi="仿宋" w:cs="Times New Roman" w:hint="eastAsia"/>
          <w:sz w:val="32"/>
          <w:szCs w:val="32"/>
        </w:rPr>
        <w:t>0-</w:t>
      </w:r>
      <w:r w:rsidR="00B050BB">
        <w:rPr>
          <w:rFonts w:ascii="仿宋" w:eastAsia="仿宋" w:hAnsi="仿宋" w:cs="Times New Roman" w:hint="eastAsia"/>
          <w:sz w:val="32"/>
          <w:szCs w:val="32"/>
        </w:rPr>
        <w:t>17</w:t>
      </w:r>
      <w:r w:rsidR="00646132" w:rsidRPr="00FE5410">
        <w:rPr>
          <w:rFonts w:ascii="仿宋" w:eastAsia="仿宋" w:hAnsi="仿宋" w:cs="Times New Roman" w:hint="eastAsia"/>
          <w:sz w:val="32"/>
          <w:szCs w:val="32"/>
        </w:rPr>
        <w:t>:</w:t>
      </w:r>
      <w:r w:rsidR="004F2573" w:rsidRPr="00FE5410">
        <w:rPr>
          <w:rFonts w:ascii="仿宋" w:eastAsia="仿宋" w:hAnsi="仿宋" w:cs="Times New Roman" w:hint="eastAsia"/>
          <w:sz w:val="32"/>
          <w:szCs w:val="32"/>
        </w:rPr>
        <w:t>0</w:t>
      </w:r>
      <w:r w:rsidR="00646132" w:rsidRPr="00FE5410">
        <w:rPr>
          <w:rFonts w:ascii="仿宋" w:eastAsia="仿宋" w:hAnsi="仿宋" w:cs="Times New Roman" w:hint="eastAsia"/>
          <w:sz w:val="32"/>
          <w:szCs w:val="32"/>
        </w:rPr>
        <w:t>0</w:t>
      </w:r>
    </w:p>
    <w:p w14:paraId="158DF097" w14:textId="77777777" w:rsidR="003218AE" w:rsidRPr="00FE5410" w:rsidRDefault="00646132" w:rsidP="00373F3A">
      <w:pPr>
        <w:pStyle w:val="a3"/>
        <w:numPr>
          <w:ilvl w:val="0"/>
          <w:numId w:val="1"/>
        </w:numPr>
        <w:spacing w:line="480" w:lineRule="auto"/>
        <w:ind w:left="851" w:firstLineChars="0"/>
        <w:jc w:val="left"/>
        <w:rPr>
          <w:rFonts w:ascii="仿宋" w:eastAsia="仿宋" w:hAnsi="仿宋" w:cs="Times New Roman"/>
          <w:sz w:val="32"/>
          <w:szCs w:val="32"/>
        </w:rPr>
      </w:pPr>
      <w:r w:rsidRPr="00FE5410">
        <w:rPr>
          <w:rFonts w:ascii="仿宋" w:eastAsia="仿宋" w:hAnsi="仿宋" w:cs="Times New Roman" w:hint="eastAsia"/>
          <w:sz w:val="32"/>
          <w:szCs w:val="32"/>
        </w:rPr>
        <w:t>地点</w:t>
      </w:r>
    </w:p>
    <w:p w14:paraId="01538A54" w14:textId="6916B7AB" w:rsidR="003218AE" w:rsidRPr="00FE5410" w:rsidRDefault="00646132" w:rsidP="00373F3A">
      <w:pPr>
        <w:pStyle w:val="a3"/>
        <w:spacing w:line="480" w:lineRule="auto"/>
        <w:ind w:left="64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FE5410">
        <w:rPr>
          <w:rFonts w:ascii="仿宋" w:eastAsia="仿宋" w:hAnsi="仿宋" w:cs="Times New Roman" w:hint="eastAsia"/>
          <w:sz w:val="32"/>
          <w:szCs w:val="32"/>
        </w:rPr>
        <w:t>苏州纳米技术国家大学科技园（园区若水路388</w:t>
      </w:r>
      <w:r w:rsidRPr="00FE5410">
        <w:rPr>
          <w:rFonts w:ascii="仿宋" w:eastAsia="仿宋" w:hAnsi="仿宋" w:cs="Times New Roman" w:hint="eastAsia"/>
          <w:sz w:val="32"/>
          <w:szCs w:val="32"/>
        </w:rPr>
        <w:lastRenderedPageBreak/>
        <w:t>号）H楼210会议室</w:t>
      </w:r>
    </w:p>
    <w:p w14:paraId="2790FDA7" w14:textId="77777777" w:rsidR="00A24D14" w:rsidRPr="00FE5410" w:rsidRDefault="00A24D14" w:rsidP="00373F3A">
      <w:pPr>
        <w:pStyle w:val="a3"/>
        <w:spacing w:line="480" w:lineRule="auto"/>
        <w:ind w:left="64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14:paraId="7CEE7834" w14:textId="77777777" w:rsidR="003218AE" w:rsidRPr="00FE5410" w:rsidRDefault="00D778F9" w:rsidP="00373F3A">
      <w:pPr>
        <w:pStyle w:val="a3"/>
        <w:numPr>
          <w:ilvl w:val="0"/>
          <w:numId w:val="1"/>
        </w:numPr>
        <w:spacing w:line="480" w:lineRule="auto"/>
        <w:ind w:left="851" w:firstLineChars="0"/>
        <w:jc w:val="left"/>
        <w:rPr>
          <w:rFonts w:ascii="仿宋" w:eastAsia="仿宋" w:hAnsi="仿宋" w:cs="Times New Roman"/>
          <w:sz w:val="32"/>
          <w:szCs w:val="32"/>
        </w:rPr>
      </w:pPr>
      <w:r w:rsidRPr="00FE5410">
        <w:rPr>
          <w:rFonts w:ascii="仿宋" w:eastAsia="仿宋" w:hAnsi="仿宋" w:cs="Times New Roman" w:hint="eastAsia"/>
          <w:sz w:val="32"/>
          <w:szCs w:val="32"/>
        </w:rPr>
        <w:t>培训内容</w:t>
      </w:r>
    </w:p>
    <w:p w14:paraId="733D4003" w14:textId="4C18B128" w:rsidR="00501371" w:rsidRPr="00501371" w:rsidRDefault="00501371" w:rsidP="0050137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01371">
        <w:rPr>
          <w:rFonts w:ascii="仿宋" w:eastAsia="仿宋" w:hAnsi="仿宋" w:cs="Times New Roman" w:hint="eastAsia"/>
          <w:sz w:val="32"/>
          <w:szCs w:val="32"/>
        </w:rPr>
        <w:t>1、</w:t>
      </w:r>
      <w:r w:rsidR="001005D0">
        <w:rPr>
          <w:rFonts w:ascii="仿宋" w:eastAsia="仿宋" w:hAnsi="仿宋" w:cs="Times New Roman" w:hint="eastAsia"/>
          <w:sz w:val="32"/>
          <w:szCs w:val="32"/>
        </w:rPr>
        <w:t>招商银行</w:t>
      </w:r>
      <w:r w:rsidRPr="00501371">
        <w:rPr>
          <w:rFonts w:ascii="仿宋" w:eastAsia="仿宋" w:hAnsi="仿宋" w:cs="Times New Roman" w:hint="eastAsia"/>
          <w:sz w:val="32"/>
          <w:szCs w:val="32"/>
        </w:rPr>
        <w:t>可提供标准接口，支持与企业HR系统、薪酬管理系统、绩效管理系统的对接。</w:t>
      </w:r>
    </w:p>
    <w:p w14:paraId="0FCD9C84" w14:textId="15125F0E" w:rsidR="00501371" w:rsidRPr="00501371" w:rsidRDefault="00501371" w:rsidP="0050137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01371">
        <w:rPr>
          <w:rFonts w:ascii="仿宋" w:eastAsia="仿宋" w:hAnsi="仿宋" w:cs="Times New Roman" w:hint="eastAsia"/>
          <w:sz w:val="32"/>
          <w:szCs w:val="32"/>
        </w:rPr>
        <w:t>2、</w:t>
      </w:r>
      <w:r w:rsidR="001005D0">
        <w:rPr>
          <w:rFonts w:ascii="仿宋" w:eastAsia="仿宋" w:hAnsi="仿宋" w:cs="Times New Roman" w:hint="eastAsia"/>
          <w:sz w:val="32"/>
          <w:szCs w:val="32"/>
        </w:rPr>
        <w:t>零成本免维护的开放接口企业综合管理平台介绍；</w:t>
      </w:r>
      <w:r w:rsidR="001005D0" w:rsidRPr="00501371">
        <w:rPr>
          <w:rFonts w:ascii="仿宋" w:eastAsia="仿宋" w:hAnsi="仿宋" w:cs="Times New Roman"/>
          <w:sz w:val="32"/>
          <w:szCs w:val="32"/>
        </w:rPr>
        <w:t xml:space="preserve"> </w:t>
      </w:r>
    </w:p>
    <w:p w14:paraId="5DFA3D4E" w14:textId="279E677E" w:rsidR="00501371" w:rsidRPr="00501371" w:rsidRDefault="00501371" w:rsidP="0050137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01371">
        <w:rPr>
          <w:rFonts w:ascii="仿宋" w:eastAsia="仿宋" w:hAnsi="仿宋" w:cs="Times New Roman" w:hint="eastAsia"/>
          <w:sz w:val="32"/>
          <w:szCs w:val="32"/>
        </w:rPr>
        <w:t>3、益友天元律所解析员工持股计划</w:t>
      </w:r>
      <w:r w:rsidR="001005D0">
        <w:rPr>
          <w:rFonts w:ascii="仿宋" w:eastAsia="仿宋" w:hAnsi="仿宋" w:cs="Times New Roman" w:hint="eastAsia"/>
          <w:sz w:val="32"/>
          <w:szCs w:val="32"/>
        </w:rPr>
        <w:t>；</w:t>
      </w:r>
    </w:p>
    <w:p w14:paraId="640ED2DE" w14:textId="0D847880" w:rsidR="00501371" w:rsidRPr="00501371" w:rsidRDefault="00501371" w:rsidP="0050137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01371">
        <w:rPr>
          <w:rFonts w:ascii="仿宋" w:eastAsia="仿宋" w:hAnsi="仿宋" w:cs="Times New Roman" w:hint="eastAsia"/>
          <w:sz w:val="32"/>
          <w:szCs w:val="32"/>
        </w:rPr>
        <w:t>4、员工持股平台与薪福通管理平台开放体验</w:t>
      </w:r>
      <w:r w:rsidR="001005D0">
        <w:rPr>
          <w:rFonts w:ascii="仿宋" w:eastAsia="仿宋" w:hAnsi="仿宋" w:cs="Times New Roman" w:hint="eastAsia"/>
          <w:sz w:val="32"/>
          <w:szCs w:val="32"/>
        </w:rPr>
        <w:t>；</w:t>
      </w:r>
    </w:p>
    <w:p w14:paraId="27BC8051" w14:textId="77777777" w:rsidR="00501371" w:rsidRPr="00501371" w:rsidRDefault="00501371" w:rsidP="0050137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01371">
        <w:rPr>
          <w:rFonts w:ascii="仿宋" w:eastAsia="仿宋" w:hAnsi="仿宋" w:cs="Times New Roman" w:hint="eastAsia"/>
          <w:sz w:val="32"/>
          <w:szCs w:val="32"/>
        </w:rPr>
        <w:t>5、园内优质企业合作案例分享。</w:t>
      </w:r>
    </w:p>
    <w:p w14:paraId="23A1DF7D" w14:textId="7EAB8CB7" w:rsidR="006D2B99" w:rsidRPr="00FE5410" w:rsidRDefault="006D2B99" w:rsidP="00373F3A">
      <w:pPr>
        <w:pStyle w:val="a3"/>
        <w:numPr>
          <w:ilvl w:val="0"/>
          <w:numId w:val="1"/>
        </w:numPr>
        <w:spacing w:line="480" w:lineRule="auto"/>
        <w:ind w:left="851" w:firstLineChars="0"/>
        <w:jc w:val="left"/>
        <w:rPr>
          <w:rFonts w:ascii="仿宋" w:eastAsia="仿宋" w:hAnsi="仿宋" w:cs="Times New Roman"/>
          <w:sz w:val="32"/>
          <w:szCs w:val="32"/>
        </w:rPr>
      </w:pPr>
      <w:r w:rsidRPr="00FE5410">
        <w:rPr>
          <w:rFonts w:ascii="仿宋" w:eastAsia="仿宋" w:hAnsi="仿宋" w:cs="Times New Roman" w:hint="eastAsia"/>
          <w:sz w:val="32"/>
          <w:szCs w:val="32"/>
        </w:rPr>
        <w:t>报名</w:t>
      </w:r>
    </w:p>
    <w:p w14:paraId="1407904F" w14:textId="3E648A5F" w:rsidR="006D2B99" w:rsidRPr="00FE5410" w:rsidRDefault="006D2B99" w:rsidP="00373F3A">
      <w:pPr>
        <w:spacing w:line="48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E5410">
        <w:rPr>
          <w:rFonts w:ascii="仿宋" w:eastAsia="仿宋" w:hAnsi="仿宋" w:cs="Times New Roman" w:hint="eastAsia"/>
          <w:sz w:val="32"/>
          <w:szCs w:val="32"/>
        </w:rPr>
        <w:t>请于202</w:t>
      </w:r>
      <w:r w:rsidR="00A47E57" w:rsidRPr="00FE5410">
        <w:rPr>
          <w:rFonts w:ascii="仿宋" w:eastAsia="仿宋" w:hAnsi="仿宋" w:cs="Times New Roman" w:hint="eastAsia"/>
          <w:sz w:val="32"/>
          <w:szCs w:val="32"/>
        </w:rPr>
        <w:t>1</w:t>
      </w:r>
      <w:r w:rsidRPr="00FE5410">
        <w:rPr>
          <w:rFonts w:ascii="仿宋" w:eastAsia="仿宋" w:hAnsi="仿宋" w:cs="Times New Roman" w:hint="eastAsia"/>
          <w:sz w:val="32"/>
          <w:szCs w:val="32"/>
        </w:rPr>
        <w:t>年</w:t>
      </w:r>
      <w:r w:rsidR="00950782">
        <w:rPr>
          <w:rFonts w:ascii="仿宋" w:eastAsia="仿宋" w:hAnsi="仿宋" w:cs="Times New Roman"/>
          <w:sz w:val="32"/>
          <w:szCs w:val="32"/>
        </w:rPr>
        <w:t>9</w:t>
      </w:r>
      <w:r w:rsidRPr="00FE5410">
        <w:rPr>
          <w:rFonts w:ascii="仿宋" w:eastAsia="仿宋" w:hAnsi="仿宋" w:cs="Times New Roman" w:hint="eastAsia"/>
          <w:sz w:val="32"/>
          <w:szCs w:val="32"/>
        </w:rPr>
        <w:t>月</w:t>
      </w:r>
      <w:r w:rsidR="00950782">
        <w:rPr>
          <w:rFonts w:ascii="仿宋" w:eastAsia="仿宋" w:hAnsi="仿宋" w:cs="Times New Roman"/>
          <w:sz w:val="32"/>
          <w:szCs w:val="32"/>
        </w:rPr>
        <w:t>15</w:t>
      </w:r>
      <w:r w:rsidRPr="00FE5410">
        <w:rPr>
          <w:rFonts w:ascii="仿宋" w:eastAsia="仿宋" w:hAnsi="仿宋" w:cs="Times New Roman" w:hint="eastAsia"/>
          <w:sz w:val="32"/>
          <w:szCs w:val="32"/>
        </w:rPr>
        <w:t>日下班前将报名回执发送至邮箱：</w:t>
      </w:r>
      <w:r w:rsidRPr="00FE5410">
        <w:rPr>
          <w:rFonts w:ascii="仿宋" w:eastAsia="仿宋" w:hAnsi="仿宋" w:cs="Times New Roman"/>
          <w:sz w:val="32"/>
          <w:szCs w:val="32"/>
        </w:rPr>
        <w:t>zhenghs@sdlsed.com</w:t>
      </w:r>
    </w:p>
    <w:p w14:paraId="0137EEA2" w14:textId="77777777" w:rsidR="006D2B99" w:rsidRPr="00FE5410" w:rsidRDefault="006D2B99" w:rsidP="00373F3A">
      <w:pPr>
        <w:spacing w:line="48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E5410">
        <w:rPr>
          <w:rFonts w:ascii="仿宋" w:eastAsia="仿宋" w:hAnsi="仿宋" w:cs="Times New Roman" w:hint="eastAsia"/>
          <w:sz w:val="32"/>
          <w:szCs w:val="32"/>
        </w:rPr>
        <w:t>咨询电话：薛老师62867053，</w:t>
      </w:r>
      <w:r w:rsidR="00F72DF5" w:rsidRPr="00FE5410">
        <w:rPr>
          <w:rFonts w:ascii="仿宋" w:eastAsia="仿宋" w:hAnsi="仿宋" w:cs="Times New Roman" w:hint="eastAsia"/>
          <w:sz w:val="32"/>
          <w:szCs w:val="32"/>
        </w:rPr>
        <w:t>郑</w:t>
      </w:r>
      <w:r w:rsidRPr="00FE5410">
        <w:rPr>
          <w:rFonts w:ascii="仿宋" w:eastAsia="仿宋" w:hAnsi="仿宋" w:cs="Times New Roman" w:hint="eastAsia"/>
          <w:sz w:val="32"/>
          <w:szCs w:val="32"/>
        </w:rPr>
        <w:t>老师</w:t>
      </w:r>
      <w:r w:rsidR="004B04D9" w:rsidRPr="00FE5410">
        <w:rPr>
          <w:rFonts w:ascii="仿宋" w:eastAsia="仿宋" w:hAnsi="仿宋" w:cs="Times New Roman"/>
          <w:sz w:val="32"/>
          <w:szCs w:val="32"/>
        </w:rPr>
        <w:t>62605208</w:t>
      </w:r>
    </w:p>
    <w:p w14:paraId="486BFF5C" w14:textId="77777777" w:rsidR="00DF70E7" w:rsidRPr="00FE5410" w:rsidRDefault="00DF70E7" w:rsidP="00373F3A">
      <w:pPr>
        <w:pStyle w:val="a5"/>
        <w:widowControl/>
        <w:spacing w:beforeAutospacing="0" w:afterAutospacing="0" w:line="480" w:lineRule="auto"/>
        <w:ind w:right="160" w:firstLine="682"/>
        <w:jc w:val="both"/>
        <w:rPr>
          <w:rFonts w:ascii="仿宋" w:eastAsia="仿宋" w:hAnsi="仿宋" w:cs="宋体"/>
          <w:b/>
          <w:bCs/>
          <w:spacing w:val="20"/>
          <w:sz w:val="32"/>
          <w:szCs w:val="32"/>
          <w:lang w:bidi="ar"/>
        </w:rPr>
      </w:pPr>
    </w:p>
    <w:p w14:paraId="7230394C" w14:textId="77777777" w:rsidR="003D625D" w:rsidRPr="00FE5410" w:rsidRDefault="00340FE2" w:rsidP="00373F3A">
      <w:pPr>
        <w:pStyle w:val="a5"/>
        <w:widowControl/>
        <w:spacing w:beforeAutospacing="0" w:afterAutospacing="0" w:line="480" w:lineRule="auto"/>
        <w:ind w:right="160" w:firstLine="682"/>
        <w:jc w:val="both"/>
        <w:rPr>
          <w:rFonts w:ascii="仿宋" w:eastAsia="仿宋" w:hAnsi="仿宋" w:cs="宋体"/>
          <w:b/>
          <w:bCs/>
          <w:spacing w:val="20"/>
          <w:sz w:val="32"/>
          <w:szCs w:val="32"/>
          <w:lang w:bidi="ar"/>
        </w:rPr>
      </w:pPr>
      <w:r w:rsidRPr="00FE5410">
        <w:rPr>
          <w:rFonts w:ascii="仿宋" w:eastAsia="仿宋" w:hAnsi="仿宋" w:cs="宋体" w:hint="eastAsia"/>
          <w:b/>
          <w:bCs/>
          <w:spacing w:val="20"/>
          <w:sz w:val="32"/>
          <w:szCs w:val="32"/>
          <w:lang w:bidi="ar"/>
        </w:rPr>
        <w:t>报名回执：</w:t>
      </w:r>
    </w:p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3256"/>
        <w:gridCol w:w="1275"/>
        <w:gridCol w:w="2977"/>
        <w:gridCol w:w="1672"/>
      </w:tblGrid>
      <w:tr w:rsidR="003D625D" w:rsidRPr="00FE5410" w14:paraId="62614E6B" w14:textId="77777777" w:rsidTr="003D625D">
        <w:tc>
          <w:tcPr>
            <w:tcW w:w="3256" w:type="dxa"/>
          </w:tcPr>
          <w:p w14:paraId="3F130063" w14:textId="77777777" w:rsidR="003D625D" w:rsidRPr="00FE5410" w:rsidRDefault="003D625D" w:rsidP="00373F3A">
            <w:pPr>
              <w:pStyle w:val="a5"/>
              <w:widowControl/>
              <w:spacing w:beforeAutospacing="0" w:afterAutospacing="0" w:line="480" w:lineRule="auto"/>
              <w:ind w:right="160"/>
              <w:rPr>
                <w:rFonts w:ascii="仿宋" w:eastAsia="仿宋" w:hAnsi="仿宋" w:cs="-apple-system-font"/>
                <w:color w:val="515151"/>
                <w:spacing w:val="20"/>
                <w:sz w:val="32"/>
                <w:szCs w:val="32"/>
                <w:lang w:bidi="ar"/>
              </w:rPr>
            </w:pPr>
            <w:r w:rsidRPr="00FE5410">
              <w:rPr>
                <w:rFonts w:ascii="仿宋" w:eastAsia="仿宋" w:hAnsi="仿宋" w:cs="-apple-system-font" w:hint="eastAsia"/>
                <w:color w:val="515151"/>
                <w:spacing w:val="20"/>
                <w:sz w:val="32"/>
                <w:szCs w:val="32"/>
                <w:lang w:bidi="ar"/>
              </w:rPr>
              <w:t>公司</w:t>
            </w:r>
          </w:p>
        </w:tc>
        <w:tc>
          <w:tcPr>
            <w:tcW w:w="1275" w:type="dxa"/>
          </w:tcPr>
          <w:p w14:paraId="57029F78" w14:textId="77777777" w:rsidR="003D625D" w:rsidRPr="00FE5410" w:rsidRDefault="003D625D" w:rsidP="00373F3A">
            <w:pPr>
              <w:pStyle w:val="a5"/>
              <w:widowControl/>
              <w:spacing w:beforeAutospacing="0" w:afterAutospacing="0" w:line="480" w:lineRule="auto"/>
              <w:ind w:right="160"/>
              <w:rPr>
                <w:rFonts w:ascii="仿宋" w:eastAsia="仿宋" w:hAnsi="仿宋" w:cs="-apple-system-font"/>
                <w:color w:val="515151"/>
                <w:spacing w:val="20"/>
                <w:sz w:val="32"/>
                <w:szCs w:val="32"/>
                <w:lang w:bidi="ar"/>
              </w:rPr>
            </w:pPr>
            <w:r w:rsidRPr="00FE5410">
              <w:rPr>
                <w:rFonts w:ascii="仿宋" w:eastAsia="仿宋" w:hAnsi="仿宋" w:cs="-apple-system-font" w:hint="eastAsia"/>
                <w:color w:val="515151"/>
                <w:spacing w:val="2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977" w:type="dxa"/>
          </w:tcPr>
          <w:p w14:paraId="1AAC9FB4" w14:textId="77777777" w:rsidR="003D625D" w:rsidRPr="00FE5410" w:rsidRDefault="003D625D" w:rsidP="00373F3A">
            <w:pPr>
              <w:pStyle w:val="a5"/>
              <w:widowControl/>
              <w:spacing w:beforeAutospacing="0" w:afterAutospacing="0" w:line="480" w:lineRule="auto"/>
              <w:ind w:right="160"/>
              <w:rPr>
                <w:rFonts w:ascii="仿宋" w:eastAsia="仿宋" w:hAnsi="仿宋" w:cs="-apple-system-font"/>
                <w:color w:val="515151"/>
                <w:spacing w:val="20"/>
                <w:sz w:val="32"/>
                <w:szCs w:val="32"/>
                <w:lang w:bidi="ar"/>
              </w:rPr>
            </w:pPr>
            <w:r w:rsidRPr="00FE5410">
              <w:rPr>
                <w:rFonts w:ascii="仿宋" w:eastAsia="仿宋" w:hAnsi="仿宋" w:cs="-apple-system-font" w:hint="eastAsia"/>
                <w:color w:val="515151"/>
                <w:spacing w:val="20"/>
                <w:sz w:val="32"/>
                <w:szCs w:val="32"/>
                <w:lang w:bidi="ar"/>
              </w:rPr>
              <w:t>联系</w:t>
            </w:r>
            <w:r w:rsidRPr="00FE5410">
              <w:rPr>
                <w:rFonts w:ascii="仿宋" w:eastAsia="仿宋" w:hAnsi="仿宋" w:cs="-apple-system-font"/>
                <w:color w:val="515151"/>
                <w:spacing w:val="20"/>
                <w:sz w:val="32"/>
                <w:szCs w:val="32"/>
                <w:lang w:bidi="ar"/>
              </w:rPr>
              <w:t>方式</w:t>
            </w:r>
          </w:p>
        </w:tc>
        <w:tc>
          <w:tcPr>
            <w:tcW w:w="1672" w:type="dxa"/>
          </w:tcPr>
          <w:p w14:paraId="6B777F73" w14:textId="77777777" w:rsidR="003D625D" w:rsidRPr="00FE5410" w:rsidRDefault="00DF70E7" w:rsidP="00373F3A">
            <w:pPr>
              <w:pStyle w:val="a5"/>
              <w:widowControl/>
              <w:spacing w:beforeAutospacing="0" w:afterAutospacing="0" w:line="480" w:lineRule="auto"/>
              <w:ind w:right="160"/>
              <w:jc w:val="both"/>
              <w:rPr>
                <w:rFonts w:ascii="仿宋" w:eastAsia="仿宋" w:hAnsi="仿宋" w:cs="-apple-system-font"/>
                <w:color w:val="515151"/>
                <w:spacing w:val="20"/>
                <w:sz w:val="32"/>
                <w:szCs w:val="32"/>
                <w:lang w:bidi="ar"/>
              </w:rPr>
            </w:pPr>
            <w:r w:rsidRPr="00FE5410">
              <w:rPr>
                <w:rFonts w:ascii="仿宋" w:eastAsia="仿宋" w:hAnsi="仿宋" w:cs="-apple-system-font" w:hint="eastAsia"/>
                <w:color w:val="515151"/>
                <w:spacing w:val="20"/>
                <w:sz w:val="32"/>
                <w:szCs w:val="32"/>
                <w:lang w:bidi="ar"/>
              </w:rPr>
              <w:t>问题</w:t>
            </w:r>
          </w:p>
        </w:tc>
      </w:tr>
      <w:tr w:rsidR="003D625D" w:rsidRPr="00FE5410" w14:paraId="49D523CA" w14:textId="77777777" w:rsidTr="003D625D">
        <w:tc>
          <w:tcPr>
            <w:tcW w:w="3256" w:type="dxa"/>
          </w:tcPr>
          <w:p w14:paraId="4A0A5196" w14:textId="77777777" w:rsidR="003D625D" w:rsidRPr="00FE5410" w:rsidRDefault="003D625D" w:rsidP="00373F3A">
            <w:pPr>
              <w:pStyle w:val="a5"/>
              <w:widowControl/>
              <w:spacing w:beforeAutospacing="0" w:afterAutospacing="0" w:line="480" w:lineRule="auto"/>
              <w:ind w:right="160" w:firstLine="680"/>
              <w:jc w:val="both"/>
              <w:rPr>
                <w:rFonts w:ascii="仿宋" w:eastAsia="仿宋" w:hAnsi="仿宋" w:cs="-apple-system-font"/>
                <w:color w:val="515151"/>
                <w:spacing w:val="20"/>
                <w:sz w:val="32"/>
                <w:szCs w:val="32"/>
                <w:lang w:bidi="ar"/>
              </w:rPr>
            </w:pPr>
          </w:p>
        </w:tc>
        <w:tc>
          <w:tcPr>
            <w:tcW w:w="1275" w:type="dxa"/>
          </w:tcPr>
          <w:p w14:paraId="08E8C4DB" w14:textId="77777777" w:rsidR="003D625D" w:rsidRPr="00FE5410" w:rsidRDefault="003D625D" w:rsidP="00373F3A">
            <w:pPr>
              <w:pStyle w:val="a5"/>
              <w:widowControl/>
              <w:spacing w:beforeAutospacing="0" w:afterAutospacing="0" w:line="480" w:lineRule="auto"/>
              <w:ind w:right="160" w:firstLine="680"/>
              <w:jc w:val="both"/>
              <w:rPr>
                <w:rFonts w:ascii="仿宋" w:eastAsia="仿宋" w:hAnsi="仿宋" w:cs="-apple-system-font"/>
                <w:color w:val="515151"/>
                <w:spacing w:val="20"/>
                <w:sz w:val="32"/>
                <w:szCs w:val="32"/>
                <w:lang w:bidi="ar"/>
              </w:rPr>
            </w:pPr>
          </w:p>
        </w:tc>
        <w:tc>
          <w:tcPr>
            <w:tcW w:w="2977" w:type="dxa"/>
          </w:tcPr>
          <w:p w14:paraId="64D4C578" w14:textId="77777777" w:rsidR="003D625D" w:rsidRPr="00FE5410" w:rsidRDefault="003D625D" w:rsidP="00373F3A">
            <w:pPr>
              <w:pStyle w:val="a5"/>
              <w:widowControl/>
              <w:spacing w:beforeAutospacing="0" w:afterAutospacing="0" w:line="480" w:lineRule="auto"/>
              <w:ind w:right="160" w:firstLine="680"/>
              <w:jc w:val="both"/>
              <w:rPr>
                <w:rFonts w:ascii="仿宋" w:eastAsia="仿宋" w:hAnsi="仿宋" w:cs="-apple-system-font"/>
                <w:color w:val="515151"/>
                <w:spacing w:val="20"/>
                <w:sz w:val="32"/>
                <w:szCs w:val="32"/>
                <w:lang w:bidi="ar"/>
              </w:rPr>
            </w:pPr>
          </w:p>
        </w:tc>
        <w:tc>
          <w:tcPr>
            <w:tcW w:w="1672" w:type="dxa"/>
          </w:tcPr>
          <w:p w14:paraId="51A88A79" w14:textId="77777777" w:rsidR="003D625D" w:rsidRPr="00FE5410" w:rsidRDefault="003D625D" w:rsidP="00373F3A">
            <w:pPr>
              <w:pStyle w:val="a5"/>
              <w:widowControl/>
              <w:spacing w:beforeAutospacing="0" w:afterAutospacing="0" w:line="480" w:lineRule="auto"/>
              <w:ind w:right="160" w:firstLine="680"/>
              <w:jc w:val="both"/>
              <w:rPr>
                <w:rFonts w:ascii="仿宋" w:eastAsia="仿宋" w:hAnsi="仿宋" w:cs="-apple-system-font"/>
                <w:color w:val="515151"/>
                <w:spacing w:val="20"/>
                <w:sz w:val="32"/>
                <w:szCs w:val="32"/>
                <w:lang w:bidi="ar"/>
              </w:rPr>
            </w:pPr>
          </w:p>
        </w:tc>
      </w:tr>
      <w:tr w:rsidR="003D625D" w:rsidRPr="00FE5410" w14:paraId="66274374" w14:textId="77777777" w:rsidTr="003D625D">
        <w:tc>
          <w:tcPr>
            <w:tcW w:w="3256" w:type="dxa"/>
          </w:tcPr>
          <w:p w14:paraId="10CAE270" w14:textId="77777777" w:rsidR="003D625D" w:rsidRPr="00FE5410" w:rsidRDefault="003D625D" w:rsidP="00373F3A">
            <w:pPr>
              <w:pStyle w:val="a5"/>
              <w:widowControl/>
              <w:spacing w:beforeAutospacing="0" w:afterAutospacing="0" w:line="480" w:lineRule="auto"/>
              <w:ind w:right="160" w:firstLine="680"/>
              <w:jc w:val="both"/>
              <w:rPr>
                <w:rFonts w:ascii="仿宋" w:eastAsia="仿宋" w:hAnsi="仿宋" w:cs="-apple-system-font"/>
                <w:color w:val="515151"/>
                <w:spacing w:val="20"/>
                <w:sz w:val="32"/>
                <w:szCs w:val="32"/>
                <w:lang w:bidi="ar"/>
              </w:rPr>
            </w:pPr>
          </w:p>
        </w:tc>
        <w:tc>
          <w:tcPr>
            <w:tcW w:w="1275" w:type="dxa"/>
          </w:tcPr>
          <w:p w14:paraId="525DA54C" w14:textId="77777777" w:rsidR="003D625D" w:rsidRPr="00FE5410" w:rsidRDefault="003D625D" w:rsidP="00373F3A">
            <w:pPr>
              <w:pStyle w:val="a5"/>
              <w:widowControl/>
              <w:spacing w:beforeAutospacing="0" w:afterAutospacing="0" w:line="480" w:lineRule="auto"/>
              <w:ind w:right="160" w:firstLine="680"/>
              <w:jc w:val="both"/>
              <w:rPr>
                <w:rFonts w:ascii="仿宋" w:eastAsia="仿宋" w:hAnsi="仿宋" w:cs="-apple-system-font"/>
                <w:color w:val="515151"/>
                <w:spacing w:val="20"/>
                <w:sz w:val="32"/>
                <w:szCs w:val="32"/>
                <w:lang w:bidi="ar"/>
              </w:rPr>
            </w:pPr>
          </w:p>
        </w:tc>
        <w:tc>
          <w:tcPr>
            <w:tcW w:w="2977" w:type="dxa"/>
          </w:tcPr>
          <w:p w14:paraId="6D9B40CE" w14:textId="77777777" w:rsidR="003D625D" w:rsidRPr="00FE5410" w:rsidRDefault="003D625D" w:rsidP="00373F3A">
            <w:pPr>
              <w:pStyle w:val="a5"/>
              <w:widowControl/>
              <w:spacing w:beforeAutospacing="0" w:afterAutospacing="0" w:line="480" w:lineRule="auto"/>
              <w:ind w:right="160" w:firstLine="680"/>
              <w:jc w:val="both"/>
              <w:rPr>
                <w:rFonts w:ascii="仿宋" w:eastAsia="仿宋" w:hAnsi="仿宋" w:cs="-apple-system-font"/>
                <w:color w:val="515151"/>
                <w:spacing w:val="20"/>
                <w:sz w:val="32"/>
                <w:szCs w:val="32"/>
                <w:lang w:bidi="ar"/>
              </w:rPr>
            </w:pPr>
          </w:p>
        </w:tc>
        <w:tc>
          <w:tcPr>
            <w:tcW w:w="1672" w:type="dxa"/>
          </w:tcPr>
          <w:p w14:paraId="781203C3" w14:textId="77777777" w:rsidR="003D625D" w:rsidRPr="00FE5410" w:rsidRDefault="003D625D" w:rsidP="00373F3A">
            <w:pPr>
              <w:pStyle w:val="a5"/>
              <w:widowControl/>
              <w:spacing w:beforeAutospacing="0" w:afterAutospacing="0" w:line="480" w:lineRule="auto"/>
              <w:ind w:right="160" w:firstLine="680"/>
              <w:jc w:val="both"/>
              <w:rPr>
                <w:rFonts w:ascii="仿宋" w:eastAsia="仿宋" w:hAnsi="仿宋" w:cs="-apple-system-font"/>
                <w:color w:val="515151"/>
                <w:spacing w:val="20"/>
                <w:sz w:val="32"/>
                <w:szCs w:val="32"/>
                <w:lang w:bidi="ar"/>
              </w:rPr>
            </w:pPr>
          </w:p>
        </w:tc>
      </w:tr>
    </w:tbl>
    <w:p w14:paraId="4CBD2BA4" w14:textId="1736C56B" w:rsidR="003218AE" w:rsidRDefault="003218AE" w:rsidP="00501371">
      <w:pPr>
        <w:spacing w:line="480" w:lineRule="auto"/>
        <w:rPr>
          <w:rFonts w:ascii="仿宋" w:eastAsia="仿宋" w:hAnsi="仿宋" w:cs="Times New Roman"/>
          <w:sz w:val="32"/>
          <w:szCs w:val="32"/>
        </w:rPr>
      </w:pPr>
    </w:p>
    <w:p w14:paraId="2B406972" w14:textId="77777777" w:rsidR="00501371" w:rsidRDefault="00501371" w:rsidP="00501371">
      <w:pPr>
        <w:spacing w:line="480" w:lineRule="auto"/>
        <w:rPr>
          <w:rFonts w:ascii="仿宋" w:eastAsia="仿宋" w:hAnsi="仿宋" w:cs="Times New Roman"/>
          <w:sz w:val="32"/>
          <w:szCs w:val="32"/>
        </w:rPr>
      </w:pPr>
    </w:p>
    <w:p w14:paraId="2452B62A" w14:textId="77777777" w:rsidR="00950782" w:rsidRDefault="00950782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br w:type="page"/>
      </w:r>
    </w:p>
    <w:p w14:paraId="611A1081" w14:textId="7F456578" w:rsidR="00501371" w:rsidRPr="00B050BB" w:rsidRDefault="00501371" w:rsidP="00501371">
      <w:pPr>
        <w:spacing w:line="480" w:lineRule="auto"/>
        <w:rPr>
          <w:rFonts w:ascii="仿宋" w:eastAsia="仿宋" w:hAnsi="仿宋" w:cs="Times New Roman"/>
          <w:b/>
          <w:sz w:val="32"/>
          <w:szCs w:val="32"/>
        </w:rPr>
      </w:pPr>
      <w:bookmarkStart w:id="0" w:name="_GoBack"/>
      <w:r w:rsidRPr="00B050BB">
        <w:rPr>
          <w:rFonts w:ascii="仿宋" w:eastAsia="仿宋" w:hAnsi="仿宋" w:cs="Times New Roman" w:hint="eastAsia"/>
          <w:b/>
          <w:sz w:val="32"/>
          <w:szCs w:val="32"/>
        </w:rPr>
        <w:lastRenderedPageBreak/>
        <w:t>附：主讲嘉宾介绍</w:t>
      </w:r>
    </w:p>
    <w:bookmarkEnd w:id="0"/>
    <w:p w14:paraId="1F7BC590" w14:textId="77777777" w:rsidR="00B050BB" w:rsidRPr="00950782" w:rsidRDefault="00B050BB" w:rsidP="00B050BB">
      <w:pPr>
        <w:spacing w:line="480" w:lineRule="auto"/>
        <w:rPr>
          <w:rFonts w:ascii="仿宋" w:eastAsia="仿宋" w:hAnsi="仿宋" w:cs="Times New Roman"/>
          <w:b/>
          <w:sz w:val="32"/>
          <w:szCs w:val="32"/>
        </w:rPr>
      </w:pPr>
      <w:r w:rsidRPr="00950782">
        <w:rPr>
          <w:rFonts w:ascii="仿宋" w:eastAsia="仿宋" w:hAnsi="仿宋" w:cs="Times New Roman" w:hint="eastAsia"/>
          <w:b/>
          <w:sz w:val="32"/>
          <w:szCs w:val="32"/>
        </w:rPr>
        <w:t>黎金辉 招商银行总行交易银行部产品经理</w:t>
      </w:r>
    </w:p>
    <w:p w14:paraId="6A56E24D" w14:textId="77777777" w:rsidR="00B050BB" w:rsidRPr="00950782" w:rsidRDefault="00B050BB" w:rsidP="00B050BB">
      <w:pPr>
        <w:spacing w:line="48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50782">
        <w:rPr>
          <w:rFonts w:ascii="仿宋" w:eastAsia="仿宋" w:hAnsi="仿宋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7B66D97" wp14:editId="0C97114D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16002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343" y="21504"/>
                <wp:lineTo x="21343" y="2688"/>
                <wp:lineTo x="18000" y="0"/>
                <wp:lineTo x="0" y="0"/>
              </wp:wrapPolygon>
            </wp:wrapTight>
            <wp:docPr id="2" name="图片 2" descr="C:\Users\ADMINI~1\AppData\Local\Temp\WeChat Files\0cddcfeba4e8a0a61a5e8952ee3f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cddcfeba4e8a0a61a5e8952ee3f20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0782">
        <w:rPr>
          <w:rFonts w:ascii="仿宋" w:eastAsia="仿宋" w:hAnsi="仿宋" w:cs="Times New Roman" w:hint="eastAsia"/>
          <w:sz w:val="32"/>
          <w:szCs w:val="32"/>
        </w:rPr>
        <w:t>资深产品专家，多年从事股权激励产品研究工作，负责招商银行股权激励管理系统的建设；</w:t>
      </w:r>
    </w:p>
    <w:p w14:paraId="22349EA2" w14:textId="77777777" w:rsidR="00B050BB" w:rsidRDefault="00B050BB" w:rsidP="00B050BB">
      <w:pPr>
        <w:spacing w:line="48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50782">
        <w:rPr>
          <w:rFonts w:ascii="仿宋" w:eastAsia="仿宋" w:hAnsi="仿宋" w:cs="Times New Roman" w:hint="eastAsia"/>
          <w:sz w:val="32"/>
          <w:szCs w:val="32"/>
        </w:rPr>
        <w:t>曾为华为、恒瑞医药等多家总战级别客户提供股权激励服务，客户主要分布于房地产、互联网、新能源等行业；在战略规划、组织优化、人力资源提升、股权激励等方面有深入研究和丰富实操经验。</w:t>
      </w:r>
    </w:p>
    <w:p w14:paraId="1A7F697A" w14:textId="77777777" w:rsidR="00B050BB" w:rsidRPr="00950782" w:rsidRDefault="00B050BB" w:rsidP="00B050BB">
      <w:pPr>
        <w:spacing w:line="480" w:lineRule="auto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</w:p>
    <w:p w14:paraId="77F73AB2" w14:textId="0DDBDACC" w:rsidR="00950782" w:rsidRPr="00950782" w:rsidRDefault="00950782" w:rsidP="00950782">
      <w:pPr>
        <w:spacing w:line="360" w:lineRule="auto"/>
        <w:rPr>
          <w:rFonts w:ascii="仿宋" w:eastAsia="仿宋" w:hAnsi="仿宋" w:cs="Times New Roman"/>
          <w:b/>
          <w:sz w:val="32"/>
          <w:szCs w:val="32"/>
        </w:rPr>
      </w:pPr>
      <w:r w:rsidRPr="00950782">
        <w:rPr>
          <w:rFonts w:ascii="仿宋" w:eastAsia="仿宋" w:hAnsi="仿宋" w:cs="Times New Roman" w:hint="eastAsia"/>
          <w:b/>
          <w:sz w:val="32"/>
          <w:szCs w:val="32"/>
        </w:rPr>
        <w:t xml:space="preserve">庞磊  律师 高级合伙人 </w:t>
      </w:r>
    </w:p>
    <w:p w14:paraId="6293AF5B" w14:textId="62E3ABF3" w:rsidR="00950782" w:rsidRPr="00950782" w:rsidRDefault="00950782" w:rsidP="00950782">
      <w:pPr>
        <w:spacing w:line="360" w:lineRule="auto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950782">
        <w:rPr>
          <w:rFonts w:ascii="仿宋" w:eastAsia="仿宋" w:hAnsi="仿宋" w:cs="Times New Roman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13A6310" wp14:editId="2E8296E5">
            <wp:simplePos x="0" y="0"/>
            <wp:positionH relativeFrom="column">
              <wp:posOffset>-201930</wp:posOffset>
            </wp:positionH>
            <wp:positionV relativeFrom="paragraph">
              <wp:posOffset>158115</wp:posOffset>
            </wp:positionV>
            <wp:extent cx="2053590" cy="2053590"/>
            <wp:effectExtent l="0" t="0" r="3810" b="3810"/>
            <wp:wrapSquare wrapText="bothSides"/>
            <wp:docPr id="1" name="图片 1" descr="1b89739e3fa589b5c8567fe261e99897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b89739e3fa589b5c8567fe261e99897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205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0782">
        <w:rPr>
          <w:rFonts w:ascii="仿宋" w:eastAsia="仿宋" w:hAnsi="仿宋" w:hint="eastAsia"/>
          <w:bCs/>
          <w:sz w:val="32"/>
          <w:szCs w:val="32"/>
        </w:rPr>
        <w:t>毕业于中国政法大学、中国人民大学，法学硕士。执业十年，2018年入选江苏省金融证券保险专业领域人才库。益友天元律师事务所高级合伙人，北京分所主任。</w:t>
      </w:r>
    </w:p>
    <w:p w14:paraId="56BB1717" w14:textId="77777777" w:rsidR="00950782" w:rsidRPr="00950782" w:rsidRDefault="00950782" w:rsidP="00950782">
      <w:pPr>
        <w:spacing w:line="360" w:lineRule="auto"/>
        <w:ind w:firstLineChars="200" w:firstLine="640"/>
        <w:rPr>
          <w:rFonts w:ascii="仿宋" w:eastAsia="仿宋" w:hAnsi="仿宋" w:cs="Helvetica Neue"/>
          <w:sz w:val="32"/>
          <w:szCs w:val="32"/>
        </w:rPr>
      </w:pPr>
      <w:r w:rsidRPr="00950782">
        <w:rPr>
          <w:rFonts w:ascii="仿宋" w:eastAsia="仿宋" w:hAnsi="仿宋" w:hint="eastAsia"/>
          <w:bCs/>
          <w:sz w:val="32"/>
          <w:szCs w:val="32"/>
        </w:rPr>
        <w:t>专业领域：</w:t>
      </w:r>
      <w:r w:rsidRPr="00950782">
        <w:rPr>
          <w:rFonts w:ascii="仿宋" w:eastAsia="仿宋" w:hAnsi="仿宋" w:hint="eastAsia"/>
          <w:sz w:val="32"/>
          <w:szCs w:val="32"/>
        </w:rPr>
        <w:t>基金管理、资本运作、证券发行领域的法律服务。主办过多家公司IPO/挂牌、</w:t>
      </w:r>
      <w:r w:rsidRPr="00950782">
        <w:rPr>
          <w:rFonts w:ascii="仿宋" w:eastAsia="仿宋" w:hAnsi="仿宋" w:cs="Helvetica Neue" w:hint="eastAsia"/>
          <w:sz w:val="32"/>
          <w:szCs w:val="32"/>
        </w:rPr>
        <w:t>投融资、并购、股权激励、</w:t>
      </w:r>
      <w:r w:rsidRPr="00950782">
        <w:rPr>
          <w:rFonts w:ascii="仿宋" w:eastAsia="仿宋" w:hAnsi="仿宋" w:hint="eastAsia"/>
          <w:sz w:val="32"/>
          <w:szCs w:val="32"/>
        </w:rPr>
        <w:t>基金管理人登记、基金备案、</w:t>
      </w:r>
      <w:r w:rsidRPr="00950782">
        <w:rPr>
          <w:rFonts w:ascii="仿宋" w:eastAsia="仿宋" w:hAnsi="仿宋" w:cs="Helvetica Neue" w:hint="eastAsia"/>
          <w:sz w:val="32"/>
          <w:szCs w:val="32"/>
        </w:rPr>
        <w:t>合规审查、与公司治理/股权纠纷相关的非诉及诉讼业务。</w:t>
      </w:r>
    </w:p>
    <w:p w14:paraId="269F4180" w14:textId="77777777" w:rsidR="00950782" w:rsidRPr="00950782" w:rsidRDefault="00950782" w:rsidP="00501371">
      <w:pPr>
        <w:spacing w:line="480" w:lineRule="auto"/>
        <w:rPr>
          <w:rFonts w:ascii="仿宋" w:eastAsia="仿宋" w:hAnsi="仿宋" w:cs="Times New Roman"/>
          <w:sz w:val="32"/>
          <w:szCs w:val="32"/>
        </w:rPr>
      </w:pPr>
    </w:p>
    <w:sectPr w:rsidR="00950782" w:rsidRPr="00950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070D4" w14:textId="77777777" w:rsidR="00757A72" w:rsidRDefault="00757A72" w:rsidP="00EC1C8E">
      <w:r>
        <w:separator/>
      </w:r>
    </w:p>
  </w:endnote>
  <w:endnote w:type="continuationSeparator" w:id="0">
    <w:p w14:paraId="30E5504F" w14:textId="77777777" w:rsidR="00757A72" w:rsidRDefault="00757A72" w:rsidP="00EC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-font">
    <w:altName w:val="Times New Roman"/>
    <w:charset w:val="00"/>
    <w:family w:val="auto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47DB6" w14:textId="77777777" w:rsidR="00757A72" w:rsidRDefault="00757A72" w:rsidP="00EC1C8E">
      <w:r>
        <w:separator/>
      </w:r>
    </w:p>
  </w:footnote>
  <w:footnote w:type="continuationSeparator" w:id="0">
    <w:p w14:paraId="7ADD84D9" w14:textId="77777777" w:rsidR="00757A72" w:rsidRDefault="00757A72" w:rsidP="00EC1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E84329"/>
    <w:multiLevelType w:val="singleLevel"/>
    <w:tmpl w:val="8EE84329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1EB37BDE"/>
    <w:multiLevelType w:val="multilevel"/>
    <w:tmpl w:val="394EF7D2"/>
    <w:lvl w:ilvl="0">
      <w:start w:val="1"/>
      <w:numFmt w:val="japaneseCounting"/>
      <w:lvlText w:val="%1、"/>
      <w:lvlJc w:val="left"/>
      <w:pPr>
        <w:ind w:left="1146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AA80C52"/>
    <w:multiLevelType w:val="hybridMultilevel"/>
    <w:tmpl w:val="C3D2D5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8611FE"/>
    <w:multiLevelType w:val="hybridMultilevel"/>
    <w:tmpl w:val="EE1660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EE0BDF"/>
    <w:rsid w:val="000D6BAC"/>
    <w:rsid w:val="001005D0"/>
    <w:rsid w:val="00265CAD"/>
    <w:rsid w:val="00272484"/>
    <w:rsid w:val="0029160D"/>
    <w:rsid w:val="002B7571"/>
    <w:rsid w:val="003218AE"/>
    <w:rsid w:val="00340FE2"/>
    <w:rsid w:val="00373F3A"/>
    <w:rsid w:val="003D625D"/>
    <w:rsid w:val="00487C81"/>
    <w:rsid w:val="004B04D9"/>
    <w:rsid w:val="004F2573"/>
    <w:rsid w:val="00501371"/>
    <w:rsid w:val="00583583"/>
    <w:rsid w:val="005D2F8D"/>
    <w:rsid w:val="00646132"/>
    <w:rsid w:val="00656DBD"/>
    <w:rsid w:val="006D2B99"/>
    <w:rsid w:val="00740C7E"/>
    <w:rsid w:val="007544C6"/>
    <w:rsid w:val="00757A72"/>
    <w:rsid w:val="007F406B"/>
    <w:rsid w:val="008A6EF5"/>
    <w:rsid w:val="008C248D"/>
    <w:rsid w:val="00950782"/>
    <w:rsid w:val="0099483E"/>
    <w:rsid w:val="00A24D14"/>
    <w:rsid w:val="00A47E57"/>
    <w:rsid w:val="00A61C35"/>
    <w:rsid w:val="00B050BB"/>
    <w:rsid w:val="00B15EDD"/>
    <w:rsid w:val="00B65E22"/>
    <w:rsid w:val="00B91FDC"/>
    <w:rsid w:val="00C33B09"/>
    <w:rsid w:val="00D0102D"/>
    <w:rsid w:val="00D22028"/>
    <w:rsid w:val="00D778F9"/>
    <w:rsid w:val="00DF70E7"/>
    <w:rsid w:val="00E40A7F"/>
    <w:rsid w:val="00E90247"/>
    <w:rsid w:val="00EC1C8E"/>
    <w:rsid w:val="00EF1D57"/>
    <w:rsid w:val="00F72DF5"/>
    <w:rsid w:val="00FB2646"/>
    <w:rsid w:val="00FE5410"/>
    <w:rsid w:val="149A6A9B"/>
    <w:rsid w:val="25A96F93"/>
    <w:rsid w:val="28122205"/>
    <w:rsid w:val="2E430AEC"/>
    <w:rsid w:val="2EC332F4"/>
    <w:rsid w:val="35444B25"/>
    <w:rsid w:val="377F472F"/>
    <w:rsid w:val="4D1C7D33"/>
    <w:rsid w:val="53EE0BDF"/>
    <w:rsid w:val="596301CE"/>
    <w:rsid w:val="5E3465C3"/>
    <w:rsid w:val="6691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8A01BF"/>
  <w15:docId w15:val="{2CBFA882-BB35-48B7-922D-6C1A614B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styleId="a4">
    <w:name w:val="Hyperlink"/>
    <w:basedOn w:val="a0"/>
    <w:rsid w:val="006D2B99"/>
    <w:rPr>
      <w:color w:val="0563C1" w:themeColor="hyperlink"/>
      <w:u w:val="single"/>
    </w:rPr>
  </w:style>
  <w:style w:type="paragraph" w:styleId="a5">
    <w:name w:val="Normal (Web)"/>
    <w:basedOn w:val="a"/>
    <w:qFormat/>
    <w:rsid w:val="003D625D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qFormat/>
    <w:rsid w:val="003D625D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EC1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C1C8E"/>
    <w:rPr>
      <w:kern w:val="2"/>
      <w:sz w:val="18"/>
      <w:szCs w:val="18"/>
    </w:rPr>
  </w:style>
  <w:style w:type="paragraph" w:styleId="a8">
    <w:name w:val="footer"/>
    <w:basedOn w:val="a"/>
    <w:link w:val="Char0"/>
    <w:rsid w:val="00EC1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EC1C8E"/>
    <w:rPr>
      <w:kern w:val="2"/>
      <w:sz w:val="18"/>
      <w:szCs w:val="18"/>
    </w:rPr>
  </w:style>
  <w:style w:type="paragraph" w:customStyle="1" w:styleId="Default">
    <w:name w:val="Default"/>
    <w:rsid w:val="00A61C35"/>
    <w:pPr>
      <w:widowControl w:val="0"/>
      <w:autoSpaceDE w:val="0"/>
      <w:autoSpaceDN w:val="0"/>
      <w:adjustRightInd w:val="0"/>
    </w:pPr>
    <w:rPr>
      <w:rFonts w:ascii="DengXian" w:eastAsia="DengXian" w:cs="DengXi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151</Words>
  <Characters>866</Characters>
  <Application>Microsoft Office Word</Application>
  <DocSecurity>0</DocSecurity>
  <Lines>7</Lines>
  <Paragraphs>2</Paragraphs>
  <ScaleCrop>false</ScaleCrop>
  <Company>HP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天二酷貓</dc:creator>
  <cp:lastModifiedBy>Administrator</cp:lastModifiedBy>
  <cp:revision>8</cp:revision>
  <dcterms:created xsi:type="dcterms:W3CDTF">2021-07-28T09:11:00Z</dcterms:created>
  <dcterms:modified xsi:type="dcterms:W3CDTF">2021-09-06T02:49:00Z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