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苏州市生物医药</w:t>
      </w:r>
      <w:r>
        <w:rPr>
          <w:rFonts w:ascii="方正小标宋简体" w:hAnsi="黑体" w:eastAsia="方正小标宋简体"/>
          <w:sz w:val="44"/>
          <w:szCs w:val="44"/>
        </w:rPr>
        <w:t>及健康产业</w:t>
      </w:r>
      <w:r>
        <w:rPr>
          <w:rFonts w:hint="eastAsia" w:ascii="方正小标宋简体" w:hAnsi="黑体" w:eastAsia="方正小标宋简体"/>
          <w:sz w:val="44"/>
          <w:szCs w:val="44"/>
        </w:rPr>
        <w:t>潜力地标企业申报材料</w:t>
      </w:r>
    </w:p>
    <w:p>
      <w:pPr>
        <w:spacing w:line="240" w:lineRule="atLeas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240" w:lineRule="atLeas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240" w:lineRule="atLeas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ind w:firstLine="888" w:firstLineChars="300"/>
        <w:jc w:val="left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申请单位：</w:t>
      </w: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（盖章）               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888" w:firstLineChars="300"/>
        <w:jc w:val="left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联系人及电</w:t>
      </w:r>
      <w:r>
        <w:rPr>
          <w:rFonts w:ascii="Times New Roman" w:hAnsi="Times New Roman" w:eastAsia="楷体" w:cs="Times New Roman"/>
          <w:bCs/>
          <w:snapToGrid w:val="0"/>
          <w:spacing w:val="-18"/>
          <w:kern w:val="0"/>
          <w:sz w:val="28"/>
          <w:szCs w:val="28"/>
        </w:rPr>
        <w:t>话</w:t>
      </w:r>
      <w:r>
        <w:rPr>
          <w:rFonts w:ascii="Times New Roman" w:hAnsi="Times New Roman" w:eastAsia="楷体" w:cs="Times New Roman"/>
          <w:bCs/>
          <w:snapToGrid w:val="0"/>
          <w:kern w:val="0"/>
          <w:sz w:val="28"/>
          <w:szCs w:val="28"/>
        </w:rPr>
        <w:t>：</w:t>
      </w: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888" w:firstLineChars="300"/>
        <w:jc w:val="left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企业</w:t>
      </w: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地址：</w:t>
      </w: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     </w:t>
      </w:r>
    </w:p>
    <w:p>
      <w:pPr>
        <w:spacing w:line="560" w:lineRule="exact"/>
        <w:ind w:firstLine="888" w:firstLineChars="300"/>
        <w:jc w:val="left"/>
        <w:rPr>
          <w:rFonts w:ascii="Times New Roman" w:hAnsi="Times New Roman" w:eastAsia="楷体" w:cs="Times New Roman"/>
          <w:bCs/>
          <w:snapToGrid w:val="0"/>
          <w:spacing w:val="1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填报日期</w:t>
      </w:r>
      <w:r>
        <w:rPr>
          <w:rFonts w:ascii="Times New Roman" w:hAnsi="Times New Roman" w:eastAsia="楷体" w:cs="Times New Roman"/>
          <w:bCs/>
          <w:snapToGrid w:val="0"/>
          <w:spacing w:val="1"/>
          <w:kern w:val="0"/>
          <w:sz w:val="28"/>
          <w:szCs w:val="28"/>
        </w:rPr>
        <w:t>：</w:t>
      </w: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     </w:t>
      </w:r>
    </w:p>
    <w:p>
      <w:pPr>
        <w:spacing w:line="560" w:lineRule="exact"/>
        <w:jc w:val="center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</w:p>
    <w:p>
      <w:pPr>
        <w:spacing w:line="560" w:lineRule="exact"/>
        <w:ind w:firstLine="888" w:firstLineChars="300"/>
        <w:jc w:val="left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 xml:space="preserve">所属行业 ： 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sym w:font="Wingdings 2" w:char="F030"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 xml:space="preserve">创新药  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ab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sym w:font="Wingdings 2" w:char="F030"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医疗器械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ab/>
      </w:r>
    </w:p>
    <w:p>
      <w:pPr>
        <w:spacing w:line="560" w:lineRule="exact"/>
        <w:ind w:firstLine="2664" w:firstLineChars="900"/>
        <w:jc w:val="left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sym w:font="Wingdings 2" w:char="F030"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CXO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ab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sym w:font="Wingdings 2" w:char="F030"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前沿生物技术</w:t>
      </w:r>
    </w:p>
    <w:p>
      <w:pPr>
        <w:spacing w:line="560" w:lineRule="exact"/>
        <w:ind w:firstLine="888" w:firstLineChars="300"/>
        <w:jc w:val="left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 xml:space="preserve">企业类型：  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sym w:font="Wingdings 2" w:char="F030"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  <w:lang w:eastAsia="zh-CN"/>
        </w:rPr>
        <w:t>规模以上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 xml:space="preserve">发展类 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sym w:font="Wingdings 2" w:char="F030"/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高潜力成长类</w:t>
      </w:r>
    </w:p>
    <w:p>
      <w:pPr>
        <w:spacing w:line="560" w:lineRule="exact"/>
        <w:jc w:val="center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苏州市工业和信息化局</w:t>
      </w:r>
    </w:p>
    <w:p>
      <w:pPr>
        <w:spacing w:line="560" w:lineRule="exact"/>
        <w:jc w:val="center"/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1</w:t>
      </w:r>
      <w:r>
        <w:rPr>
          <w:rFonts w:ascii="Times New Roman" w:hAnsi="Times New Roman" w:eastAsia="楷体" w:cs="Times New Roman"/>
          <w:bCs/>
          <w:snapToGrid w:val="0"/>
          <w:spacing w:val="8"/>
          <w:kern w:val="0"/>
          <w:sz w:val="28"/>
          <w:szCs w:val="28"/>
        </w:rPr>
        <w:t>年</w:t>
      </w:r>
    </w:p>
    <w:p>
      <w:pPr>
        <w:spacing w:line="600" w:lineRule="exact"/>
        <w:jc w:val="center"/>
        <w:rPr>
          <w:rFonts w:ascii="Times New Roman" w:eastAsia="方正小标宋简体" w:cs="Times New Roman"/>
          <w:bCs/>
          <w:sz w:val="36"/>
          <w:szCs w:val="36"/>
        </w:rPr>
      </w:pPr>
      <w:r>
        <w:rPr>
          <w:rFonts w:ascii="Times New Roman" w:eastAsia="方正小标宋简体" w:cs="Times New Roman"/>
          <w:bCs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eastAsia="方正小标宋简体" w:cs="Times New Roman"/>
          <w:bCs/>
          <w:sz w:val="36"/>
          <w:szCs w:val="36"/>
        </w:rPr>
        <w:t>申报书编制说明</w:t>
      </w:r>
    </w:p>
    <w:p>
      <w:pPr>
        <w:spacing w:line="600" w:lineRule="exact"/>
        <w:ind w:firstLine="640" w:firstLineChars="200"/>
        <w:rPr>
          <w:rFonts w:ascii="Times New Roman" w:eastAsia="黑体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请申报单位根据材料顺序装订成册、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对应页码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，封面统一为浅蓝色或浅绿色，材料内容一律采用A4纸双面印制。封面参照模板，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依次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附上目录、承诺书、申请表和所有申报材料，采用胶装方式，书脊处标注申报年份及申报单位名称（如厚度不足可不加书脊）。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880" w:firstLineChars="2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  录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第一部分：申报表</w:t>
      </w:r>
    </w:p>
    <w:p>
      <w:pPr>
        <w:spacing w:line="600" w:lineRule="exact"/>
        <w:ind w:left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eastAsia" w:ascii="Times New Roman" w:eastAsia="仿宋_GB2312" w:cs="Times New Roman"/>
          <w:sz w:val="32"/>
          <w:szCs w:val="32"/>
        </w:rPr>
        <w:t>材料真实性</w:t>
      </w:r>
      <w:r>
        <w:rPr>
          <w:rFonts w:ascii="Times New Roman" w:eastAsia="仿宋_GB2312" w:cs="Times New Roman"/>
          <w:sz w:val="32"/>
          <w:szCs w:val="32"/>
        </w:rPr>
        <w:t>承诺书</w:t>
      </w:r>
      <w:r>
        <w:rPr>
          <w:rFonts w:hint="eastAsia" w:ascii="Times New Roman" w:eastAsia="仿宋_GB2312" w:cs="Times New Roman"/>
          <w:sz w:val="32"/>
          <w:szCs w:val="32"/>
        </w:rPr>
        <w:t>（模板附后）................第X页</w:t>
      </w:r>
    </w:p>
    <w:p>
      <w:pPr>
        <w:spacing w:line="240" w:lineRule="atLeast"/>
        <w:ind w:firstLine="640" w:firstLineChars="200"/>
        <w:rPr>
          <w:rFonts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《申报表》（模板附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后）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...........................第X页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第二部分：申报材料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（三）提供企业基本情况及主要产品介绍</w:t>
      </w:r>
      <w:r>
        <w:rPr>
          <w:rFonts w:hint="eastAsia" w:ascii="Times New Roman" w:eastAsia="仿宋_GB2312" w:cs="Times New Roman"/>
          <w:sz w:val="32"/>
          <w:szCs w:val="32"/>
        </w:rPr>
        <w:t>..........第X页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>
      <w:pPr>
        <w:ind w:firstLine="640" w:firstLineChars="200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（四）规模发展评估材料（财务审计报告、研发投入审计报告等材料）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.经营情况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2.</w:t>
      </w:r>
      <w:r>
        <w:rPr>
          <w:rFonts w:hint="eastAsia" w:ascii="Times New Roman" w:eastAsia="仿宋_GB2312" w:cs="Times New Roman"/>
          <w:sz w:val="32"/>
          <w:szCs w:val="32"/>
        </w:rPr>
        <w:t>获利水平...............................................................第X页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.</w:t>
      </w:r>
      <w:r>
        <w:rPr>
          <w:rFonts w:hint="eastAsia" w:ascii="Times New Roman" w:eastAsia="仿宋_GB2312" w:cs="Times New Roman"/>
          <w:sz w:val="32"/>
          <w:szCs w:val="32"/>
        </w:rPr>
        <w:t>固资投入...............................................................第X页</w:t>
      </w:r>
    </w:p>
    <w:p>
      <w:pPr>
        <w:ind w:firstLine="648"/>
        <w:jc w:val="left"/>
        <w:rPr>
          <w:rFonts w:hint="eastAsia"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.</w:t>
      </w:r>
      <w:r>
        <w:rPr>
          <w:rFonts w:hint="eastAsia" w:ascii="Times New Roman" w:eastAsia="仿宋_GB2312" w:cs="Times New Roman"/>
          <w:sz w:val="32"/>
          <w:szCs w:val="32"/>
        </w:rPr>
        <w:t>研发投入...............................................................第X页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（五）成长速度评估材料......................................第X页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.固资投入增速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.研发投入增速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.总部/龙头企业/项目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落地</w:t>
      </w:r>
      <w:r>
        <w:rPr>
          <w:rFonts w:hint="eastAsia" w:ascii="Times New Roman" w:eastAsia="仿宋_GB2312" w:cs="Times New Roman"/>
          <w:sz w:val="32"/>
          <w:szCs w:val="32"/>
        </w:rPr>
        <w:t>情况.............................第X页</w:t>
      </w:r>
    </w:p>
    <w:p>
      <w:pPr>
        <w:ind w:firstLine="648"/>
        <w:jc w:val="left"/>
        <w:rPr>
          <w:rFonts w:hint="eastAsia"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.融资/估值增速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（六）竞争优势评估材料......................................第X页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1.</w:t>
      </w:r>
      <w:r>
        <w:rPr>
          <w:rFonts w:hint="eastAsia" w:ascii="Times New Roman" w:eastAsia="仿宋_GB2312" w:cs="Times New Roman"/>
          <w:sz w:val="32"/>
          <w:szCs w:val="32"/>
        </w:rPr>
        <w:t>人才团队...............................................................第X页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.</w:t>
      </w:r>
      <w:r>
        <w:rPr>
          <w:rFonts w:hint="eastAsia" w:ascii="Times New Roman" w:eastAsia="仿宋_GB2312" w:cs="Times New Roman"/>
          <w:sz w:val="32"/>
          <w:szCs w:val="32"/>
        </w:rPr>
        <w:t>要素整合...............................................................第X页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.首创产品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...............................................................第X页</w:t>
      </w:r>
    </w:p>
    <w:p>
      <w:pPr>
        <w:ind w:firstLine="648"/>
        <w:jc w:val="left"/>
        <w:rPr>
          <w:rFonts w:hint="eastAsia"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.</w:t>
      </w:r>
      <w:r>
        <w:rPr>
          <w:rFonts w:hint="eastAsia" w:ascii="Times New Roman" w:eastAsia="仿宋_GB2312" w:cs="Times New Roman"/>
          <w:sz w:val="32"/>
          <w:szCs w:val="32"/>
        </w:rPr>
        <w:t>品牌载体...............................................................第X页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（七）创新突破评估材料......................................第X页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1.专利标准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.</w:t>
      </w:r>
      <w:r>
        <w:rPr>
          <w:rFonts w:hint="eastAsia" w:ascii="Times New Roman" w:eastAsia="仿宋_GB2312" w:cs="Times New Roman"/>
          <w:sz w:val="32"/>
          <w:szCs w:val="32"/>
        </w:rPr>
        <w:t>重大项目...............................................................第X页</w:t>
      </w:r>
    </w:p>
    <w:p>
      <w:pPr>
        <w:ind w:firstLine="648"/>
        <w:jc w:val="left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.产学研合作</w:t>
      </w:r>
      <w:r>
        <w:rPr>
          <w:rFonts w:hint="eastAsia" w:ascii="Times New Roman" w:eastAsia="仿宋_GB2312" w:cs="Times New Roman"/>
          <w:sz w:val="32"/>
          <w:szCs w:val="32"/>
        </w:rPr>
        <w:t>...........................................................第X页</w:t>
      </w:r>
    </w:p>
    <w:p>
      <w:pPr>
        <w:ind w:firstLine="648"/>
        <w:jc w:val="left"/>
        <w:rPr>
          <w:rFonts w:hint="eastAsia"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.</w:t>
      </w:r>
      <w:r>
        <w:rPr>
          <w:rFonts w:hint="eastAsia" w:ascii="Times New Roman" w:eastAsia="仿宋_GB2312" w:cs="Times New Roman"/>
          <w:sz w:val="32"/>
          <w:szCs w:val="32"/>
        </w:rPr>
        <w:t>国际化...................................................................第X页</w:t>
      </w:r>
    </w:p>
    <w:p>
      <w:pPr>
        <w:ind w:firstLine="648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（八）综合评定支撑材料......................................第X页</w:t>
      </w:r>
    </w:p>
    <w:p>
      <w:pPr>
        <w:ind w:firstLine="640" w:firstLineChars="200"/>
        <w:jc w:val="left"/>
        <w:rPr>
          <w:rFonts w:asci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须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按照顺序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制作较为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细致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的目录并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标注页码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600" w:lineRule="exact"/>
        <w:ind w:firstLine="883" w:firstLineChars="200"/>
        <w:rPr>
          <w:rFonts w:ascii="方正小标宋简体" w:hAnsi="黑体" w:eastAsia="方正小标宋简体"/>
          <w:b/>
          <w:bCs/>
          <w:sz w:val="44"/>
          <w:szCs w:val="44"/>
        </w:rPr>
      </w:pPr>
    </w:p>
    <w:p>
      <w:pPr>
        <w:spacing w:line="240" w:lineRule="atLeas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br w:type="page"/>
      </w:r>
    </w:p>
    <w:p>
      <w:pPr>
        <w:pStyle w:val="2"/>
        <w:spacing w:before="1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/>
        </w:rPr>
        <w:t>材料真实性</w:t>
      </w:r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pStyle w:val="2"/>
        <w:spacing w:before="16"/>
        <w:jc w:val="center"/>
        <w:rPr>
          <w:rFonts w:ascii="方正小标宋简体"/>
          <w:sz w:val="24"/>
          <w:szCs w:val="24"/>
        </w:rPr>
      </w:pPr>
    </w:p>
    <w:p>
      <w:pPr>
        <w:pStyle w:val="2"/>
        <w:tabs>
          <w:tab w:val="left" w:pos="4737"/>
        </w:tabs>
        <w:spacing w:before="173" w:line="560" w:lineRule="exact"/>
        <w:ind w:left="0" w:right="266"/>
        <w:rPr>
          <w:rFonts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spacing w:val="-5"/>
          <w:lang w:val="en-US"/>
        </w:rPr>
        <w:t>苏州市工业和信息化局</w:t>
      </w:r>
      <w:r>
        <w:rPr>
          <w:rFonts w:hint="eastAsia" w:ascii="仿宋_GB2312" w:hAnsi="仿宋_GB2312" w:eastAsia="仿宋_GB2312" w:cs="仿宋_GB2312"/>
          <w:spacing w:val="-5"/>
        </w:rPr>
        <w:t>：</w:t>
      </w:r>
    </w:p>
    <w:p>
      <w:pPr>
        <w:pStyle w:val="2"/>
        <w:tabs>
          <w:tab w:val="left" w:pos="4737"/>
        </w:tabs>
        <w:spacing w:before="173" w:line="560" w:lineRule="exact"/>
        <w:ind w:left="109" w:right="266" w:firstLine="631"/>
        <w:rPr>
          <w:rFonts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2"/>
        </w:rPr>
        <w:t>申请进入苏州市生物医药</w:t>
      </w:r>
      <w:r>
        <w:rPr>
          <w:rFonts w:hint="eastAsia" w:ascii="仿宋_GB2312" w:hAnsi="仿宋_GB2312" w:eastAsia="仿宋_GB2312" w:cs="仿宋_GB2312"/>
          <w:spacing w:val="2"/>
          <w:lang w:val="en-US"/>
        </w:rPr>
        <w:t>及</w:t>
      </w:r>
      <w:r>
        <w:rPr>
          <w:rFonts w:hint="eastAsia" w:ascii="仿宋_GB2312" w:hAnsi="仿宋_GB2312" w:eastAsia="仿宋_GB2312" w:cs="仿宋_GB2312"/>
          <w:spacing w:val="2"/>
        </w:rPr>
        <w:t>健康产业潜力地标企业名录</w:t>
      </w:r>
      <w:r>
        <w:rPr>
          <w:rFonts w:hint="eastAsia" w:ascii="仿宋_GB2312" w:hAnsi="仿宋_GB2312" w:eastAsia="仿宋_GB2312" w:cs="仿宋_GB2312"/>
          <w:spacing w:val="-5"/>
        </w:rPr>
        <w:t>，并承诺对提交的所有资料的真实性负责，并承担相应的法</w:t>
      </w:r>
      <w:r>
        <w:rPr>
          <w:rFonts w:hint="eastAsia" w:ascii="仿宋_GB2312" w:hAnsi="仿宋_GB2312" w:eastAsia="仿宋_GB2312" w:cs="仿宋_GB2312"/>
          <w:spacing w:val="-3"/>
        </w:rPr>
        <w:t>律责任。</w:t>
      </w:r>
    </w:p>
    <w:p>
      <w:pPr>
        <w:pStyle w:val="2"/>
        <w:spacing w:before="11" w:line="560" w:lineRule="exact"/>
        <w:ind w:right="640" w:firstLine="4160" w:firstLineChars="1300"/>
        <w:jc w:val="right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企业名称</w:t>
      </w:r>
      <w:r>
        <w:rPr>
          <w:rFonts w:hint="eastAsia" w:ascii="仿宋_GB2312" w:hAnsi="仿宋_GB2312" w:eastAsia="仿宋_GB2312" w:cs="仿宋_GB2312"/>
          <w:lang w:val="en-US"/>
        </w:rPr>
        <w:t>（盖章）：</w:t>
      </w:r>
    </w:p>
    <w:p>
      <w:pPr>
        <w:pStyle w:val="2"/>
        <w:spacing w:before="11" w:line="560" w:lineRule="exact"/>
        <w:ind w:firstLine="4160" w:firstLineChars="1300"/>
        <w:jc w:val="right"/>
        <w:rPr>
          <w:rFonts w:ascii="仿宋_GB2312" w:hAnsi="仿宋_GB2312" w:eastAsia="仿宋_GB2312" w:cs="仿宋_GB2312"/>
          <w:lang w:val="en-US"/>
        </w:rPr>
      </w:pPr>
    </w:p>
    <w:p>
      <w:pPr>
        <w:pStyle w:val="2"/>
        <w:spacing w:before="55" w:line="560" w:lineRule="exact"/>
        <w:ind w:left="4216" w:right="640" w:firstLine="320" w:firstLineChars="100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法人代表（签字）：</w:t>
      </w:r>
    </w:p>
    <w:p>
      <w:pPr>
        <w:pStyle w:val="2"/>
        <w:spacing w:before="55" w:line="560" w:lineRule="exact"/>
        <w:ind w:left="4216" w:firstLine="320" w:firstLineChars="100"/>
        <w:jc w:val="right"/>
        <w:rPr>
          <w:rFonts w:ascii="仿宋_GB2312" w:hAnsi="仿宋_GB2312" w:eastAsia="仿宋_GB2312" w:cs="仿宋_GB2312"/>
        </w:rPr>
      </w:pPr>
    </w:p>
    <w:p>
      <w:pPr>
        <w:pStyle w:val="2"/>
        <w:spacing w:before="11" w:line="560" w:lineRule="exact"/>
        <w:ind w:right="640" w:firstLine="4160" w:firstLineChars="1300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 xml:space="preserve">月 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日</w:t>
      </w:r>
    </w:p>
    <w:p/>
    <w:p>
      <w:pPr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苏州市生物医药</w:t>
      </w:r>
      <w:r>
        <w:rPr>
          <w:rFonts w:ascii="方正小标宋简体" w:hAnsi="黑体" w:eastAsia="方正小标宋简体"/>
          <w:sz w:val="44"/>
          <w:szCs w:val="44"/>
        </w:rPr>
        <w:t>及健康产业</w:t>
      </w:r>
      <w:r>
        <w:rPr>
          <w:rFonts w:hint="eastAsia" w:ascii="方正小标宋简体" w:hAnsi="黑体" w:eastAsia="方正小标宋简体"/>
          <w:sz w:val="44"/>
          <w:szCs w:val="44"/>
        </w:rPr>
        <w:t>潜力地标企业认定申报表</w:t>
      </w:r>
    </w:p>
    <w:tbl>
      <w:tblPr>
        <w:tblStyle w:val="6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333"/>
        <w:gridCol w:w="1685"/>
        <w:gridCol w:w="1313"/>
        <w:gridCol w:w="151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企业名称（公章）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提供企业基本情况及主要产品介绍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法定代表人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联系方式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联系人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联系方式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注册地址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企业所属行业（勾选）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创新药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医疗器械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CXO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前沿生物技术</w:t>
            </w:r>
          </w:p>
        </w:tc>
        <w:tc>
          <w:tcPr>
            <w:tcW w:w="2552" w:type="dxa"/>
            <w:vMerge w:val="continue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企业类型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（勾选）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规模以上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发展类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（上年度营收2000万以上）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高潜力成长类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（上年度营收不足2000万）</w:t>
            </w:r>
          </w:p>
        </w:tc>
        <w:tc>
          <w:tcPr>
            <w:tcW w:w="2552" w:type="dxa"/>
            <w:vMerge w:val="continue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4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Cs w:val="21"/>
              </w:rPr>
              <w:t>规模发展评估</w:t>
            </w:r>
            <w:r>
              <w:rPr>
                <w:rFonts w:hint="eastAsia" w:ascii="方正小标宋简体" w:hAnsi="Times New Roman" w:eastAsia="方正小标宋简体" w:cs="Times New Roman"/>
                <w:color w:val="FF0000"/>
                <w:kern w:val="0"/>
                <w:szCs w:val="21"/>
              </w:rPr>
              <w:t>（☆仅</w:t>
            </w:r>
            <w:r>
              <w:rPr>
                <w:rFonts w:hint="eastAsia" w:ascii="方正小标宋简体" w:hAnsi="Times New Roman" w:eastAsia="方正小标宋简体" w:cs="Times New Roman"/>
                <w:color w:val="FF0000"/>
                <w:kern w:val="0"/>
                <w:szCs w:val="21"/>
                <w:lang w:eastAsia="zh-CN"/>
              </w:rPr>
              <w:t>规模以上</w:t>
            </w:r>
            <w:r>
              <w:rPr>
                <w:rFonts w:hint="eastAsia" w:ascii="方正小标宋简体" w:hAnsi="Times New Roman" w:eastAsia="方正小标宋简体" w:cs="Times New Roman"/>
                <w:color w:val="FF0000"/>
                <w:kern w:val="0"/>
                <w:szCs w:val="21"/>
              </w:rPr>
              <w:t>发展类企业填写）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经营情况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2020年营收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万元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经会计师事务所审计的2020年度财务审计报告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获利水平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2020年净利润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万元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经会计师事务所审计的2020年度财务审计报告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固资投入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固定资产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投入和在建工程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投入（加和）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万元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经会计师事务所审计的2020年度财务审计报告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5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概述企业上一年度末固定资产和在建工程情况（加和）（注：仅比较参评企业在苏州大市范围内的固定资产和在建工程，已认定的总部企业除外，300字以内）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研发投入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2020年研发投入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万元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2020年度企业研发加计扣除专审报告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4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Cs w:val="21"/>
              </w:rPr>
              <w:t>成长速度评估</w:t>
            </w:r>
            <w:r>
              <w:rPr>
                <w:rFonts w:hint="eastAsia" w:ascii="方正小标宋简体" w:hAnsi="Times New Roman" w:eastAsia="方正小标宋简体" w:cs="Times New Roman"/>
                <w:color w:val="FF0000"/>
                <w:kern w:val="0"/>
                <w:szCs w:val="21"/>
              </w:rPr>
              <w:t>（☆仅高潜力成长类企业填写）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固资投入增速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2018-2020年平均增长率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%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经会计师事务所审计的近三年度财务审计报告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研发投入增速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2018-2020年平均增长率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%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近三年企业研发加计扣除专审报告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是否为市级认定的总部/龙头企业项目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项目落地是否满3年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融资/估值增速</w:t>
            </w:r>
          </w:p>
        </w:tc>
        <w:tc>
          <w:tcPr>
            <w:tcW w:w="585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概述企业获得融资规模，前3年内的投融资活动，最新一轮投融资情况（300字以内）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及能披露的材料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4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Cs w:val="21"/>
              </w:rPr>
              <w:t>竞争优势评估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人才团队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国、省、市重大创新团队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院士工作站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国家重点人才计划专家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国家重点人才计划外籍院士（含柔性引进）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省市级领军人才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省市级外籍专家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省市级领军青年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博士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提供相关认定证书或材料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要素整合</w:t>
            </w:r>
          </w:p>
        </w:tc>
        <w:tc>
          <w:tcPr>
            <w:tcW w:w="585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公司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销售前三的产品信息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产品1名称/种类（软件、专利、服务等）________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产品国产化率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_______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%</w:t>
            </w:r>
          </w:p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kern w:val="0"/>
                <w:szCs w:val="21"/>
                <w:lang w:val="en-US" w:eastAsia="zh-CN"/>
              </w:rPr>
              <w:t xml:space="preserve">国产化率（供参考）=（设备和材料＋备品备件价格＋专用工具及测试设备价格+技术服务的费用-进口部分的CIF价格）*100%  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计算过程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数据来源及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产品2名称/种类（软件、专利、服务等）_________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产品国产化率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_______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%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kern w:val="0"/>
                <w:szCs w:val="21"/>
                <w:lang w:val="en-US" w:eastAsia="zh-CN"/>
              </w:rPr>
              <w:t xml:space="preserve">国产化率（供参考）=（设备和材料＋备品备件价格＋专用工具及测试设备价格+技术服务的费用-进口部分的CIF价格）*100%  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计算过程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数据来源及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产品3名称/种类（软件、专利、服务等）_________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产品国产化率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_______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%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kern w:val="0"/>
                <w:szCs w:val="21"/>
                <w:lang w:val="en-US" w:eastAsia="zh-CN"/>
              </w:rPr>
              <w:t xml:space="preserve">国产化率（供参考）=（设备和材料＋备品备件价格＋专用工具及测试设备价格+技术服务的费用-进口部分的CIF价格）*100%  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计算过程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数据来源及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处于临床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Ⅰ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-Ⅲ期阶段产品管线数量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Ⅰ期__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个/Ⅱ期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个/Ⅲ期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__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首创产品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（时间要求：本年度遴选报名通知之日前三年内）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国家级重大创新药项目产品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获批国家级首台（套）重大技术装备认定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“me better”“me too”型的创新药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国内第一个取证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国内第二/三个取证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医疗器械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国内第一个取证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国内第二/三个取证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疫苗及创新技术产品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国内第一个取证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国内第二/三个取证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国家级重大创新药项目产品成功完成临床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获批省级首台（套）重大技术装备认定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重大创新药/疫苗进入临床三期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重大创新医疗器械成功完成临床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获批苏锡常首台(套)重大装备认定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品牌载体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国家级平台载体制造业创新中心等）或品牌（中国质量奖等）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个（名称：_____）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省级载体及品牌(专精特新产品、省长质量奖、智能工厂等）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个（名称：_____）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4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Cs w:val="21"/>
              </w:rPr>
              <w:t>创新突破评估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专利标准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（时间跨度要求：本年度遴选报名通知之日前三年内）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3年内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取得中国发明专利金奖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件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3年内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取得中国发明专利优秀奖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件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主导行业标准制定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件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参与（并署名）行业标准制定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件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通过PCT途径在主要创新体获取发明专利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件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高价值发明专利授权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件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重大项目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国家重点实验室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国家区域中心实验室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承担国家级重大专项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作为国家级重大专项主要参与单位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承担省级重大专项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承担市级重大专项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产学研合作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博士后工作站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在站博士后获批国家“博新计划”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博士后创新实践基地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聘用高校兼职技术副总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位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省产研院重点合作项目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已支付50万元以上的产学研合同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国际化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建有国际研发/销售中心，2020年产品/技术服务金额不低于500万美元的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实际发生超过100万美元的技术转让、投资并购、产品代理授权（含license out）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本年度遴选报名通知之日前三年内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医药、医疗器械等取得国际认证（FDA等）并实现销售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sym w:font="Wingdings 2" w:char="F030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否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4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方正小标宋简体" w:hAnsi="Times New Roman" w:eastAsia="方正小标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在海内外开展临床试验相关情况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4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/>
                <w:kern w:val="0"/>
                <w:szCs w:val="21"/>
              </w:rPr>
              <w:t>综合评定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Times New Roman" w:eastAsia="方正小标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778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概述企业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参与社会公益事业、环境保护和安全管理、“孤儿”式药械开发等情况。（500字以内）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企业提供相关材料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7784" w:type="dxa"/>
            <w:gridSpan w:val="5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项目推荐单位：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县（</w:t>
            </w:r>
            <w:r>
              <w:rPr>
                <w:rFonts w:ascii="Times New Roman" w:hAnsi="Times New Roman" w:eastAsia="仿宋_GB2312" w:cs="Times New Roman"/>
                <w:sz w:val="24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工信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部门（章）</w:t>
            </w:r>
          </w:p>
        </w:tc>
        <w:tc>
          <w:tcPr>
            <w:tcW w:w="2552" w:type="dxa"/>
            <w:shd w:val="clear" w:color="auto" w:fill="F4B083" w:themeFill="accent2" w:themeFillTint="9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spacing w:line="2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56"/>
    <w:rsid w:val="00096B66"/>
    <w:rsid w:val="000A06FC"/>
    <w:rsid w:val="000B065F"/>
    <w:rsid w:val="001148B6"/>
    <w:rsid w:val="00132113"/>
    <w:rsid w:val="00210221"/>
    <w:rsid w:val="002435F6"/>
    <w:rsid w:val="00273542"/>
    <w:rsid w:val="002A1349"/>
    <w:rsid w:val="002C1826"/>
    <w:rsid w:val="002F7FD0"/>
    <w:rsid w:val="0033736E"/>
    <w:rsid w:val="003410BF"/>
    <w:rsid w:val="003A20F8"/>
    <w:rsid w:val="00424931"/>
    <w:rsid w:val="00495812"/>
    <w:rsid w:val="004B3719"/>
    <w:rsid w:val="00513956"/>
    <w:rsid w:val="005426DC"/>
    <w:rsid w:val="005C2AD7"/>
    <w:rsid w:val="005D4369"/>
    <w:rsid w:val="005E43B4"/>
    <w:rsid w:val="00677E0A"/>
    <w:rsid w:val="00683451"/>
    <w:rsid w:val="006C098E"/>
    <w:rsid w:val="006D6CE1"/>
    <w:rsid w:val="0072563C"/>
    <w:rsid w:val="00760B8C"/>
    <w:rsid w:val="00771B01"/>
    <w:rsid w:val="008626B9"/>
    <w:rsid w:val="00866A23"/>
    <w:rsid w:val="0089366A"/>
    <w:rsid w:val="008B5756"/>
    <w:rsid w:val="008B5EF4"/>
    <w:rsid w:val="008B7047"/>
    <w:rsid w:val="008D609F"/>
    <w:rsid w:val="00902F56"/>
    <w:rsid w:val="00990D16"/>
    <w:rsid w:val="009A7602"/>
    <w:rsid w:val="00A13DAF"/>
    <w:rsid w:val="00AC6980"/>
    <w:rsid w:val="00AE695F"/>
    <w:rsid w:val="00B0174F"/>
    <w:rsid w:val="00B15116"/>
    <w:rsid w:val="00B244F3"/>
    <w:rsid w:val="00B510EB"/>
    <w:rsid w:val="00B76C13"/>
    <w:rsid w:val="00BA2B9A"/>
    <w:rsid w:val="00C54D0C"/>
    <w:rsid w:val="00CD0751"/>
    <w:rsid w:val="00D020FA"/>
    <w:rsid w:val="00D05E8F"/>
    <w:rsid w:val="00D558EC"/>
    <w:rsid w:val="00DD49D9"/>
    <w:rsid w:val="00E00BBB"/>
    <w:rsid w:val="00E50368"/>
    <w:rsid w:val="00EC1C36"/>
    <w:rsid w:val="00EE22AA"/>
    <w:rsid w:val="00F05739"/>
    <w:rsid w:val="00F31CB4"/>
    <w:rsid w:val="00F51522"/>
    <w:rsid w:val="00FA7A0B"/>
    <w:rsid w:val="00FC6C3C"/>
    <w:rsid w:val="00FD2929"/>
    <w:rsid w:val="00FD7E88"/>
    <w:rsid w:val="13940199"/>
    <w:rsid w:val="160E14D4"/>
    <w:rsid w:val="19E140B3"/>
    <w:rsid w:val="23E00E68"/>
    <w:rsid w:val="2FF87D20"/>
    <w:rsid w:val="31894485"/>
    <w:rsid w:val="353206B1"/>
    <w:rsid w:val="3ABE6C98"/>
    <w:rsid w:val="41C223A4"/>
    <w:rsid w:val="477C087E"/>
    <w:rsid w:val="4B7B24B2"/>
    <w:rsid w:val="4BEF553E"/>
    <w:rsid w:val="51143E36"/>
    <w:rsid w:val="52DF03AD"/>
    <w:rsid w:val="561362C0"/>
    <w:rsid w:val="58AD650B"/>
    <w:rsid w:val="61BF5F18"/>
    <w:rsid w:val="62E645B0"/>
    <w:rsid w:val="6A0B1E23"/>
    <w:rsid w:val="72627BA4"/>
    <w:rsid w:val="79C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1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711</Words>
  <Characters>4058</Characters>
  <Lines>33</Lines>
  <Paragraphs>9</Paragraphs>
  <TotalTime>0</TotalTime>
  <ScaleCrop>false</ScaleCrop>
  <LinksUpToDate>false</LinksUpToDate>
  <CharactersWithSpaces>4760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2021-11-21T06:18:00Z</dcterms:created>
  <dc:creator>G. Mia</dc:creator>
  <cp:lastModifiedBy>WPS_1551484321</cp:lastModifiedBy>
  <dcterms:modified xsi:type="dcterms:W3CDTF">2021-11-23T07:55:31Z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61A67F8ACAFA464F93A9B0F4D6C06178</vt:lpwstr>
  </property>
</Properties>
</file>