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E5520">
      <w:pPr>
        <w:rPr>
          <w:rFonts w:ascii="仿宋_GB2312" w:eastAsia="仿宋_GB2312" w:hint="eastAsia"/>
          <w:sz w:val="32"/>
          <w:szCs w:val="32"/>
        </w:rPr>
      </w:pPr>
      <w:r>
        <w:rPr>
          <w:rFonts w:ascii="仿宋_GB2312" w:eastAsia="仿宋_GB2312" w:hint="eastAsia"/>
          <w:sz w:val="32"/>
          <w:szCs w:val="32"/>
        </w:rPr>
        <w:t>附件3:</w:t>
      </w:r>
    </w:p>
    <w:p w:rsidR="004E5520" w:rsidRPr="004E5520" w:rsidRDefault="004E5520" w:rsidP="004E5520">
      <w:pPr>
        <w:jc w:val="center"/>
        <w:rPr>
          <w:rFonts w:ascii="黑体" w:eastAsia="黑体" w:hint="eastAsia"/>
          <w:sz w:val="44"/>
          <w:szCs w:val="44"/>
        </w:rPr>
      </w:pPr>
      <w:r w:rsidRPr="004E5520">
        <w:rPr>
          <w:rFonts w:ascii="黑体" w:eastAsia="黑体" w:hint="eastAsia"/>
          <w:sz w:val="44"/>
          <w:szCs w:val="44"/>
        </w:rPr>
        <w:t>在单位领取工薪类型申报材料附件清单</w:t>
      </w:r>
    </w:p>
    <w:p w:rsidR="004E5520" w:rsidRPr="004E5520" w:rsidRDefault="004E5520">
      <w:pPr>
        <w:rPr>
          <w:rFonts w:ascii="仿宋_GB2312" w:eastAsia="仿宋_GB2312" w:hint="eastAsia"/>
          <w:sz w:val="32"/>
          <w:szCs w:val="32"/>
        </w:rPr>
      </w:pP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1</w:t>
      </w:r>
      <w:r w:rsidRPr="004E5520">
        <w:rPr>
          <w:rFonts w:ascii="仿宋_GB2312" w:eastAsia="仿宋_GB2312" w:hint="eastAsia"/>
          <w:sz w:val="32"/>
          <w:szCs w:val="32"/>
        </w:rPr>
        <w:t>、工商营业执照</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2</w:t>
      </w:r>
      <w:r w:rsidRPr="004E5520">
        <w:rPr>
          <w:rFonts w:ascii="仿宋_GB2312" w:eastAsia="仿宋_GB2312" w:hint="eastAsia"/>
          <w:sz w:val="32"/>
          <w:szCs w:val="32"/>
        </w:rPr>
        <w:t>、组织机构代码证</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3</w:t>
      </w:r>
      <w:r w:rsidRPr="004E5520">
        <w:rPr>
          <w:rFonts w:ascii="仿宋_GB2312" w:eastAsia="仿宋_GB2312" w:hint="eastAsia"/>
          <w:sz w:val="32"/>
          <w:szCs w:val="32"/>
        </w:rPr>
        <w:t>、企业获得荣誉以及资质证书复印件（如高新技术企业资质证书，工程（技术）研究中心资质证书等）</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4</w:t>
      </w:r>
      <w:r w:rsidRPr="004E5520">
        <w:rPr>
          <w:rFonts w:ascii="仿宋_GB2312" w:eastAsia="仿宋_GB2312" w:hint="eastAsia"/>
          <w:sz w:val="32"/>
          <w:szCs w:val="32"/>
        </w:rPr>
        <w:t>、项目国内外专家评审意见或相关行业认证材料</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5</w:t>
      </w:r>
      <w:r w:rsidRPr="004E5520">
        <w:rPr>
          <w:rFonts w:ascii="仿宋_GB2312" w:eastAsia="仿宋_GB2312" w:hint="eastAsia"/>
          <w:sz w:val="32"/>
          <w:szCs w:val="32"/>
        </w:rPr>
        <w:t>、聘请国外专家护照</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6</w:t>
      </w:r>
      <w:r w:rsidRPr="004E5520">
        <w:rPr>
          <w:rFonts w:ascii="仿宋_GB2312" w:eastAsia="仿宋_GB2312" w:hint="eastAsia"/>
          <w:sz w:val="32"/>
          <w:szCs w:val="32"/>
        </w:rPr>
        <w:t>、聘请国外专家中英文对照工作合同（历年签订的都要提供）</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7</w:t>
      </w:r>
      <w:r w:rsidRPr="004E5520">
        <w:rPr>
          <w:rFonts w:ascii="仿宋_GB2312" w:eastAsia="仿宋_GB2312" w:hint="eastAsia"/>
          <w:sz w:val="32"/>
          <w:szCs w:val="32"/>
        </w:rPr>
        <w:t>、聘请国外专家学历证明（非英文的请提供翻译件）</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8</w:t>
      </w:r>
      <w:r w:rsidRPr="004E5520">
        <w:rPr>
          <w:rFonts w:ascii="仿宋_GB2312" w:eastAsia="仿宋_GB2312" w:hint="eastAsia"/>
          <w:sz w:val="32"/>
          <w:szCs w:val="32"/>
        </w:rPr>
        <w:t>、聘请国外专家出入境清单列表以及在申报单位工作时间及内容的清单列表（加盖单位公章）并附国际机票行程单或护照出入境盖章页等证明来华工作的</w:t>
      </w:r>
      <w:r w:rsidRPr="004E5520">
        <w:rPr>
          <w:rFonts w:ascii="仿宋_GB2312" w:eastAsia="仿宋_GB2312" w:hint="eastAsia"/>
          <w:sz w:val="32"/>
          <w:szCs w:val="32"/>
        </w:rPr>
        <w:t>时间证明材料</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9</w:t>
      </w:r>
      <w:r w:rsidRPr="004E5520">
        <w:rPr>
          <w:rFonts w:ascii="仿宋_GB2312" w:eastAsia="仿宋_GB2312" w:hint="eastAsia"/>
          <w:sz w:val="32"/>
          <w:szCs w:val="32"/>
        </w:rPr>
        <w:t>、聘请国外专家计税薪金领取证明（主要指所得税完税证明，如果完税证明体现不了税前收入，必须补充提供加盖公司财务章的工资明细单等补充材料）</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10</w:t>
      </w:r>
      <w:r w:rsidRPr="004E5520">
        <w:rPr>
          <w:rFonts w:ascii="仿宋_GB2312" w:eastAsia="仿宋_GB2312" w:hint="eastAsia"/>
          <w:sz w:val="32"/>
          <w:szCs w:val="32"/>
        </w:rPr>
        <w:t>、连续申报项目请提供项目的最新进展情况</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11</w:t>
      </w:r>
      <w:r w:rsidRPr="004E5520">
        <w:rPr>
          <w:rFonts w:ascii="仿宋_GB2312" w:eastAsia="仿宋_GB2312" w:hint="eastAsia"/>
          <w:sz w:val="32"/>
          <w:szCs w:val="32"/>
        </w:rPr>
        <w:t>、用人单位及海外专家承诺书</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12</w:t>
      </w:r>
      <w:r w:rsidRPr="004E5520">
        <w:rPr>
          <w:rFonts w:ascii="仿宋_GB2312" w:eastAsia="仿宋_GB2312" w:hint="eastAsia"/>
          <w:sz w:val="32"/>
          <w:szCs w:val="32"/>
        </w:rPr>
        <w:t>、如果外籍专家来华工作每年超过</w:t>
      </w:r>
      <w:r w:rsidRPr="004E5520">
        <w:rPr>
          <w:rFonts w:ascii="仿宋_GB2312" w:eastAsia="仿宋_GB2312" w:hint="eastAsia"/>
          <w:sz w:val="32"/>
          <w:szCs w:val="32"/>
        </w:rPr>
        <w:t>90</w:t>
      </w:r>
      <w:r w:rsidRPr="004E5520">
        <w:rPr>
          <w:rFonts w:ascii="仿宋_GB2312" w:eastAsia="仿宋_GB2312" w:hint="eastAsia"/>
          <w:sz w:val="32"/>
          <w:szCs w:val="32"/>
        </w:rPr>
        <w:t>天，请提供来</w:t>
      </w:r>
      <w:r w:rsidRPr="004E5520">
        <w:rPr>
          <w:rFonts w:ascii="仿宋_GB2312" w:eastAsia="仿宋_GB2312" w:hint="eastAsia"/>
          <w:sz w:val="32"/>
          <w:szCs w:val="32"/>
        </w:rPr>
        <w:lastRenderedPageBreak/>
        <w:t>华工作许可证相关复印材料</w:t>
      </w:r>
    </w:p>
    <w:p w:rsidR="00000000" w:rsidRPr="004E5520" w:rsidRDefault="00B00862" w:rsidP="004E5520">
      <w:pPr>
        <w:numPr>
          <w:ilvl w:val="0"/>
          <w:numId w:val="1"/>
        </w:numPr>
        <w:rPr>
          <w:rFonts w:ascii="仿宋_GB2312" w:eastAsia="仿宋_GB2312" w:hint="eastAsia"/>
          <w:sz w:val="32"/>
          <w:szCs w:val="32"/>
        </w:rPr>
      </w:pPr>
      <w:r w:rsidRPr="004E5520">
        <w:rPr>
          <w:rFonts w:ascii="仿宋_GB2312" w:eastAsia="仿宋_GB2312" w:hint="eastAsia"/>
          <w:sz w:val="32"/>
          <w:szCs w:val="32"/>
        </w:rPr>
        <w:t>13</w:t>
      </w:r>
      <w:r w:rsidRPr="004E5520">
        <w:rPr>
          <w:rFonts w:ascii="仿宋_GB2312" w:eastAsia="仿宋_GB2312" w:hint="eastAsia"/>
          <w:sz w:val="32"/>
          <w:szCs w:val="32"/>
        </w:rPr>
        <w:t>、其它材料</w:t>
      </w:r>
    </w:p>
    <w:p w:rsidR="004E5520" w:rsidRPr="004E5520" w:rsidRDefault="004E5520">
      <w:pPr>
        <w:rPr>
          <w:rFonts w:ascii="仿宋_GB2312" w:eastAsia="仿宋_GB2312" w:hint="eastAsia"/>
          <w:sz w:val="32"/>
          <w:szCs w:val="32"/>
        </w:rPr>
      </w:pPr>
    </w:p>
    <w:sectPr w:rsidR="004E5520" w:rsidRPr="004E55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862" w:rsidRDefault="00B00862" w:rsidP="004E5520">
      <w:r>
        <w:separator/>
      </w:r>
    </w:p>
  </w:endnote>
  <w:endnote w:type="continuationSeparator" w:id="1">
    <w:p w:rsidR="00B00862" w:rsidRDefault="00B00862" w:rsidP="004E552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862" w:rsidRDefault="00B00862" w:rsidP="004E5520">
      <w:r>
        <w:separator/>
      </w:r>
    </w:p>
  </w:footnote>
  <w:footnote w:type="continuationSeparator" w:id="1">
    <w:p w:rsidR="00B00862" w:rsidRDefault="00B00862" w:rsidP="004E5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D0411"/>
    <w:multiLevelType w:val="hybridMultilevel"/>
    <w:tmpl w:val="66763934"/>
    <w:lvl w:ilvl="0" w:tplc="F0B86008">
      <w:start w:val="1"/>
      <w:numFmt w:val="bullet"/>
      <w:lvlText w:val="•"/>
      <w:lvlJc w:val="left"/>
      <w:pPr>
        <w:tabs>
          <w:tab w:val="num" w:pos="720"/>
        </w:tabs>
        <w:ind w:left="720" w:hanging="360"/>
      </w:pPr>
      <w:rPr>
        <w:rFonts w:ascii="Arial" w:hAnsi="Arial" w:hint="default"/>
      </w:rPr>
    </w:lvl>
    <w:lvl w:ilvl="1" w:tplc="B17EC51C" w:tentative="1">
      <w:start w:val="1"/>
      <w:numFmt w:val="bullet"/>
      <w:lvlText w:val="•"/>
      <w:lvlJc w:val="left"/>
      <w:pPr>
        <w:tabs>
          <w:tab w:val="num" w:pos="1440"/>
        </w:tabs>
        <w:ind w:left="1440" w:hanging="360"/>
      </w:pPr>
      <w:rPr>
        <w:rFonts w:ascii="Arial" w:hAnsi="Arial" w:hint="default"/>
      </w:rPr>
    </w:lvl>
    <w:lvl w:ilvl="2" w:tplc="44F6FF12" w:tentative="1">
      <w:start w:val="1"/>
      <w:numFmt w:val="bullet"/>
      <w:lvlText w:val="•"/>
      <w:lvlJc w:val="left"/>
      <w:pPr>
        <w:tabs>
          <w:tab w:val="num" w:pos="2160"/>
        </w:tabs>
        <w:ind w:left="2160" w:hanging="360"/>
      </w:pPr>
      <w:rPr>
        <w:rFonts w:ascii="Arial" w:hAnsi="Arial" w:hint="default"/>
      </w:rPr>
    </w:lvl>
    <w:lvl w:ilvl="3" w:tplc="0BB68A6A" w:tentative="1">
      <w:start w:val="1"/>
      <w:numFmt w:val="bullet"/>
      <w:lvlText w:val="•"/>
      <w:lvlJc w:val="left"/>
      <w:pPr>
        <w:tabs>
          <w:tab w:val="num" w:pos="2880"/>
        </w:tabs>
        <w:ind w:left="2880" w:hanging="360"/>
      </w:pPr>
      <w:rPr>
        <w:rFonts w:ascii="Arial" w:hAnsi="Arial" w:hint="default"/>
      </w:rPr>
    </w:lvl>
    <w:lvl w:ilvl="4" w:tplc="AFFCD292" w:tentative="1">
      <w:start w:val="1"/>
      <w:numFmt w:val="bullet"/>
      <w:lvlText w:val="•"/>
      <w:lvlJc w:val="left"/>
      <w:pPr>
        <w:tabs>
          <w:tab w:val="num" w:pos="3600"/>
        </w:tabs>
        <w:ind w:left="3600" w:hanging="360"/>
      </w:pPr>
      <w:rPr>
        <w:rFonts w:ascii="Arial" w:hAnsi="Arial" w:hint="default"/>
      </w:rPr>
    </w:lvl>
    <w:lvl w:ilvl="5" w:tplc="C5BA154C" w:tentative="1">
      <w:start w:val="1"/>
      <w:numFmt w:val="bullet"/>
      <w:lvlText w:val="•"/>
      <w:lvlJc w:val="left"/>
      <w:pPr>
        <w:tabs>
          <w:tab w:val="num" w:pos="4320"/>
        </w:tabs>
        <w:ind w:left="4320" w:hanging="360"/>
      </w:pPr>
      <w:rPr>
        <w:rFonts w:ascii="Arial" w:hAnsi="Arial" w:hint="default"/>
      </w:rPr>
    </w:lvl>
    <w:lvl w:ilvl="6" w:tplc="5276D42A" w:tentative="1">
      <w:start w:val="1"/>
      <w:numFmt w:val="bullet"/>
      <w:lvlText w:val="•"/>
      <w:lvlJc w:val="left"/>
      <w:pPr>
        <w:tabs>
          <w:tab w:val="num" w:pos="5040"/>
        </w:tabs>
        <w:ind w:left="5040" w:hanging="360"/>
      </w:pPr>
      <w:rPr>
        <w:rFonts w:ascii="Arial" w:hAnsi="Arial" w:hint="default"/>
      </w:rPr>
    </w:lvl>
    <w:lvl w:ilvl="7" w:tplc="C8829D7E" w:tentative="1">
      <w:start w:val="1"/>
      <w:numFmt w:val="bullet"/>
      <w:lvlText w:val="•"/>
      <w:lvlJc w:val="left"/>
      <w:pPr>
        <w:tabs>
          <w:tab w:val="num" w:pos="5760"/>
        </w:tabs>
        <w:ind w:left="5760" w:hanging="360"/>
      </w:pPr>
      <w:rPr>
        <w:rFonts w:ascii="Arial" w:hAnsi="Arial" w:hint="default"/>
      </w:rPr>
    </w:lvl>
    <w:lvl w:ilvl="8" w:tplc="6F7C473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5520"/>
    <w:rsid w:val="004E5520"/>
    <w:rsid w:val="00B00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55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5520"/>
    <w:rPr>
      <w:sz w:val="18"/>
      <w:szCs w:val="18"/>
    </w:rPr>
  </w:style>
  <w:style w:type="paragraph" w:styleId="a4">
    <w:name w:val="footer"/>
    <w:basedOn w:val="a"/>
    <w:link w:val="Char0"/>
    <w:uiPriority w:val="99"/>
    <w:semiHidden/>
    <w:unhideWhenUsed/>
    <w:rsid w:val="004E55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5520"/>
    <w:rPr>
      <w:sz w:val="18"/>
      <w:szCs w:val="18"/>
    </w:rPr>
  </w:style>
</w:styles>
</file>

<file path=word/webSettings.xml><?xml version="1.0" encoding="utf-8"?>
<w:webSettings xmlns:r="http://schemas.openxmlformats.org/officeDocument/2006/relationships" xmlns:w="http://schemas.openxmlformats.org/wordprocessingml/2006/main">
  <w:divs>
    <w:div w:id="53703058">
      <w:bodyDiv w:val="1"/>
      <w:marLeft w:val="0"/>
      <w:marRight w:val="0"/>
      <w:marTop w:val="0"/>
      <w:marBottom w:val="0"/>
      <w:divBdr>
        <w:top w:val="none" w:sz="0" w:space="0" w:color="auto"/>
        <w:left w:val="none" w:sz="0" w:space="0" w:color="auto"/>
        <w:bottom w:val="none" w:sz="0" w:space="0" w:color="auto"/>
        <w:right w:val="none" w:sz="0" w:space="0" w:color="auto"/>
      </w:divBdr>
      <w:divsChild>
        <w:div w:id="1075592032">
          <w:marLeft w:val="547"/>
          <w:marRight w:val="0"/>
          <w:marTop w:val="77"/>
          <w:marBottom w:val="0"/>
          <w:divBdr>
            <w:top w:val="none" w:sz="0" w:space="0" w:color="auto"/>
            <w:left w:val="none" w:sz="0" w:space="0" w:color="auto"/>
            <w:bottom w:val="none" w:sz="0" w:space="0" w:color="auto"/>
            <w:right w:val="none" w:sz="0" w:space="0" w:color="auto"/>
          </w:divBdr>
        </w:div>
        <w:div w:id="1779449985">
          <w:marLeft w:val="547"/>
          <w:marRight w:val="0"/>
          <w:marTop w:val="77"/>
          <w:marBottom w:val="0"/>
          <w:divBdr>
            <w:top w:val="none" w:sz="0" w:space="0" w:color="auto"/>
            <w:left w:val="none" w:sz="0" w:space="0" w:color="auto"/>
            <w:bottom w:val="none" w:sz="0" w:space="0" w:color="auto"/>
            <w:right w:val="none" w:sz="0" w:space="0" w:color="auto"/>
          </w:divBdr>
        </w:div>
        <w:div w:id="880551272">
          <w:marLeft w:val="547"/>
          <w:marRight w:val="0"/>
          <w:marTop w:val="77"/>
          <w:marBottom w:val="0"/>
          <w:divBdr>
            <w:top w:val="none" w:sz="0" w:space="0" w:color="auto"/>
            <w:left w:val="none" w:sz="0" w:space="0" w:color="auto"/>
            <w:bottom w:val="none" w:sz="0" w:space="0" w:color="auto"/>
            <w:right w:val="none" w:sz="0" w:space="0" w:color="auto"/>
          </w:divBdr>
        </w:div>
        <w:div w:id="113645883">
          <w:marLeft w:val="547"/>
          <w:marRight w:val="0"/>
          <w:marTop w:val="77"/>
          <w:marBottom w:val="0"/>
          <w:divBdr>
            <w:top w:val="none" w:sz="0" w:space="0" w:color="auto"/>
            <w:left w:val="none" w:sz="0" w:space="0" w:color="auto"/>
            <w:bottom w:val="none" w:sz="0" w:space="0" w:color="auto"/>
            <w:right w:val="none" w:sz="0" w:space="0" w:color="auto"/>
          </w:divBdr>
        </w:div>
        <w:div w:id="2000427800">
          <w:marLeft w:val="547"/>
          <w:marRight w:val="0"/>
          <w:marTop w:val="77"/>
          <w:marBottom w:val="0"/>
          <w:divBdr>
            <w:top w:val="none" w:sz="0" w:space="0" w:color="auto"/>
            <w:left w:val="none" w:sz="0" w:space="0" w:color="auto"/>
            <w:bottom w:val="none" w:sz="0" w:space="0" w:color="auto"/>
            <w:right w:val="none" w:sz="0" w:space="0" w:color="auto"/>
          </w:divBdr>
        </w:div>
        <w:div w:id="2144274682">
          <w:marLeft w:val="547"/>
          <w:marRight w:val="0"/>
          <w:marTop w:val="77"/>
          <w:marBottom w:val="0"/>
          <w:divBdr>
            <w:top w:val="none" w:sz="0" w:space="0" w:color="auto"/>
            <w:left w:val="none" w:sz="0" w:space="0" w:color="auto"/>
            <w:bottom w:val="none" w:sz="0" w:space="0" w:color="auto"/>
            <w:right w:val="none" w:sz="0" w:space="0" w:color="auto"/>
          </w:divBdr>
        </w:div>
        <w:div w:id="1903177259">
          <w:marLeft w:val="547"/>
          <w:marRight w:val="0"/>
          <w:marTop w:val="77"/>
          <w:marBottom w:val="0"/>
          <w:divBdr>
            <w:top w:val="none" w:sz="0" w:space="0" w:color="auto"/>
            <w:left w:val="none" w:sz="0" w:space="0" w:color="auto"/>
            <w:bottom w:val="none" w:sz="0" w:space="0" w:color="auto"/>
            <w:right w:val="none" w:sz="0" w:space="0" w:color="auto"/>
          </w:divBdr>
        </w:div>
        <w:div w:id="972445871">
          <w:marLeft w:val="547"/>
          <w:marRight w:val="0"/>
          <w:marTop w:val="77"/>
          <w:marBottom w:val="0"/>
          <w:divBdr>
            <w:top w:val="none" w:sz="0" w:space="0" w:color="auto"/>
            <w:left w:val="none" w:sz="0" w:space="0" w:color="auto"/>
            <w:bottom w:val="none" w:sz="0" w:space="0" w:color="auto"/>
            <w:right w:val="none" w:sz="0" w:space="0" w:color="auto"/>
          </w:divBdr>
        </w:div>
        <w:div w:id="1694721570">
          <w:marLeft w:val="547"/>
          <w:marRight w:val="0"/>
          <w:marTop w:val="77"/>
          <w:marBottom w:val="0"/>
          <w:divBdr>
            <w:top w:val="none" w:sz="0" w:space="0" w:color="auto"/>
            <w:left w:val="none" w:sz="0" w:space="0" w:color="auto"/>
            <w:bottom w:val="none" w:sz="0" w:space="0" w:color="auto"/>
            <w:right w:val="none" w:sz="0" w:space="0" w:color="auto"/>
          </w:divBdr>
        </w:div>
        <w:div w:id="1238705965">
          <w:marLeft w:val="547"/>
          <w:marRight w:val="0"/>
          <w:marTop w:val="77"/>
          <w:marBottom w:val="0"/>
          <w:divBdr>
            <w:top w:val="none" w:sz="0" w:space="0" w:color="auto"/>
            <w:left w:val="none" w:sz="0" w:space="0" w:color="auto"/>
            <w:bottom w:val="none" w:sz="0" w:space="0" w:color="auto"/>
            <w:right w:val="none" w:sz="0" w:space="0" w:color="auto"/>
          </w:divBdr>
        </w:div>
        <w:div w:id="181017984">
          <w:marLeft w:val="547"/>
          <w:marRight w:val="0"/>
          <w:marTop w:val="77"/>
          <w:marBottom w:val="0"/>
          <w:divBdr>
            <w:top w:val="none" w:sz="0" w:space="0" w:color="auto"/>
            <w:left w:val="none" w:sz="0" w:space="0" w:color="auto"/>
            <w:bottom w:val="none" w:sz="0" w:space="0" w:color="auto"/>
            <w:right w:val="none" w:sz="0" w:space="0" w:color="auto"/>
          </w:divBdr>
        </w:div>
        <w:div w:id="1331371911">
          <w:marLeft w:val="547"/>
          <w:marRight w:val="0"/>
          <w:marTop w:val="77"/>
          <w:marBottom w:val="0"/>
          <w:divBdr>
            <w:top w:val="none" w:sz="0" w:space="0" w:color="auto"/>
            <w:left w:val="none" w:sz="0" w:space="0" w:color="auto"/>
            <w:bottom w:val="none" w:sz="0" w:space="0" w:color="auto"/>
            <w:right w:val="none" w:sz="0" w:space="0" w:color="auto"/>
          </w:divBdr>
        </w:div>
        <w:div w:id="27606307">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Words>
  <Characters>347</Characters>
  <Application>Microsoft Office Word</Application>
  <DocSecurity>0</DocSecurity>
  <Lines>2</Lines>
  <Paragraphs>1</Paragraphs>
  <ScaleCrop>false</ScaleCrop>
  <Company>微软中国</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2020-08-03T08:11:00Z</dcterms:created>
  <dcterms:modified xsi:type="dcterms:W3CDTF">2020-08-03T08:36:00Z</dcterms:modified>
</cp:coreProperties>
</file>